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4FEDD320" w:rsidR="00B97A71" w:rsidRDefault="00B97A71" w:rsidP="00200E90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5349CDBE" w14:textId="5166C245" w:rsidR="00022CA0" w:rsidRDefault="00022CA0" w:rsidP="00200E90">
      <w:pPr>
        <w:suppressAutoHyphens/>
      </w:pPr>
    </w:p>
    <w:p w14:paraId="6E37BF82" w14:textId="77777777" w:rsidR="00022CA0" w:rsidRPr="00022CA0" w:rsidRDefault="00022CA0" w:rsidP="00200E90">
      <w:pPr>
        <w:suppressAutoHyphens/>
      </w:pPr>
    </w:p>
    <w:p w14:paraId="2790F4C7" w14:textId="509E5E2C" w:rsidR="00E05CEC" w:rsidRDefault="00F04797" w:rsidP="00200E90">
      <w:pPr>
        <w:pStyle w:val="Nadpis1"/>
        <w:suppressAutoHyphens/>
      </w:pPr>
      <w:r>
        <w:t>SMLOUVA</w:t>
      </w:r>
      <w:r w:rsidR="00305691">
        <w:t xml:space="preserve"> o poskytnutí</w:t>
      </w:r>
      <w:r w:rsidR="00305691" w:rsidRPr="000F535C">
        <w:t xml:space="preserve"> </w:t>
      </w:r>
      <w:r w:rsidR="00305691">
        <w:t>dotace</w:t>
      </w:r>
    </w:p>
    <w:p w14:paraId="75F2E83E" w14:textId="65A5E39E" w:rsidR="00B97A71" w:rsidRPr="008C6610" w:rsidRDefault="00F04797" w:rsidP="00200E90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200E90">
      <w:pPr>
        <w:suppressAutoHyphens/>
      </w:pPr>
    </w:p>
    <w:p w14:paraId="02C48D56" w14:textId="77777777" w:rsidR="00B97A71" w:rsidRPr="00B97A71" w:rsidRDefault="00B97A71" w:rsidP="00200E90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200E90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6AA0A0EE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F11F0B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0979D40D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360018">
        <w:rPr>
          <w:bCs/>
          <w:color w:val="000DFF" w:themeColor="accent1"/>
        </w:rPr>
        <w:t>Zastoupený:</w:t>
      </w:r>
      <w:r w:rsidRPr="00872DE5">
        <w:rPr>
          <w:bCs/>
        </w:rPr>
        <w:tab/>
      </w:r>
      <w:r w:rsidRPr="00872DE5">
        <w:rPr>
          <w:bCs/>
        </w:rPr>
        <w:tab/>
      </w:r>
    </w:p>
    <w:p w14:paraId="2A910B6D" w14:textId="66BA2996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71A08672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957D8E" w:rsidRPr="003F69F4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3810D9D2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0147CA">
        <w:rPr>
          <w:bCs/>
        </w:rPr>
        <w:tab/>
      </w:r>
      <w:r w:rsidR="000147CA" w:rsidRPr="003F69F4">
        <w:rPr>
          <w:bCs/>
        </w:rPr>
        <w:t>1630952/0800</w:t>
      </w:r>
    </w:p>
    <w:p w14:paraId="79883C1E" w14:textId="7049A7DE" w:rsidR="002F552F" w:rsidRPr="002F552F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6C42BE">
        <w:rPr>
          <w:bCs/>
        </w:rPr>
        <w:tab/>
      </w:r>
      <w:r w:rsidR="006C42BE" w:rsidRPr="003F69F4">
        <w:rPr>
          <w:bCs/>
        </w:rPr>
        <w:t>Ing. Petr Severa, vedoucí odboru zdravotnictví KÚ Ústeckého kraje</w:t>
      </w:r>
    </w:p>
    <w:p w14:paraId="0F6A132B" w14:textId="2AB1D2A4" w:rsidR="002F552F" w:rsidRPr="002F552F" w:rsidRDefault="002F552F" w:rsidP="00200E90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  <w:r w:rsidR="00974F90" w:rsidRPr="003F69F4">
        <w:rPr>
          <w:b w:val="0"/>
          <w:bCs/>
        </w:rPr>
        <w:t>severa.p@kr</w:t>
      </w:r>
      <w:r w:rsidR="00A9292A">
        <w:rPr>
          <w:b w:val="0"/>
          <w:bCs/>
        </w:rPr>
        <w:t>-</w:t>
      </w:r>
      <w:r w:rsidR="00974F90" w:rsidRPr="003F69F4">
        <w:rPr>
          <w:b w:val="0"/>
          <w:bCs/>
        </w:rPr>
        <w:t>ustecky.cz/+420 475 657 435</w:t>
      </w:r>
    </w:p>
    <w:p w14:paraId="19C67123" w14:textId="77777777" w:rsidR="002F552F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617BD86C" w:rsidR="002F552F" w:rsidRPr="00872DE5" w:rsidRDefault="002F552F" w:rsidP="00200E90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a/</w:t>
      </w:r>
      <w:r w:rsidRPr="00872DE5">
        <w:rPr>
          <w:b w:val="0"/>
          <w:color w:val="000DFF" w:themeColor="accent1"/>
        </w:rPr>
        <w:t>Jméno</w:t>
      </w:r>
      <w:r w:rsidR="00305691">
        <w:rPr>
          <w:b w:val="0"/>
          <w:color w:val="000DFF" w:themeColor="accent1"/>
        </w:rPr>
        <w:t xml:space="preserve"> a příjmení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Sídlo/Bydliště: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0EDA5F19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/Datum narození: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200E90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………., oddíl ………, vložka……., pod sp. zn. ……… / v ……………. rejstříku u ……………… úřadu v …………………. / v evidenci …………………. v …………………………</w:t>
      </w:r>
    </w:p>
    <w:p w14:paraId="61C043B0" w14:textId="77777777" w:rsidR="00B97A71" w:rsidRPr="00B97A71" w:rsidRDefault="00B97A71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200E90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200E90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200E90">
      <w:pPr>
        <w:suppressAutoHyphens/>
      </w:pPr>
    </w:p>
    <w:p w14:paraId="38B651EC" w14:textId="77777777" w:rsidR="00B97A71" w:rsidRPr="00B97A71" w:rsidRDefault="00B97A71" w:rsidP="00200E90">
      <w:pPr>
        <w:suppressAutoHyphens/>
      </w:pPr>
    </w:p>
    <w:p w14:paraId="4571A147" w14:textId="77777777" w:rsidR="00B97A71" w:rsidRPr="00B97A71" w:rsidRDefault="00B97A71" w:rsidP="00200E90">
      <w:pPr>
        <w:pStyle w:val="Normln-nasted"/>
      </w:pPr>
      <w:r w:rsidRPr="00B97A71">
        <w:t>uzavírají níže uvedeného dne, měsíce a roku tuto</w:t>
      </w:r>
    </w:p>
    <w:p w14:paraId="3344F2C4" w14:textId="4A19EA9C" w:rsidR="00B97A71" w:rsidRPr="00B97A71" w:rsidRDefault="003F506E" w:rsidP="00200E90">
      <w:pPr>
        <w:pStyle w:val="Nadpis1"/>
        <w:suppressAutoHyphens/>
      </w:pPr>
      <w:r>
        <w:t>SMLOUVU</w:t>
      </w:r>
      <w:r w:rsidR="00305691">
        <w:t xml:space="preserve"> o poskytnutí dotace</w:t>
      </w:r>
    </w:p>
    <w:p w14:paraId="7203818C" w14:textId="77777777" w:rsidR="00B97A71" w:rsidRPr="00B97A71" w:rsidRDefault="00B97A71" w:rsidP="00200E90">
      <w:pPr>
        <w:pStyle w:val="Normln-nasted"/>
      </w:pPr>
      <w:r w:rsidRPr="00B97A71">
        <w:t>(dále jen „smlouva“)</w:t>
      </w:r>
    </w:p>
    <w:p w14:paraId="0B8DCB7A" w14:textId="77777777" w:rsidR="00B97A71" w:rsidRDefault="00B97A71" w:rsidP="00200E90">
      <w:pPr>
        <w:suppressAutoHyphens/>
      </w:pPr>
    </w:p>
    <w:p w14:paraId="2E66D0A4" w14:textId="77777777" w:rsidR="00134020" w:rsidRDefault="00134020" w:rsidP="00200E90">
      <w:pPr>
        <w:pStyle w:val="Zkladntext"/>
        <w:suppressAutoHyphens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2D3EDD19" w14:textId="77777777" w:rsidR="00104094" w:rsidRDefault="00104094" w:rsidP="00200E90">
      <w:pPr>
        <w:pStyle w:val="Zkladntext"/>
        <w:suppressAutoHyphens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369FCB30" w14:textId="77777777" w:rsidR="00104094" w:rsidRDefault="00104094" w:rsidP="00200E90">
      <w:pPr>
        <w:pStyle w:val="Zkladntext"/>
        <w:suppressAutoHyphens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39C774F4" w14:textId="77777777" w:rsidR="00104094" w:rsidRDefault="00104094" w:rsidP="00200E90">
      <w:pPr>
        <w:pStyle w:val="Zkladntext"/>
        <w:suppressAutoHyphens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4F29F0" w14:textId="77777777" w:rsidR="00305691" w:rsidRPr="00305691" w:rsidRDefault="00305691" w:rsidP="00200E90">
      <w:pPr>
        <w:pStyle w:val="Zkladntext"/>
        <w:suppressAutoHyphens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lastRenderedPageBreak/>
        <w:t>Preambule</w:t>
      </w:r>
    </w:p>
    <w:p w14:paraId="5FB7999B" w14:textId="77777777" w:rsidR="00104094" w:rsidRDefault="00104094" w:rsidP="00200E90">
      <w:pPr>
        <w:suppressAutoHyphens/>
        <w:rPr>
          <w:rFonts w:cs="Arial"/>
          <w:szCs w:val="22"/>
        </w:rPr>
      </w:pPr>
    </w:p>
    <w:p w14:paraId="1B6B45A5" w14:textId="5B5D216E" w:rsidR="00305691" w:rsidRDefault="00997AC4" w:rsidP="00200E90">
      <w:pPr>
        <w:suppressAutoHyphens/>
        <w:rPr>
          <w:rFonts w:cs="Arial"/>
          <w:szCs w:val="22"/>
        </w:rPr>
      </w:pPr>
      <w:r>
        <w:rPr>
          <w:rFonts w:cs="Arial"/>
          <w:szCs w:val="22"/>
        </w:rPr>
        <w:t xml:space="preserve">Tato smlouva je uzavřena v rámci dotačního programu </w:t>
      </w:r>
      <w:r w:rsidR="00E04D59">
        <w:rPr>
          <w:rFonts w:cs="Arial"/>
          <w:szCs w:val="22"/>
        </w:rPr>
        <w:t>„</w:t>
      </w:r>
      <w:r w:rsidR="00E04D59" w:rsidRPr="00E04D59">
        <w:rPr>
          <w:rFonts w:cs="Arial"/>
          <w:szCs w:val="22"/>
        </w:rPr>
        <w:t>Podpora rezidenčních míst pro lékařské obory</w:t>
      </w:r>
      <w:r w:rsidR="00BB3F5E">
        <w:rPr>
          <w:rFonts w:cs="Arial"/>
          <w:szCs w:val="22"/>
        </w:rPr>
        <w:t xml:space="preserve"> - II</w:t>
      </w:r>
      <w:r w:rsidR="00E04D59">
        <w:rPr>
          <w:rFonts w:cs="Arial"/>
          <w:szCs w:val="22"/>
        </w:rPr>
        <w:t>“</w:t>
      </w:r>
      <w:r>
        <w:rPr>
          <w:rFonts w:cs="Arial"/>
          <w:szCs w:val="22"/>
        </w:rPr>
        <w:t xml:space="preserve"> schváleného</w:t>
      </w:r>
      <w:r w:rsidR="00305691" w:rsidRPr="00305691">
        <w:rPr>
          <w:rFonts w:cs="Arial"/>
          <w:szCs w:val="22"/>
        </w:rPr>
        <w:t xml:space="preserve"> usnesením</w:t>
      </w:r>
      <w:r w:rsidR="00305691" w:rsidRPr="00305691">
        <w:rPr>
          <w:rFonts w:cs="Arial"/>
          <w:b/>
          <w:bCs/>
          <w:szCs w:val="22"/>
        </w:rPr>
        <w:t xml:space="preserve"> </w:t>
      </w:r>
      <w:r w:rsidR="00305691" w:rsidRPr="005971B2">
        <w:rPr>
          <w:rFonts w:cs="Arial"/>
          <w:bCs/>
          <w:szCs w:val="22"/>
        </w:rPr>
        <w:t>Zastupitelstva</w:t>
      </w:r>
      <w:r w:rsidR="00305691" w:rsidRPr="00305691">
        <w:rPr>
          <w:rFonts w:cs="Arial"/>
          <w:szCs w:val="22"/>
        </w:rPr>
        <w:t xml:space="preserve"> Ústeckého kraje </w:t>
      </w:r>
      <w:r w:rsidR="00305691" w:rsidRPr="001B5C8C">
        <w:rPr>
          <w:rFonts w:cs="Arial"/>
          <w:color w:val="000DFF" w:themeColor="accent1"/>
          <w:szCs w:val="22"/>
        </w:rPr>
        <w:t>č.</w:t>
      </w:r>
      <w:r w:rsidR="00305691" w:rsidRPr="001B5C8C">
        <w:rPr>
          <w:rFonts w:cs="Arial"/>
          <w:b/>
          <w:color w:val="000DFF" w:themeColor="accent1"/>
          <w:szCs w:val="22"/>
        </w:rPr>
        <w:t xml:space="preserve"> </w:t>
      </w:r>
      <w:r w:rsidRPr="001B5C8C">
        <w:rPr>
          <w:rFonts w:cs="Arial"/>
          <w:color w:val="000DFF" w:themeColor="accent1"/>
          <w:szCs w:val="22"/>
        </w:rPr>
        <w:t>……………..</w:t>
      </w:r>
      <w:r w:rsidR="00305691" w:rsidRPr="001B5C8C">
        <w:rPr>
          <w:rFonts w:cs="Arial"/>
          <w:b/>
          <w:color w:val="000DFF" w:themeColor="accent1"/>
          <w:szCs w:val="22"/>
        </w:rPr>
        <w:t xml:space="preserve"> </w:t>
      </w:r>
      <w:r w:rsidR="00305691" w:rsidRPr="001E41A6">
        <w:rPr>
          <w:rFonts w:cs="Arial"/>
          <w:color w:val="auto"/>
          <w:szCs w:val="22"/>
        </w:rPr>
        <w:t xml:space="preserve">ze dne </w:t>
      </w:r>
      <w:r w:rsidR="001B5C8C">
        <w:rPr>
          <w:rFonts w:cs="Arial"/>
          <w:color w:val="auto"/>
          <w:szCs w:val="22"/>
        </w:rPr>
        <w:t>3. 11. 2025</w:t>
      </w:r>
      <w:r w:rsidRPr="001E41A6">
        <w:rPr>
          <w:rFonts w:cs="Arial"/>
          <w:color w:val="auto"/>
          <w:szCs w:val="22"/>
        </w:rPr>
        <w:t xml:space="preserve"> (dále jen „dotační program“)</w:t>
      </w:r>
      <w:r w:rsidR="00FE1EC8" w:rsidRPr="001E41A6">
        <w:rPr>
          <w:rFonts w:cs="Arial"/>
          <w:color w:val="auto"/>
          <w:szCs w:val="22"/>
        </w:rPr>
        <w:t xml:space="preserve">. </w:t>
      </w:r>
      <w:r>
        <w:rPr>
          <w:rFonts w:cs="Arial"/>
          <w:szCs w:val="22"/>
        </w:rPr>
        <w:t>Podmínky tohoto dotačního programu</w:t>
      </w:r>
      <w:r w:rsidR="00305691" w:rsidRPr="00305691">
        <w:rPr>
          <w:rFonts w:cs="Arial"/>
          <w:szCs w:val="22"/>
        </w:rPr>
        <w:t xml:space="preserve"> jsou pro příjemce závazné ve věcech touto smlouvou neupravených.</w:t>
      </w:r>
    </w:p>
    <w:p w14:paraId="5E1934D7" w14:textId="77777777" w:rsidR="00305691" w:rsidRDefault="00305691" w:rsidP="00200E90">
      <w:pPr>
        <w:pStyle w:val="Nadpis3"/>
        <w:suppressAutoHyphens/>
        <w:jc w:val="both"/>
      </w:pPr>
    </w:p>
    <w:p w14:paraId="1C44A546" w14:textId="5A3AA8DA" w:rsidR="00B97A71" w:rsidRDefault="00B97A71" w:rsidP="00200E90">
      <w:pPr>
        <w:pStyle w:val="Nadpis3"/>
        <w:suppressAutoHyphens/>
      </w:pPr>
      <w:r>
        <w:t>I.</w:t>
      </w:r>
    </w:p>
    <w:p w14:paraId="5FE84224" w14:textId="19A9F59A" w:rsidR="00B97A71" w:rsidRPr="00104094" w:rsidRDefault="00305691" w:rsidP="00200E90">
      <w:pPr>
        <w:pStyle w:val="Nadpis3"/>
        <w:suppressAutoHyphens/>
      </w:pPr>
      <w:r w:rsidRPr="00104094">
        <w:t>Předmět smlouvy, účel a výše dotace</w:t>
      </w:r>
    </w:p>
    <w:p w14:paraId="086A2F8D" w14:textId="502F48FD" w:rsidR="00F85BD7" w:rsidRPr="00B25789" w:rsidRDefault="00305691" w:rsidP="00200E90">
      <w:pPr>
        <w:pStyle w:val="slovan"/>
        <w:tabs>
          <w:tab w:val="num" w:pos="426"/>
        </w:tabs>
        <w:suppressAutoHyphens/>
        <w:rPr>
          <w:b/>
          <w:bCs/>
          <w:color w:val="auto"/>
        </w:rPr>
      </w:pPr>
      <w:r w:rsidRPr="00F85BD7">
        <w:rPr>
          <w:bCs/>
          <w:color w:val="auto"/>
        </w:rPr>
        <w:t xml:space="preserve">Poskytovatel v souladu s usnesením </w:t>
      </w:r>
      <w:r w:rsidRPr="001B5C8C">
        <w:rPr>
          <w:bCs/>
          <w:color w:val="000DFF" w:themeColor="accent1"/>
        </w:rPr>
        <w:t xml:space="preserve">Rady/Zastupitelstva Ústeckého kraje č. ….. ze dne ……. </w:t>
      </w:r>
      <w:r w:rsidRPr="00F85BD7">
        <w:rPr>
          <w:bCs/>
          <w:color w:val="auto"/>
        </w:rPr>
        <w:t xml:space="preserve">poskytuje příjemci ze svého rozpočtu </w:t>
      </w:r>
      <w:r w:rsidRPr="00104094">
        <w:rPr>
          <w:bCs/>
          <w:color w:val="auto"/>
        </w:rPr>
        <w:t xml:space="preserve">neinvestiční dotaci </w:t>
      </w:r>
      <w:r w:rsidRPr="00F85BD7">
        <w:rPr>
          <w:bCs/>
          <w:color w:val="auto"/>
        </w:rPr>
        <w:t>v</w:t>
      </w:r>
      <w:r w:rsidR="00545679" w:rsidRPr="00F85BD7">
        <w:rPr>
          <w:bCs/>
          <w:color w:val="auto"/>
        </w:rPr>
        <w:t xml:space="preserve"> celkové</w:t>
      </w:r>
      <w:r w:rsidRPr="00F85BD7">
        <w:rPr>
          <w:bCs/>
          <w:color w:val="auto"/>
        </w:rPr>
        <w:t xml:space="preserve"> výši </w:t>
      </w:r>
      <w:r w:rsidRPr="001B5C8C">
        <w:rPr>
          <w:bCs/>
          <w:color w:val="000DFF" w:themeColor="accent1"/>
        </w:rPr>
        <w:t>………….,- Kč (slovy: ……..korun českých)</w:t>
      </w:r>
      <w:r w:rsidRPr="00F85BD7">
        <w:rPr>
          <w:bCs/>
          <w:color w:val="auto"/>
        </w:rPr>
        <w:t>,</w:t>
      </w:r>
      <w:r w:rsidR="00104094" w:rsidRPr="00F85BD7">
        <w:rPr>
          <w:bCs/>
          <w:color w:val="auto"/>
        </w:rPr>
        <w:t xml:space="preserve"> </w:t>
      </w:r>
      <w:r w:rsidRPr="00F85BD7">
        <w:rPr>
          <w:bCs/>
          <w:color w:val="auto"/>
        </w:rPr>
        <w:t>která bude převedena bezhotovostně na účet příjemce</w:t>
      </w:r>
      <w:r w:rsidR="00104094" w:rsidRPr="00F85BD7">
        <w:rPr>
          <w:bCs/>
          <w:color w:val="auto"/>
        </w:rPr>
        <w:t xml:space="preserve"> </w:t>
      </w:r>
      <w:r w:rsidRPr="00F85BD7">
        <w:rPr>
          <w:bCs/>
          <w:color w:val="auto"/>
        </w:rPr>
        <w:t>uvedený v záhlaví této smlouvy, pod UZ (účelovým znakem)</w:t>
      </w:r>
      <w:r w:rsidR="00104094" w:rsidRPr="00F85BD7">
        <w:rPr>
          <w:bCs/>
          <w:color w:val="auto"/>
        </w:rPr>
        <w:t>……..</w:t>
      </w:r>
      <w:r w:rsidR="00B557CA" w:rsidRPr="00F85BD7">
        <w:rPr>
          <w:bCs/>
          <w:color w:val="auto"/>
        </w:rPr>
        <w:t xml:space="preserve">. </w:t>
      </w:r>
      <w:r w:rsidR="00333863" w:rsidRPr="00B25789">
        <w:rPr>
          <w:b/>
          <w:bCs/>
        </w:rPr>
        <w:t xml:space="preserve">za podmínky, že příjemce stanoveným způsobem realizuje projekt dle odst. </w:t>
      </w:r>
      <w:r w:rsidR="00EF73FA" w:rsidRPr="00B25789">
        <w:rPr>
          <w:b/>
          <w:bCs/>
        </w:rPr>
        <w:t>4</w:t>
      </w:r>
      <w:r w:rsidR="00333863" w:rsidRPr="00B25789">
        <w:rPr>
          <w:b/>
          <w:bCs/>
        </w:rPr>
        <w:t xml:space="preserve"> tohoto Článku nejpozději do </w:t>
      </w:r>
      <w:r w:rsidR="00EF73FA" w:rsidRPr="00B25789">
        <w:rPr>
          <w:b/>
          <w:bCs/>
        </w:rPr>
        <w:t>…………….</w:t>
      </w:r>
      <w:r w:rsidR="00333863" w:rsidRPr="00B25789">
        <w:rPr>
          <w:b/>
          <w:bCs/>
        </w:rPr>
        <w:t>.</w:t>
      </w:r>
    </w:p>
    <w:p w14:paraId="4ED01D73" w14:textId="17CB925C" w:rsidR="00370EF1" w:rsidRPr="00F85BD7" w:rsidRDefault="00370EF1" w:rsidP="00200E90">
      <w:pPr>
        <w:pStyle w:val="slovan"/>
        <w:tabs>
          <w:tab w:val="num" w:pos="426"/>
        </w:tabs>
        <w:suppressAutoHyphens/>
        <w:ind w:left="426" w:hanging="426"/>
        <w:rPr>
          <w:bCs/>
        </w:rPr>
      </w:pPr>
      <w:r>
        <w:t>Dotace</w:t>
      </w:r>
      <w:r w:rsidR="00E96FD0">
        <w:t xml:space="preserve"> je</w:t>
      </w:r>
      <w:r>
        <w:t xml:space="preserve"> </w:t>
      </w:r>
      <w:r w:rsidR="00F11F0B">
        <w:t>poskytována</w:t>
      </w:r>
      <w:r w:rsidR="009035F0">
        <w:t xml:space="preserve"> v</w:t>
      </w:r>
      <w:r w:rsidR="00752630">
        <w:t xml:space="preserve"> maximální </w:t>
      </w:r>
      <w:r w:rsidR="009035F0">
        <w:t xml:space="preserve">výši: </w:t>
      </w:r>
    </w:p>
    <w:p w14:paraId="20F03D23" w14:textId="6B5D7B2F" w:rsidR="00F85BD7" w:rsidRDefault="000B7FB1" w:rsidP="00200E90">
      <w:pPr>
        <w:pStyle w:val="slovan"/>
        <w:numPr>
          <w:ilvl w:val="0"/>
          <w:numId w:val="11"/>
        </w:numPr>
        <w:tabs>
          <w:tab w:val="num" w:pos="426"/>
        </w:tabs>
        <w:suppressAutoHyphens/>
      </w:pPr>
      <w:r>
        <w:t xml:space="preserve">na </w:t>
      </w:r>
      <w:r w:rsidR="00EF7A25">
        <w:t>rezident</w:t>
      </w:r>
      <w:r>
        <w:t xml:space="preserve">a ve </w:t>
      </w:r>
      <w:r w:rsidRPr="00266084">
        <w:rPr>
          <w:color w:val="000DFF" w:themeColor="accent1"/>
        </w:rPr>
        <w:t>výši</w:t>
      </w:r>
      <w:r w:rsidR="00EF7A25" w:rsidRPr="00266084">
        <w:rPr>
          <w:color w:val="000DFF" w:themeColor="accent1"/>
        </w:rPr>
        <w:t xml:space="preserve"> </w:t>
      </w:r>
      <w:r w:rsidR="004A3D92" w:rsidRPr="00266084">
        <w:rPr>
          <w:color w:val="000DFF" w:themeColor="accent1"/>
        </w:rPr>
        <w:t>……………………</w:t>
      </w:r>
      <w:r>
        <w:t>,</w:t>
      </w:r>
      <w:r w:rsidR="004A3D92">
        <w:t xml:space="preserve"> z toho 80 % k pokrytí mzdových a souvisejících nákladů </w:t>
      </w:r>
      <w:r w:rsidR="00322EE4">
        <w:t>a 20 %</w:t>
      </w:r>
      <w:r w:rsidR="00E421E6">
        <w:t xml:space="preserve"> na </w:t>
      </w:r>
      <w:r w:rsidR="00541E79">
        <w:t xml:space="preserve">úhradu </w:t>
      </w:r>
      <w:r w:rsidR="00322EE4">
        <w:t>paušální</w:t>
      </w:r>
      <w:r w:rsidR="00E421E6">
        <w:t>ch</w:t>
      </w:r>
      <w:r w:rsidR="00322EE4">
        <w:t xml:space="preserve"> výdaj</w:t>
      </w:r>
      <w:r w:rsidR="00E421E6">
        <w:t>ů</w:t>
      </w:r>
      <w:r w:rsidR="42FC4C2B">
        <w:t xml:space="preserve">, </w:t>
      </w:r>
    </w:p>
    <w:p w14:paraId="063CBA9B" w14:textId="11082B54" w:rsidR="42FC4C2B" w:rsidRDefault="00A21F71" w:rsidP="00200E90">
      <w:pPr>
        <w:pStyle w:val="slovan"/>
        <w:numPr>
          <w:ilvl w:val="0"/>
          <w:numId w:val="11"/>
        </w:numPr>
        <w:tabs>
          <w:tab w:val="num" w:pos="426"/>
        </w:tabs>
        <w:suppressAutoHyphens/>
      </w:pPr>
      <w:r>
        <w:t xml:space="preserve">na </w:t>
      </w:r>
      <w:r w:rsidR="42FC4C2B">
        <w:t>školitele</w:t>
      </w:r>
      <w:r w:rsidR="000B7FB1">
        <w:t>/akreditační zařízení</w:t>
      </w:r>
      <w:r w:rsidR="42FC4C2B">
        <w:t xml:space="preserve"> </w:t>
      </w:r>
      <w:r>
        <w:t xml:space="preserve">ve výši </w:t>
      </w:r>
      <w:r w:rsidR="42FC4C2B" w:rsidRPr="00266084">
        <w:rPr>
          <w:color w:val="000DFF" w:themeColor="accent1"/>
        </w:rPr>
        <w:t>…………….</w:t>
      </w:r>
      <w:r w:rsidR="42FC4C2B">
        <w:t xml:space="preserve"> </w:t>
      </w:r>
      <w:r w:rsidR="00E421E6">
        <w:t xml:space="preserve">na </w:t>
      </w:r>
      <w:r w:rsidR="00541E79">
        <w:t xml:space="preserve">úhradu </w:t>
      </w:r>
      <w:r w:rsidR="42FC4C2B">
        <w:t>paušální</w:t>
      </w:r>
      <w:r w:rsidR="00E421E6">
        <w:t>ch</w:t>
      </w:r>
      <w:r w:rsidR="42FC4C2B">
        <w:t xml:space="preserve"> výdaj</w:t>
      </w:r>
      <w:r w:rsidR="00E421E6">
        <w:t>ů</w:t>
      </w:r>
    </w:p>
    <w:p w14:paraId="2EBD7CD4" w14:textId="54C4F4EB" w:rsidR="00A51BC8" w:rsidRDefault="00A51BC8" w:rsidP="00200E90">
      <w:pPr>
        <w:pStyle w:val="slovan"/>
        <w:numPr>
          <w:ilvl w:val="0"/>
          <w:numId w:val="0"/>
        </w:numPr>
        <w:suppressAutoHyphens/>
        <w:ind w:left="720" w:hanging="360"/>
      </w:pPr>
      <w:r>
        <w:t>a to v následujících splátkách:</w:t>
      </w:r>
    </w:p>
    <w:p w14:paraId="242B8403" w14:textId="22453120" w:rsidR="00A51BC8" w:rsidRDefault="00326278" w:rsidP="00200E90">
      <w:pPr>
        <w:pStyle w:val="slovan"/>
        <w:numPr>
          <w:ilvl w:val="0"/>
          <w:numId w:val="11"/>
        </w:numPr>
        <w:suppressAutoHyphens/>
        <w:rPr>
          <w:color w:val="000DFF" w:themeColor="accent1"/>
        </w:rPr>
      </w:pPr>
      <w:r>
        <w:rPr>
          <w:color w:val="000DFF" w:themeColor="accent1"/>
        </w:rPr>
        <w:t>pro rok xxx ve výši xxxx Kč</w:t>
      </w:r>
    </w:p>
    <w:p w14:paraId="18B4915E" w14:textId="77777777" w:rsidR="00326278" w:rsidRPr="00A51BC8" w:rsidRDefault="00326278" w:rsidP="00200E90">
      <w:pPr>
        <w:pStyle w:val="slovan"/>
        <w:numPr>
          <w:ilvl w:val="0"/>
          <w:numId w:val="11"/>
        </w:numPr>
        <w:suppressAutoHyphens/>
        <w:rPr>
          <w:color w:val="000DFF" w:themeColor="accent1"/>
        </w:rPr>
      </w:pPr>
    </w:p>
    <w:p w14:paraId="382385A4" w14:textId="77777777" w:rsidR="00F85BD7" w:rsidRDefault="00305691" w:rsidP="00200E90">
      <w:pPr>
        <w:pStyle w:val="slovan"/>
        <w:tabs>
          <w:tab w:val="num" w:pos="426"/>
        </w:tabs>
        <w:suppressAutoHyphens/>
      </w:pPr>
      <w:r>
        <w:t>Dotace je poskytnuta na základě žádosti o poskytnutí dotace ze dne</w:t>
      </w:r>
      <w:r w:rsidRPr="00266084">
        <w:rPr>
          <w:color w:val="000DFF" w:themeColor="accent1"/>
        </w:rPr>
        <w:t>……..</w:t>
      </w:r>
      <w:r w:rsidR="00104094" w:rsidRPr="00266084">
        <w:rPr>
          <w:color w:val="000DFF" w:themeColor="accent1"/>
        </w:rPr>
        <w:t xml:space="preserve"> </w:t>
      </w:r>
      <w:r w:rsidR="00104094">
        <w:t xml:space="preserve">vedená pod </w:t>
      </w:r>
      <w:r w:rsidR="00104094" w:rsidRPr="00266084">
        <w:rPr>
          <w:color w:val="000DFF" w:themeColor="accent1"/>
        </w:rPr>
        <w:t>č.j…..</w:t>
      </w:r>
    </w:p>
    <w:p w14:paraId="3F9D1F89" w14:textId="239A7CA1" w:rsidR="00F85BD7" w:rsidRPr="00B25789" w:rsidRDefault="00305691" w:rsidP="00200E90">
      <w:pPr>
        <w:pStyle w:val="slovan"/>
        <w:tabs>
          <w:tab w:val="num" w:pos="426"/>
        </w:tabs>
        <w:suppressAutoHyphens/>
      </w:pPr>
      <w:r w:rsidRPr="00F85BD7">
        <w:rPr>
          <w:bCs/>
          <w:color w:val="auto"/>
        </w:rPr>
        <w:t>Dotace je poskytnuta na realizaci projektu</w:t>
      </w:r>
      <w:r w:rsidR="00F614A8" w:rsidRPr="00F85BD7">
        <w:rPr>
          <w:bCs/>
          <w:color w:val="auto"/>
        </w:rPr>
        <w:t xml:space="preserve"> v programu </w:t>
      </w:r>
      <w:r w:rsidR="00F614A8" w:rsidRPr="00F85BD7">
        <w:rPr>
          <w:bCs/>
          <w:i/>
          <w:iCs/>
          <w:color w:val="auto"/>
        </w:rPr>
        <w:t>„Podpora rezidenčních míst pro lékařské</w:t>
      </w:r>
      <w:r w:rsidR="00A72C57" w:rsidRPr="00F85BD7">
        <w:rPr>
          <w:bCs/>
          <w:i/>
          <w:iCs/>
          <w:color w:val="auto"/>
        </w:rPr>
        <w:t xml:space="preserve"> </w:t>
      </w:r>
      <w:r w:rsidR="00F614A8" w:rsidRPr="00F85BD7">
        <w:rPr>
          <w:bCs/>
          <w:i/>
          <w:iCs/>
          <w:color w:val="auto"/>
        </w:rPr>
        <w:t>obory</w:t>
      </w:r>
      <w:r w:rsidR="00420D4E">
        <w:rPr>
          <w:bCs/>
          <w:i/>
          <w:iCs/>
          <w:color w:val="auto"/>
        </w:rPr>
        <w:t xml:space="preserve"> – II“</w:t>
      </w:r>
      <w:r w:rsidR="00F614A8" w:rsidRPr="00F85BD7">
        <w:rPr>
          <w:bCs/>
          <w:color w:val="auto"/>
        </w:rPr>
        <w:t>.</w:t>
      </w:r>
    </w:p>
    <w:p w14:paraId="7AB934DA" w14:textId="77777777" w:rsidR="00F85BD7" w:rsidRDefault="00305691" w:rsidP="00200E90">
      <w:pPr>
        <w:pStyle w:val="slovan"/>
        <w:tabs>
          <w:tab w:val="num" w:pos="426"/>
        </w:tabs>
        <w:suppressAutoHyphens/>
      </w:pPr>
      <w:r w:rsidRPr="00F85BD7">
        <w:rPr>
          <w:bCs/>
          <w:color w:val="auto"/>
        </w:rPr>
        <w:t>Dotace je slučitelnou podporou ve smyslu čl. 107 Smlouvy o fungování Evropské unie</w:t>
      </w:r>
      <w:r w:rsidR="00F85BD7">
        <w:t>.</w:t>
      </w:r>
    </w:p>
    <w:p w14:paraId="1D538F81" w14:textId="79778F16" w:rsidR="00305691" w:rsidRPr="00F85BD7" w:rsidRDefault="00305691" w:rsidP="00200E90">
      <w:pPr>
        <w:pStyle w:val="slovan"/>
        <w:tabs>
          <w:tab w:val="num" w:pos="426"/>
        </w:tabs>
        <w:suppressAutoHyphens/>
        <w:ind w:left="357" w:hanging="357"/>
      </w:pPr>
      <w:r w:rsidRPr="00F85BD7">
        <w:rPr>
          <w:bCs/>
          <w:color w:val="auto"/>
        </w:rPr>
        <w:t>Dotace je slučitelná s dotací poskytnutou z rozpočtu jiných územních samosprávných celků, státního rozpočtu nebo fondů EU, pokud to pravidla pro poskytnutí těchto podpor nevylučují.</w:t>
      </w:r>
    </w:p>
    <w:p w14:paraId="0B5F10F3" w14:textId="77777777" w:rsidR="00312AF8" w:rsidRDefault="00312AF8" w:rsidP="00200E90">
      <w:pPr>
        <w:suppressAutoHyphens/>
        <w:spacing w:before="120" w:after="120"/>
        <w:ind w:left="426" w:hanging="426"/>
        <w:rPr>
          <w:rFonts w:cs="Arial"/>
          <w:iCs/>
          <w:color w:val="0000FF"/>
        </w:rPr>
      </w:pPr>
    </w:p>
    <w:p w14:paraId="3DD13C1F" w14:textId="04C9F0A4" w:rsidR="00AA28DE" w:rsidRDefault="00AA28DE" w:rsidP="00200E90">
      <w:pPr>
        <w:pStyle w:val="Nadpis3"/>
        <w:suppressAutoHyphens/>
        <w:ind w:left="426" w:hanging="426"/>
      </w:pPr>
      <w:r>
        <w:t>II.</w:t>
      </w:r>
    </w:p>
    <w:p w14:paraId="1EFC3539" w14:textId="04BE33F7" w:rsidR="00AA28DE" w:rsidRDefault="00997396" w:rsidP="00200E90">
      <w:pPr>
        <w:pStyle w:val="Nadpis3"/>
        <w:suppressAutoHyphens/>
        <w:ind w:left="426" w:hanging="426"/>
      </w:pPr>
      <w:r>
        <w:t>Podmínky použití dotace, doba, v níž má být dosaženo stanoveného účelu</w:t>
      </w:r>
    </w:p>
    <w:p w14:paraId="257C1775" w14:textId="2A93BB36" w:rsidR="00A72C57" w:rsidRDefault="00997396" w:rsidP="00200E90">
      <w:pPr>
        <w:pStyle w:val="slovan"/>
        <w:numPr>
          <w:ilvl w:val="0"/>
          <w:numId w:val="3"/>
        </w:numPr>
        <w:suppressAutoHyphens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 reali</w:t>
      </w:r>
      <w:r>
        <w:t xml:space="preserve">zace </w:t>
      </w:r>
      <w:r w:rsidRPr="007B7610">
        <w:t>projektu</w:t>
      </w:r>
      <w:r w:rsidR="00EB061A">
        <w:t>:</w:t>
      </w:r>
      <w:r w:rsidRPr="007B7610">
        <w:t xml:space="preserve"> </w:t>
      </w:r>
      <w:r w:rsidR="00A72C57">
        <w:t>s</w:t>
      </w:r>
      <w:r w:rsidR="00A72C57" w:rsidRPr="00A72C57">
        <w:t xml:space="preserve">pecializační vzdělávání v oboru </w:t>
      </w:r>
      <w:r w:rsidR="00975A5A">
        <w:rPr>
          <w:color w:val="000DFF" w:themeColor="accent1"/>
        </w:rPr>
        <w:t>všeobecné praktické lékařství</w:t>
      </w:r>
      <w:r w:rsidR="00A72C57" w:rsidRPr="00420D4E">
        <w:rPr>
          <w:color w:val="000DFF" w:themeColor="accent1"/>
        </w:rPr>
        <w:t>/</w:t>
      </w:r>
      <w:r w:rsidR="00975A5A">
        <w:rPr>
          <w:color w:val="000DFF" w:themeColor="accent1"/>
        </w:rPr>
        <w:t>pediatrie</w:t>
      </w:r>
      <w:r>
        <w:t>, dle</w:t>
      </w:r>
      <w:r w:rsidRPr="00526B4B">
        <w:t xml:space="preserve"> poskytovatelem odsouhlasené</w:t>
      </w:r>
      <w:r w:rsidR="00D97E38">
        <w:t xml:space="preserve"> žádosti o poskytnutí dotac</w:t>
      </w:r>
      <w:r w:rsidR="00A67BF0">
        <w:t>e.</w:t>
      </w:r>
      <w:r w:rsidRPr="00526B4B">
        <w:t xml:space="preserve"> P</w:t>
      </w:r>
      <w:r w:rsidR="009228CE">
        <w:t>ředpokládané mzdové náklady (</w:t>
      </w:r>
      <w:r w:rsidR="00BB5671">
        <w:t xml:space="preserve">roční </w:t>
      </w:r>
      <w:r w:rsidR="00881917">
        <w:t>rozpočty</w:t>
      </w:r>
      <w:r w:rsidR="009228CE">
        <w:t>) na rezidenta</w:t>
      </w:r>
      <w:r w:rsidRPr="00526B4B">
        <w:t xml:space="preserve"> </w:t>
      </w:r>
      <w:r w:rsidR="00997AC4">
        <w:t>j</w:t>
      </w:r>
      <w:r w:rsidR="00412CF3">
        <w:t>sou</w:t>
      </w:r>
      <w:r w:rsidR="00997AC4">
        <w:t xml:space="preserve"> součástí žádosti o poskytnutí dotace předložené příjemcem</w:t>
      </w:r>
      <w:r w:rsidR="009228CE">
        <w:t xml:space="preserve">. </w:t>
      </w:r>
    </w:p>
    <w:p w14:paraId="25193B80" w14:textId="005D2B17" w:rsidR="007027CE" w:rsidRPr="00B83C5B" w:rsidRDefault="003B52F4" w:rsidP="00200E90">
      <w:pPr>
        <w:pStyle w:val="slovan"/>
        <w:numPr>
          <w:ilvl w:val="0"/>
          <w:numId w:val="3"/>
        </w:numPr>
        <w:suppressAutoHyphens/>
        <w:spacing w:line="257" w:lineRule="auto"/>
        <w:rPr>
          <w:rFonts w:eastAsia="Poppins Light" w:cs="Poppins Light"/>
        </w:rPr>
      </w:pPr>
      <w:r w:rsidRPr="00B83C5B">
        <w:rPr>
          <w:rFonts w:eastAsia="Poppins Light" w:cs="Poppins Light"/>
        </w:rPr>
        <w:t xml:space="preserve">Dotace </w:t>
      </w:r>
      <w:r w:rsidR="0011352F" w:rsidRPr="00B83C5B">
        <w:rPr>
          <w:rFonts w:eastAsia="Poppins Light" w:cs="Poppins Light"/>
        </w:rPr>
        <w:t xml:space="preserve">je poskytnuta </w:t>
      </w:r>
      <w:r w:rsidRPr="00B83C5B">
        <w:rPr>
          <w:rFonts w:eastAsia="Poppins Light" w:cs="Poppins Light"/>
        </w:rPr>
        <w:t xml:space="preserve">na úhradu nákladů na rezidenta </w:t>
      </w:r>
      <w:r w:rsidR="0011352F" w:rsidRPr="00B83C5B">
        <w:rPr>
          <w:rFonts w:eastAsia="Poppins Light" w:cs="Poppins Light"/>
        </w:rPr>
        <w:t xml:space="preserve">a </w:t>
      </w:r>
      <w:r w:rsidRPr="00B83C5B">
        <w:rPr>
          <w:rFonts w:eastAsia="Poppins Light" w:cs="Poppins Light"/>
        </w:rPr>
        <w:t xml:space="preserve">dělí </w:t>
      </w:r>
      <w:r w:rsidR="0011352F" w:rsidRPr="00B83C5B">
        <w:rPr>
          <w:rFonts w:eastAsia="Poppins Light" w:cs="Poppins Light"/>
        </w:rPr>
        <w:t>se</w:t>
      </w:r>
      <w:r w:rsidR="005926FA" w:rsidRPr="00B83C5B">
        <w:rPr>
          <w:rFonts w:eastAsia="Poppins Light" w:cs="Poppins Light"/>
        </w:rPr>
        <w:t xml:space="preserve"> </w:t>
      </w:r>
      <w:r w:rsidRPr="00B83C5B">
        <w:rPr>
          <w:rFonts w:eastAsia="Poppins Light" w:cs="Poppins Light"/>
        </w:rPr>
        <w:t>na část mzdových nákladů odpovídající výši 80 %</w:t>
      </w:r>
      <w:r w:rsidR="008B0440" w:rsidRPr="00B83C5B">
        <w:rPr>
          <w:rFonts w:eastAsia="Poppins Light" w:cs="Poppins Light"/>
        </w:rPr>
        <w:t xml:space="preserve">, tj. </w:t>
      </w:r>
      <w:r w:rsidR="00A31A12" w:rsidRPr="00B83C5B">
        <w:rPr>
          <w:rFonts w:eastAsia="Poppins Light" w:cs="Poppins Light"/>
        </w:rPr>
        <w:t xml:space="preserve">část, která musí být </w:t>
      </w:r>
      <w:r w:rsidR="000470FC" w:rsidRPr="00B83C5B">
        <w:rPr>
          <w:rFonts w:eastAsia="Poppins Light" w:cs="Poppins Light"/>
        </w:rPr>
        <w:t>ve vyúčtování dotace prokázána</w:t>
      </w:r>
      <w:r w:rsidR="007027CE" w:rsidRPr="00B83C5B">
        <w:rPr>
          <w:rFonts w:eastAsia="Poppins Light" w:cs="Poppins Light"/>
        </w:rPr>
        <w:t xml:space="preserve">, </w:t>
      </w:r>
      <w:r w:rsidR="00D166A3" w:rsidRPr="00B83C5B">
        <w:rPr>
          <w:rFonts w:eastAsia="Poppins Light" w:cs="Poppins Light"/>
        </w:rPr>
        <w:t>a část odpovídající výši 20 %</w:t>
      </w:r>
      <w:r w:rsidR="003C5D01" w:rsidRPr="00B83C5B">
        <w:rPr>
          <w:rFonts w:eastAsia="Poppins Light" w:cs="Poppins Light"/>
        </w:rPr>
        <w:t xml:space="preserve"> na výdaje, resp. náklady, které nemusí být příjemcem prokazovány. </w:t>
      </w:r>
    </w:p>
    <w:p w14:paraId="3AE709FB" w14:textId="0B902447" w:rsidR="003B52F4" w:rsidRPr="00B83C5B" w:rsidRDefault="003B52F4" w:rsidP="00200E90">
      <w:pPr>
        <w:pStyle w:val="slovan"/>
        <w:numPr>
          <w:ilvl w:val="0"/>
          <w:numId w:val="3"/>
        </w:numPr>
        <w:suppressAutoHyphens/>
        <w:spacing w:line="257" w:lineRule="auto"/>
        <w:rPr>
          <w:rFonts w:eastAsia="Poppins Light" w:cs="Poppins Light"/>
        </w:rPr>
      </w:pPr>
      <w:r w:rsidRPr="00B83C5B">
        <w:rPr>
          <w:rFonts w:eastAsia="Poppins Light" w:cs="Poppins Light"/>
        </w:rPr>
        <w:t xml:space="preserve">Dotace </w:t>
      </w:r>
      <w:r w:rsidR="00F33DCB" w:rsidRPr="00B83C5B">
        <w:rPr>
          <w:rFonts w:eastAsia="Poppins Light" w:cs="Poppins Light"/>
        </w:rPr>
        <w:t xml:space="preserve">je poskytnuta </w:t>
      </w:r>
      <w:r w:rsidRPr="00B83C5B">
        <w:rPr>
          <w:rFonts w:eastAsia="Poppins Light" w:cs="Poppins Light"/>
        </w:rPr>
        <w:t>na úhradu nákladů akreditovaného poskytovatele (školitele) odpovídající částce 5</w:t>
      </w:r>
      <w:r w:rsidR="000118E4" w:rsidRPr="00B83C5B">
        <w:rPr>
          <w:rFonts w:eastAsia="Poppins Light" w:cs="Poppins Light"/>
        </w:rPr>
        <w:t> </w:t>
      </w:r>
      <w:r w:rsidRPr="00B83C5B">
        <w:rPr>
          <w:rFonts w:eastAsia="Poppins Light" w:cs="Poppins Light"/>
        </w:rPr>
        <w:t xml:space="preserve">000,- Kč, </w:t>
      </w:r>
      <w:r w:rsidR="00A31A12" w:rsidRPr="00B83C5B">
        <w:rPr>
          <w:rFonts w:eastAsia="Poppins Light" w:cs="Poppins Light"/>
        </w:rPr>
        <w:t>na výdaje, resp. náklady, které nemusí být příjemcem prokazovány</w:t>
      </w:r>
      <w:r w:rsidRPr="00B83C5B">
        <w:rPr>
          <w:rFonts w:eastAsia="Poppins Light" w:cs="Poppins Light"/>
        </w:rPr>
        <w:t>.</w:t>
      </w:r>
    </w:p>
    <w:p w14:paraId="3D44B558" w14:textId="595E5DFD" w:rsidR="00F36A0A" w:rsidRPr="00F36A0A" w:rsidRDefault="00997396" w:rsidP="00200E90">
      <w:pPr>
        <w:pStyle w:val="slovan"/>
        <w:numPr>
          <w:ilvl w:val="0"/>
          <w:numId w:val="3"/>
        </w:numPr>
        <w:tabs>
          <w:tab w:val="num" w:pos="426"/>
        </w:tabs>
        <w:suppressAutoHyphens/>
      </w:pPr>
      <w:r w:rsidRPr="00526B4B">
        <w:t>Termín</w:t>
      </w:r>
      <w:r>
        <w:t>em</w:t>
      </w:r>
      <w:r w:rsidRPr="00526B4B">
        <w:t xml:space="preserve"> ukončení realizace </w:t>
      </w:r>
      <w:r w:rsidRPr="008430AE">
        <w:t>projektu je</w:t>
      </w:r>
      <w:r w:rsidR="001E5561" w:rsidRPr="008430AE">
        <w:t xml:space="preserve"> ukončení </w:t>
      </w:r>
      <w:r w:rsidR="0057011D" w:rsidRPr="008430AE">
        <w:t>specializačního vzdělávání rezidenta</w:t>
      </w:r>
      <w:r w:rsidR="00FA678B">
        <w:t xml:space="preserve"> dle rozhodnutí</w:t>
      </w:r>
      <w:r w:rsidR="0035071B">
        <w:t xml:space="preserve"> </w:t>
      </w:r>
      <w:r w:rsidR="00BB7129">
        <w:t>M</w:t>
      </w:r>
      <w:r w:rsidR="0035071B">
        <w:t>inisterstva zdravotnictví</w:t>
      </w:r>
      <w:r w:rsidR="00083C9C" w:rsidRPr="00E43F04">
        <w:t xml:space="preserve">, nejpozději však </w:t>
      </w:r>
      <w:r w:rsidR="0095374C" w:rsidRPr="00E43F04">
        <w:t>do</w:t>
      </w:r>
      <w:r w:rsidR="0095374C">
        <w:t xml:space="preserve"> </w:t>
      </w:r>
      <w:r w:rsidR="0095374C" w:rsidRPr="00670B91">
        <w:rPr>
          <w:color w:val="000DFF" w:themeColor="accent1"/>
        </w:rPr>
        <w:t>……………..</w:t>
      </w:r>
    </w:p>
    <w:p w14:paraId="2F94EC7C" w14:textId="2ACF59DE" w:rsidR="00D54A84" w:rsidRPr="008430AE" w:rsidRDefault="00D54A84" w:rsidP="00200E90">
      <w:pPr>
        <w:pStyle w:val="slovan"/>
        <w:numPr>
          <w:ilvl w:val="0"/>
          <w:numId w:val="3"/>
        </w:numPr>
        <w:tabs>
          <w:tab w:val="num" w:pos="426"/>
        </w:tabs>
        <w:suppressAutoHyphens/>
      </w:pPr>
      <w:r w:rsidRPr="008430AE">
        <w:t>Termí</w:t>
      </w:r>
      <w:r w:rsidR="00FE2E49" w:rsidRPr="008430AE">
        <w:t xml:space="preserve">n ukončení realizace projektu </w:t>
      </w:r>
      <w:r w:rsidR="001B1043" w:rsidRPr="008430AE">
        <w:t>může být ovlivněn zásahem vyšší moci (ukončení pracovního poměru</w:t>
      </w:r>
      <w:r w:rsidR="005D7D93" w:rsidRPr="008430AE">
        <w:t xml:space="preserve">, úmrtí rezidenta, zánik akreditovaného zařízení apod.), v takovém případě </w:t>
      </w:r>
      <w:r w:rsidR="00242EAE" w:rsidRPr="008430AE">
        <w:t>se má za to, že</w:t>
      </w:r>
      <w:r w:rsidR="00A63EB3" w:rsidRPr="008430AE">
        <w:t xml:space="preserve"> </w:t>
      </w:r>
      <w:r w:rsidR="00537669" w:rsidRPr="008430AE">
        <w:t xml:space="preserve">termín ukončení realizace projektu nastává </w:t>
      </w:r>
      <w:r w:rsidR="00DE763E" w:rsidRPr="008430AE">
        <w:t xml:space="preserve">dokončeným </w:t>
      </w:r>
      <w:r w:rsidR="005D0F99" w:rsidRPr="008430AE">
        <w:t xml:space="preserve">měsícem </w:t>
      </w:r>
      <w:r w:rsidR="00A63EB3" w:rsidRPr="008430AE">
        <w:t xml:space="preserve">specializovaného </w:t>
      </w:r>
      <w:r w:rsidR="00A63EB3" w:rsidRPr="008430AE">
        <w:lastRenderedPageBreak/>
        <w:t>vzdělávání rezidenta</w:t>
      </w:r>
      <w:r w:rsidR="00DA5C6E" w:rsidRPr="008430AE">
        <w:t>. V</w:t>
      </w:r>
      <w:r w:rsidR="00A92D33" w:rsidRPr="008430AE">
        <w:t xml:space="preserve">ypořádání </w:t>
      </w:r>
      <w:r w:rsidR="000A7CF9" w:rsidRPr="008430AE">
        <w:t>a vzniklý přeplatek</w:t>
      </w:r>
      <w:r w:rsidR="00C77F7A" w:rsidRPr="008430AE">
        <w:t xml:space="preserve"> (vratka</w:t>
      </w:r>
      <w:r w:rsidR="00F56725" w:rsidRPr="008430AE">
        <w:t xml:space="preserve"> dotace</w:t>
      </w:r>
      <w:r w:rsidR="00C77F7A" w:rsidRPr="008430AE">
        <w:t xml:space="preserve">) </w:t>
      </w:r>
      <w:r w:rsidR="00A92D33" w:rsidRPr="008430AE">
        <w:t xml:space="preserve">se v tomto případě </w:t>
      </w:r>
      <w:r w:rsidR="0087407F" w:rsidRPr="008430AE">
        <w:t xml:space="preserve">vypočítává </w:t>
      </w:r>
      <w:r w:rsidR="00A92D33" w:rsidRPr="008430AE">
        <w:t>od měsíce následujícího</w:t>
      </w:r>
      <w:r w:rsidR="00C77F7A" w:rsidRPr="008430AE">
        <w:t>.</w:t>
      </w:r>
    </w:p>
    <w:p w14:paraId="395408B8" w14:textId="149A8DB4" w:rsidR="00A72C57" w:rsidRDefault="00997396" w:rsidP="00200E90">
      <w:pPr>
        <w:pStyle w:val="slovan"/>
        <w:numPr>
          <w:ilvl w:val="0"/>
          <w:numId w:val="3"/>
        </w:numPr>
        <w:tabs>
          <w:tab w:val="num" w:pos="426"/>
        </w:tabs>
        <w:suppressAutoHyphens/>
        <w:rPr>
          <w:color w:val="000DFF" w:themeColor="accent1"/>
        </w:rPr>
      </w:pPr>
      <w:r>
        <w:t>Dotace je poskytnuta účelově (viz čl. II. odst. 1. smlouvy) a lze ji použít pouze na úhradu</w:t>
      </w:r>
      <w:r w:rsidR="003F6DF2">
        <w:t xml:space="preserve"> </w:t>
      </w:r>
      <w:r>
        <w:t>uznatelných nákladů přímo souvisejících s realizací projektu</w:t>
      </w:r>
      <w:r w:rsidR="006A45F1">
        <w:t xml:space="preserve">, </w:t>
      </w:r>
      <w:r>
        <w:t xml:space="preserve">vzniklých v době od </w:t>
      </w:r>
      <w:r w:rsidR="0057011D">
        <w:t>podání žádosti</w:t>
      </w:r>
      <w:r w:rsidR="00FE08AA">
        <w:t xml:space="preserve"> </w:t>
      </w:r>
      <w:r w:rsidR="00063188">
        <w:t xml:space="preserve">nejdéle </w:t>
      </w:r>
      <w:r w:rsidR="4794FD3B">
        <w:t>3</w:t>
      </w:r>
      <w:r w:rsidR="00063188">
        <w:t xml:space="preserve"> měsíce zpětně od </w:t>
      </w:r>
      <w:r w:rsidR="00A61F4D">
        <w:t>měsíce podání žádosti</w:t>
      </w:r>
      <w:r w:rsidR="009C2E25">
        <w:t xml:space="preserve"> </w:t>
      </w:r>
      <w:r w:rsidR="00A27953">
        <w:t>o poskytnutí dotace</w:t>
      </w:r>
      <w:r w:rsidR="00A61F4D">
        <w:t xml:space="preserve"> </w:t>
      </w:r>
      <w:r>
        <w:t xml:space="preserve">do </w:t>
      </w:r>
      <w:r w:rsidRPr="0057011D">
        <w:rPr>
          <w:color w:val="000DFF" w:themeColor="accent1"/>
        </w:rPr>
        <w:t>…… (termín realizace projektu).</w:t>
      </w:r>
    </w:p>
    <w:p w14:paraId="68C0D46C" w14:textId="77777777" w:rsidR="002E3379" w:rsidRPr="00526B4B" w:rsidRDefault="002E3379" w:rsidP="00200E90">
      <w:pPr>
        <w:pStyle w:val="slovan"/>
        <w:numPr>
          <w:ilvl w:val="0"/>
          <w:numId w:val="0"/>
        </w:numPr>
        <w:suppressAutoHyphens/>
        <w:ind w:left="426"/>
      </w:pPr>
      <w:r w:rsidRPr="00997396">
        <w:rPr>
          <w:b/>
        </w:rPr>
        <w:t xml:space="preserve">Uznatelný náklad </w:t>
      </w:r>
      <w:r w:rsidRPr="00526B4B">
        <w:t>je nezbytný náklad, který splňuje všechny následující podmínky:</w:t>
      </w:r>
    </w:p>
    <w:p w14:paraId="48A227AC" w14:textId="77777777" w:rsidR="002E3379" w:rsidRPr="00285A2A" w:rsidRDefault="002E3379" w:rsidP="00200E90">
      <w:pPr>
        <w:pStyle w:val="slovan"/>
        <w:numPr>
          <w:ilvl w:val="0"/>
          <w:numId w:val="23"/>
        </w:numPr>
        <w:suppressAutoHyphens/>
        <w:ind w:left="851" w:hanging="425"/>
      </w:pPr>
      <w:r w:rsidRPr="00285A2A">
        <w:t>vyhovuje zásadám efektivnosti, účelnosti a hospodárnosti,</w:t>
      </w:r>
    </w:p>
    <w:p w14:paraId="0FD8D5AB" w14:textId="77777777" w:rsidR="002E3379" w:rsidRPr="00285A2A" w:rsidRDefault="002E3379" w:rsidP="00200E90">
      <w:pPr>
        <w:pStyle w:val="slovan"/>
        <w:numPr>
          <w:ilvl w:val="0"/>
          <w:numId w:val="23"/>
        </w:numPr>
        <w:suppressAutoHyphens/>
        <w:ind w:left="851" w:hanging="425"/>
      </w:pPr>
      <w:r w:rsidRPr="00285A2A">
        <w:t>vznikl příjemci v přímé souvislosti s prováděním projektu a v rámci termínu realizace projektu,</w:t>
      </w:r>
    </w:p>
    <w:p w14:paraId="398798B4" w14:textId="6EC0AC01" w:rsidR="000C5948" w:rsidRDefault="002E3379" w:rsidP="00200E90">
      <w:pPr>
        <w:pStyle w:val="slovan"/>
        <w:numPr>
          <w:ilvl w:val="0"/>
          <w:numId w:val="23"/>
        </w:numPr>
        <w:tabs>
          <w:tab w:val="num" w:pos="426"/>
        </w:tabs>
        <w:suppressAutoHyphens/>
        <w:ind w:left="851" w:hanging="425"/>
      </w:pPr>
      <w:r w:rsidRPr="00285A2A">
        <w:t>byl skutečně uhrazen v rámci termínu realizace projektu a zachycen v účetnictví příjemce na jeho účetních dokladech, je identifikovatelný, ověřitelný a podložený prvotními podpůrnými doklady.</w:t>
      </w:r>
    </w:p>
    <w:p w14:paraId="138CD35D" w14:textId="77777777" w:rsidR="008430AE" w:rsidRDefault="00947570" w:rsidP="008430AE">
      <w:pPr>
        <w:pStyle w:val="slovan"/>
        <w:numPr>
          <w:ilvl w:val="0"/>
          <w:numId w:val="3"/>
        </w:numPr>
        <w:tabs>
          <w:tab w:val="num" w:pos="426"/>
        </w:tabs>
        <w:suppressAutoHyphens/>
      </w:pPr>
      <w:r>
        <w:t xml:space="preserve">Dotace bude poskytnuta </w:t>
      </w:r>
      <w:r w:rsidR="00AA6292">
        <w:t xml:space="preserve">ve splátkách dle </w:t>
      </w:r>
      <w:r w:rsidR="000E1805">
        <w:t>čl. I. odst. 2.</w:t>
      </w:r>
      <w:r w:rsidR="00C819E8">
        <w:t xml:space="preserve"> této smlouvy</w:t>
      </w:r>
      <w:r w:rsidR="00F42074">
        <w:t>,</w:t>
      </w:r>
      <w:r w:rsidR="00C819E8">
        <w:t xml:space="preserve"> </w:t>
      </w:r>
      <w:r w:rsidR="00C819E8" w:rsidRPr="00C819E8">
        <w:t xml:space="preserve">a to bankovním převodem </w:t>
      </w:r>
      <w:r w:rsidR="00C819E8" w:rsidRPr="008430AE">
        <w:t>na účet příjemce uvedený v záhlaví této smlouvy uvedený v čl. I. této smlouvy.</w:t>
      </w:r>
    </w:p>
    <w:p w14:paraId="092082CC" w14:textId="2881B86C" w:rsidR="00377415" w:rsidRPr="008430AE" w:rsidRDefault="00377415" w:rsidP="008430AE">
      <w:pPr>
        <w:pStyle w:val="slovan"/>
        <w:numPr>
          <w:ilvl w:val="0"/>
          <w:numId w:val="3"/>
        </w:numPr>
        <w:tabs>
          <w:tab w:val="num" w:pos="426"/>
        </w:tabs>
        <w:suppressAutoHyphens/>
      </w:pPr>
      <w:r w:rsidRPr="008430AE">
        <w:t xml:space="preserve">Jako závazný ukazatel byla stanovena výše dotace, která odpovídá </w:t>
      </w:r>
      <w:r w:rsidR="008151C5" w:rsidRPr="008430AE">
        <w:t xml:space="preserve">dílčí </w:t>
      </w:r>
      <w:r w:rsidRPr="008430AE">
        <w:t xml:space="preserve">výši předpokládaných </w:t>
      </w:r>
      <w:r w:rsidR="003F5EAF" w:rsidRPr="008430AE">
        <w:t xml:space="preserve">celkových </w:t>
      </w:r>
      <w:r w:rsidRPr="008430AE">
        <w:t xml:space="preserve">nákladů uvedených v žádosti, které nejsou kryty z dotace Ministerstva zdravotnictví ČR </w:t>
      </w:r>
      <w:r w:rsidR="001F01EA" w:rsidRPr="008430AE">
        <w:t>a odpovídají</w:t>
      </w:r>
      <w:r w:rsidRPr="008430AE">
        <w:t xml:space="preserve"> maximálně 100 % celkových uznatelných nákladů projektu. Celková částka dotace v Kč se zaokrouhlí vždy na celé desetikoruny směrem dolů. Dodržení závazného ukazatele je posuzováno za celé období realizace projektu.</w:t>
      </w:r>
    </w:p>
    <w:p w14:paraId="7E5E4412" w14:textId="486FA312" w:rsidR="005018D3" w:rsidRDefault="00197ADE" w:rsidP="00200E90">
      <w:pPr>
        <w:pStyle w:val="slovan"/>
        <w:numPr>
          <w:ilvl w:val="0"/>
          <w:numId w:val="3"/>
        </w:numPr>
        <w:tabs>
          <w:tab w:val="num" w:pos="426"/>
        </w:tabs>
        <w:suppressAutoHyphens/>
      </w:pPr>
      <w:r w:rsidRPr="00197ADE">
        <w:t>Dotace nebude poskytována v době přerušení specializačního vzdělávání rezidenta.</w:t>
      </w:r>
      <w:r w:rsidR="005018D3">
        <w:t xml:space="preserve"> </w:t>
      </w:r>
    </w:p>
    <w:p w14:paraId="6E21166D" w14:textId="77777777" w:rsidR="00044395" w:rsidRPr="00526B4B" w:rsidRDefault="00044395" w:rsidP="00044395">
      <w:pPr>
        <w:pStyle w:val="slovan"/>
        <w:numPr>
          <w:ilvl w:val="0"/>
          <w:numId w:val="0"/>
        </w:numPr>
        <w:tabs>
          <w:tab w:val="num" w:pos="426"/>
        </w:tabs>
        <w:suppressAutoHyphens/>
        <w:ind w:left="360"/>
      </w:pPr>
    </w:p>
    <w:p w14:paraId="07476557" w14:textId="2E97F960" w:rsidR="00AA28DE" w:rsidRDefault="00AA28DE" w:rsidP="00200E90">
      <w:pPr>
        <w:pStyle w:val="Nadpis3"/>
        <w:suppressAutoHyphens/>
      </w:pPr>
      <w:r>
        <w:t>III.</w:t>
      </w:r>
    </w:p>
    <w:p w14:paraId="0DF72337" w14:textId="62C8136D" w:rsidR="00AA28DE" w:rsidRDefault="006E02B7" w:rsidP="00200E90">
      <w:pPr>
        <w:pStyle w:val="Nadpis3"/>
        <w:suppressAutoHyphens/>
      </w:pPr>
      <w:r>
        <w:t>Práva a povinnosti příjemce</w:t>
      </w:r>
      <w:r w:rsidR="00AA28DE">
        <w:t xml:space="preserve"> </w:t>
      </w:r>
    </w:p>
    <w:p w14:paraId="5CFE8AEA" w14:textId="77777777" w:rsidR="006E02B7" w:rsidRPr="00526B4B" w:rsidRDefault="006E02B7" w:rsidP="00200E90">
      <w:pPr>
        <w:pStyle w:val="slovan"/>
        <w:numPr>
          <w:ilvl w:val="0"/>
          <w:numId w:val="0"/>
        </w:numPr>
        <w:suppressAutoHyphens/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2C241371" w14:textId="1F828FD2" w:rsidR="006E02B7" w:rsidRPr="002221C6" w:rsidRDefault="006E02B7" w:rsidP="00200E90">
      <w:pPr>
        <w:pStyle w:val="slovan"/>
        <w:numPr>
          <w:ilvl w:val="0"/>
          <w:numId w:val="21"/>
        </w:numPr>
        <w:tabs>
          <w:tab w:val="num" w:pos="426"/>
        </w:tabs>
        <w:suppressAutoHyphens/>
      </w:pPr>
      <w:r w:rsidRPr="002221C6">
        <w:t>Použít dotaci za účelem realizace projektu, pro který byla dotace poskytnuta,</w:t>
      </w:r>
      <w:r w:rsidR="00991EE2">
        <w:t xml:space="preserve"> </w:t>
      </w:r>
      <w:r w:rsidR="00991EE2">
        <w:br/>
      </w:r>
      <w:r w:rsidRPr="002221C6">
        <w:t>a</w:t>
      </w:r>
      <w:r w:rsidR="00991EE2">
        <w:t xml:space="preserve"> </w:t>
      </w:r>
      <w:r w:rsidRPr="002221C6">
        <w:t>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 xml:space="preserve">. </w:t>
      </w:r>
    </w:p>
    <w:p w14:paraId="423726B4" w14:textId="77777777" w:rsidR="00E15DA0" w:rsidRDefault="006E02B7" w:rsidP="00200E90">
      <w:pPr>
        <w:pStyle w:val="slovan"/>
        <w:tabs>
          <w:tab w:val="clear" w:pos="360"/>
          <w:tab w:val="num" w:pos="426"/>
        </w:tabs>
        <w:suppressAutoHyphens/>
        <w:ind w:left="426" w:hanging="426"/>
      </w:pPr>
      <w:r w:rsidRPr="00526B4B">
        <w:t xml:space="preserve">Dotaci nepřevést na jiný subjekt. </w:t>
      </w:r>
    </w:p>
    <w:p w14:paraId="63DA6D0A" w14:textId="322EA330" w:rsidR="00C468BD" w:rsidRDefault="00E15DA0" w:rsidP="00200E90">
      <w:pPr>
        <w:pStyle w:val="slovan"/>
        <w:tabs>
          <w:tab w:val="clear" w:pos="360"/>
          <w:tab w:val="num" w:pos="426"/>
        </w:tabs>
        <w:suppressAutoHyphens/>
        <w:ind w:left="426" w:hanging="426"/>
      </w:pPr>
      <w:r w:rsidRPr="00526B4B">
        <w:t>Dotaci nepoužít na úhradu DPH</w:t>
      </w:r>
      <w:r>
        <w:t>, je-li příjemce plátcem DPH s nárokem na uplatnění odpočtu této daně</w:t>
      </w:r>
      <w:r w:rsidRPr="00526B4B">
        <w:t>.</w:t>
      </w:r>
    </w:p>
    <w:p w14:paraId="1802E7C5" w14:textId="368AC5D0" w:rsidR="00F83868" w:rsidRDefault="00F83868" w:rsidP="00200E90">
      <w:pPr>
        <w:pStyle w:val="slovan"/>
        <w:suppressAutoHyphens/>
      </w:pPr>
      <w:r>
        <w:t>Vrátit část dotace odpovídající době</w:t>
      </w:r>
      <w:r w:rsidR="00142F38">
        <w:t xml:space="preserve"> </w:t>
      </w:r>
      <w:r w:rsidR="009A2C24">
        <w:t>kdy rezident nebyl prokazatelně vzdělává</w:t>
      </w:r>
      <w:r w:rsidR="0078020B">
        <w:t xml:space="preserve">n (např. </w:t>
      </w:r>
      <w:r w:rsidR="007D24A4">
        <w:t xml:space="preserve">zahájení </w:t>
      </w:r>
      <w:r w:rsidR="00142F38">
        <w:t>přerušení specializačního vzdělávání</w:t>
      </w:r>
      <w:r w:rsidR="007F4106">
        <w:t>)</w:t>
      </w:r>
      <w:r w:rsidR="00142F38">
        <w:t xml:space="preserve"> nebo</w:t>
      </w:r>
      <w:r w:rsidR="007D24A4">
        <w:t xml:space="preserve"> době od kdy</w:t>
      </w:r>
      <w:r w:rsidR="00142F38">
        <w:t xml:space="preserve"> </w:t>
      </w:r>
      <w:r w:rsidR="007C5D0B">
        <w:t>bylo vzdělávání rezidenta předčasně ukončeno.</w:t>
      </w:r>
      <w:r>
        <w:t xml:space="preserve"> </w:t>
      </w:r>
    </w:p>
    <w:p w14:paraId="625FFF27" w14:textId="77777777" w:rsidR="00631DAA" w:rsidRDefault="000025A1" w:rsidP="00200E90">
      <w:pPr>
        <w:pStyle w:val="slovan"/>
        <w:tabs>
          <w:tab w:val="clear" w:pos="360"/>
          <w:tab w:val="num" w:pos="426"/>
        </w:tabs>
        <w:suppressAutoHyphens/>
      </w:pPr>
      <w:r w:rsidRPr="000025A1">
        <w:t>Vynaložit přidělené prostředky hospodárně, účelně a efektivně v souladu s</w:t>
      </w:r>
      <w:r>
        <w:t> předloženou žádostí o dotaci</w:t>
      </w:r>
      <w:r w:rsidRPr="000025A1">
        <w:t xml:space="preserve">. Vést a sledovat celkové uznatelné náklady/výdaje a příjmy/výnosy projektu v odděleném účetnictví v souladu se zákonem č. 563/1991 Sb., o účetnictví, ve znění pozdějších předpisů, nebo v případě daňové evidence v souladu se zákonem č. 586/1992 Sb., o daních z příjmů, ve znění pozdějších předpisů. </w:t>
      </w:r>
    </w:p>
    <w:p w14:paraId="47541A7A" w14:textId="4377B4CD" w:rsidR="00E12981" w:rsidRDefault="00E12981" w:rsidP="00200E90">
      <w:pPr>
        <w:pStyle w:val="slovan"/>
        <w:tabs>
          <w:tab w:val="clear" w:pos="360"/>
          <w:tab w:val="num" w:pos="426"/>
        </w:tabs>
        <w:suppressAutoHyphens/>
      </w:pPr>
      <w:r>
        <w:t xml:space="preserve">Uvádět na všech účetních dokladech účelový znak (UZ) kraje. Označovat originály účetních a daňových dokladů informací o tom, že projekt je spolufinancován Ústeckým krajem. </w:t>
      </w:r>
    </w:p>
    <w:p w14:paraId="620669E3" w14:textId="100E4831" w:rsidR="00EC4AEC" w:rsidRPr="00EC4AEC" w:rsidRDefault="00EC4AEC" w:rsidP="00200E90">
      <w:pPr>
        <w:pStyle w:val="slovan"/>
        <w:suppressAutoHyphens/>
      </w:pPr>
      <w:r w:rsidRPr="00EC4AEC">
        <w:t xml:space="preserve">Předložit poskytovateli zprávu o průběžném plnění projektu (dále </w:t>
      </w:r>
      <w:r w:rsidR="00593962" w:rsidRPr="00EC4AEC">
        <w:t>jen</w:t>
      </w:r>
      <w:r w:rsidR="00593962">
        <w:t xml:space="preserve"> „</w:t>
      </w:r>
      <w:r w:rsidR="00593962" w:rsidRPr="00EC4AEC">
        <w:t>průběžná</w:t>
      </w:r>
      <w:r w:rsidRPr="00EC4AEC">
        <w:t xml:space="preserve"> zpráva“). Průběžná zpráva bude předložena poskytovateli vždy nejpozději</w:t>
      </w:r>
      <w:r>
        <w:t xml:space="preserve"> do konce února toho rok</w:t>
      </w:r>
      <w:r w:rsidR="00BE7EDB">
        <w:t xml:space="preserve">u, ve kterém </w:t>
      </w:r>
      <w:r w:rsidR="00093C90">
        <w:t xml:space="preserve">má být vyplacena </w:t>
      </w:r>
      <w:r w:rsidRPr="00EC4AEC">
        <w:t>splátk</w:t>
      </w:r>
      <w:r w:rsidR="00093C90">
        <w:t xml:space="preserve">a </w:t>
      </w:r>
      <w:r w:rsidRPr="00EC4AEC">
        <w:t>a bude obsahovat</w:t>
      </w:r>
      <w:r w:rsidR="00403755">
        <w:t xml:space="preserve"> potvrzení o soustavném vzdělávání rezidenta</w:t>
      </w:r>
      <w:r w:rsidRPr="00EC4AEC">
        <w:t>. Poskytovatel má právo posunout termín splatnosti další splátky dotace o počet dní, o který je příjemce v prodlení s předložením průběžné zprávy.</w:t>
      </w:r>
    </w:p>
    <w:p w14:paraId="6E492EE0" w14:textId="6EFF3055" w:rsidR="006E02B7" w:rsidRDefault="006E02B7" w:rsidP="00200E90">
      <w:pPr>
        <w:pStyle w:val="slovan"/>
        <w:suppressAutoHyphens/>
      </w:pPr>
      <w:r w:rsidRPr="00526B4B">
        <w:lastRenderedPageBreak/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1D113F">
        <w:t xml:space="preserve">do </w:t>
      </w:r>
      <w:r w:rsidR="00AD2E03" w:rsidRPr="001D113F">
        <w:t>30</w:t>
      </w:r>
      <w:r w:rsidRPr="001D113F">
        <w:t xml:space="preserve"> dnů od ukončení realizace projektu.</w:t>
      </w:r>
      <w:r>
        <w:t xml:space="preserve"> </w:t>
      </w:r>
      <w:r w:rsidR="00B55A75" w:rsidRPr="001D113F">
        <w:t>Spolu se závěrečnou zprávou příjemce</w:t>
      </w:r>
      <w:r w:rsidR="001D113F">
        <w:t xml:space="preserve"> </w:t>
      </w:r>
      <w:r w:rsidR="00B55A75" w:rsidRPr="001D113F">
        <w:t>předloží</w:t>
      </w:r>
      <w:r w:rsidR="001D113F">
        <w:t xml:space="preserve"> </w:t>
      </w:r>
      <w:r w:rsidR="00B55A75" w:rsidRPr="001D113F">
        <w:t>povinn</w:t>
      </w:r>
      <w:r w:rsidR="001D113F">
        <w:t>é</w:t>
      </w:r>
      <w:r w:rsidR="00B55A75" w:rsidRPr="001D113F">
        <w:t xml:space="preserve"> příloh</w:t>
      </w:r>
      <w:r w:rsidR="00A52F79" w:rsidRPr="001D113F">
        <w:t>y.</w:t>
      </w:r>
      <w:r w:rsidR="00B55A75" w:rsidRPr="001D113F">
        <w:t xml:space="preserve"> </w:t>
      </w:r>
      <w:r w:rsidR="00D259F7" w:rsidRPr="00526B4B">
        <w:t xml:space="preserve">Ze závažných důvodů může být termín </w:t>
      </w:r>
      <w:r w:rsidR="00D259F7">
        <w:t xml:space="preserve">předložení závěrečné zprávy </w:t>
      </w:r>
      <w:r w:rsidR="00D259F7" w:rsidRPr="00526B4B">
        <w:t>na žádost příjemce</w:t>
      </w:r>
      <w:r w:rsidR="00D259F7">
        <w:t>,</w:t>
      </w:r>
      <w:r w:rsidR="00D259F7" w:rsidRPr="00526B4B">
        <w:t xml:space="preserve"> </w:t>
      </w:r>
      <w:r w:rsidR="00D259F7">
        <w:t xml:space="preserve">postupem dle </w:t>
      </w:r>
      <w:r w:rsidR="001244F2">
        <w:rPr>
          <w:color w:val="000DFF" w:themeColor="accent1"/>
        </w:rPr>
        <w:t>čl. XVII.</w:t>
      </w:r>
      <w:r w:rsidR="00D259F7">
        <w:t xml:space="preserve"> dotačního programu, prodloužen</w:t>
      </w:r>
      <w:r w:rsidR="00D259F7" w:rsidRPr="00526B4B">
        <w:t>.</w:t>
      </w:r>
    </w:p>
    <w:p w14:paraId="7945B960" w14:textId="77777777" w:rsidR="00C26906" w:rsidRPr="00526B4B" w:rsidRDefault="00C26906" w:rsidP="00200E90">
      <w:pPr>
        <w:pStyle w:val="slovan"/>
        <w:numPr>
          <w:ilvl w:val="0"/>
          <w:numId w:val="0"/>
        </w:numPr>
        <w:suppressAutoHyphens/>
        <w:ind w:left="426"/>
        <w:rPr>
          <w:u w:val="single"/>
        </w:rPr>
      </w:pPr>
      <w:r w:rsidRPr="00526B4B">
        <w:rPr>
          <w:u w:val="single"/>
        </w:rPr>
        <w:t>Závěrečná zpráva musí obsahovat:</w:t>
      </w:r>
    </w:p>
    <w:p w14:paraId="02E58D24" w14:textId="77777777" w:rsidR="00C26906" w:rsidRPr="00526B4B" w:rsidRDefault="00C26906" w:rsidP="00200E90">
      <w:pPr>
        <w:pStyle w:val="slovan"/>
        <w:numPr>
          <w:ilvl w:val="0"/>
          <w:numId w:val="24"/>
        </w:numPr>
        <w:suppressAutoHyphens/>
        <w:ind w:left="851" w:hanging="425"/>
      </w:pPr>
      <w:r>
        <w:t>označení příjemce,</w:t>
      </w:r>
    </w:p>
    <w:p w14:paraId="3B645BE5" w14:textId="77777777" w:rsidR="00C26906" w:rsidRPr="00526B4B" w:rsidRDefault="00C26906" w:rsidP="00200E90">
      <w:pPr>
        <w:pStyle w:val="slovan"/>
        <w:numPr>
          <w:ilvl w:val="0"/>
          <w:numId w:val="24"/>
        </w:numPr>
        <w:suppressAutoHyphens/>
        <w:ind w:left="851" w:hanging="425"/>
      </w:pPr>
      <w:r w:rsidRPr="00526B4B">
        <w:t>číslo smlouvy poskytovatele uvedené na 1</w:t>
      </w:r>
      <w:r>
        <w:t>.</w:t>
      </w:r>
      <w:r w:rsidRPr="00526B4B">
        <w:t xml:space="preserve"> straně</w:t>
      </w:r>
      <w:r>
        <w:t xml:space="preserve"> smlouvy,</w:t>
      </w:r>
    </w:p>
    <w:p w14:paraId="1426346B" w14:textId="77777777" w:rsidR="00C26906" w:rsidRPr="00526B4B" w:rsidRDefault="00C26906" w:rsidP="00200E90">
      <w:pPr>
        <w:pStyle w:val="slovan"/>
        <w:numPr>
          <w:ilvl w:val="0"/>
          <w:numId w:val="24"/>
        </w:numPr>
        <w:suppressAutoHyphens/>
        <w:ind w:left="851" w:hanging="425"/>
        <w:rPr>
          <w:u w:val="single"/>
        </w:rPr>
      </w:pPr>
      <w:r w:rsidRPr="00526B4B">
        <w:t>popis realizace projektu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18B59749" w14:textId="77777777" w:rsidR="00C26906" w:rsidRPr="00526B4B" w:rsidRDefault="00C26906" w:rsidP="00200E90">
      <w:pPr>
        <w:pStyle w:val="slovan"/>
        <w:numPr>
          <w:ilvl w:val="0"/>
          <w:numId w:val="24"/>
        </w:numPr>
        <w:suppressAutoHyphens/>
        <w:ind w:left="851" w:hanging="425"/>
        <w:rPr>
          <w:u w:val="single"/>
        </w:rPr>
      </w:pPr>
      <w:r w:rsidRPr="00526B4B">
        <w:t>kvalitativní a kvantitativní výstupy projektu</w:t>
      </w:r>
      <w:r>
        <w:t>,</w:t>
      </w:r>
    </w:p>
    <w:p w14:paraId="097977A8" w14:textId="77777777" w:rsidR="00C26906" w:rsidRPr="00526B4B" w:rsidRDefault="00C26906" w:rsidP="00200E90">
      <w:pPr>
        <w:pStyle w:val="slovan"/>
        <w:numPr>
          <w:ilvl w:val="0"/>
          <w:numId w:val="24"/>
        </w:numPr>
        <w:suppressAutoHyphens/>
        <w:ind w:left="851" w:hanging="425"/>
        <w:rPr>
          <w:u w:val="single"/>
        </w:rPr>
      </w:pPr>
      <w:r w:rsidRPr="00526B4B">
        <w:t>přínos projektu pro cílové skupiny</w:t>
      </w:r>
      <w:r>
        <w:t>,</w:t>
      </w:r>
    </w:p>
    <w:p w14:paraId="13F01AFC" w14:textId="77777777" w:rsidR="00C26906" w:rsidRPr="00526B4B" w:rsidRDefault="00C26906" w:rsidP="00200E90">
      <w:pPr>
        <w:pStyle w:val="slovan"/>
        <w:numPr>
          <w:ilvl w:val="0"/>
          <w:numId w:val="24"/>
        </w:numPr>
        <w:suppressAutoHyphens/>
        <w:ind w:left="851" w:hanging="425"/>
        <w:rPr>
          <w:u w:val="single"/>
        </w:rPr>
      </w:pPr>
      <w:r w:rsidRPr="00526B4B">
        <w:t>celkové zhodnocení projektu</w:t>
      </w:r>
      <w:r>
        <w:t>,</w:t>
      </w:r>
    </w:p>
    <w:p w14:paraId="0CA3BFA7" w14:textId="50D4472B" w:rsidR="00C26906" w:rsidRPr="00C26906" w:rsidRDefault="00C26906" w:rsidP="00200E90">
      <w:pPr>
        <w:pStyle w:val="slovan"/>
        <w:numPr>
          <w:ilvl w:val="0"/>
          <w:numId w:val="24"/>
        </w:numPr>
        <w:suppressAutoHyphens/>
        <w:ind w:left="851" w:hanging="425"/>
        <w:rPr>
          <w:u w:val="single"/>
        </w:rPr>
      </w:pPr>
      <w:r>
        <w:t>finanční vypořádání</w:t>
      </w:r>
      <w:r w:rsidRPr="00526B4B">
        <w:t xml:space="preserve"> dotace,</w:t>
      </w:r>
      <w:r w:rsidRPr="00526B4B">
        <w:rPr>
          <w:color w:val="FF0000"/>
        </w:rPr>
        <w:t xml:space="preserve"> </w:t>
      </w:r>
      <w:r w:rsidRPr="00526B4B">
        <w:t>včetně účelového znaku.</w:t>
      </w:r>
    </w:p>
    <w:p w14:paraId="08983659" w14:textId="358E27E4" w:rsidR="006E02B7" w:rsidRDefault="006E02B7" w:rsidP="00200E90">
      <w:pPr>
        <w:pStyle w:val="slovan"/>
        <w:numPr>
          <w:ilvl w:val="0"/>
          <w:numId w:val="0"/>
        </w:numPr>
        <w:suppressAutoHyphens/>
        <w:ind w:left="426"/>
        <w:rPr>
          <w:u w:val="single"/>
        </w:rPr>
      </w:pPr>
      <w:r>
        <w:rPr>
          <w:u w:val="single"/>
        </w:rPr>
        <w:t>Finanční vypořádání</w:t>
      </w:r>
      <w:r w:rsidRPr="00526B4B">
        <w:rPr>
          <w:u w:val="single"/>
        </w:rPr>
        <w:t xml:space="preserve"> dotace</w:t>
      </w:r>
      <w:r>
        <w:rPr>
          <w:u w:val="single"/>
        </w:rPr>
        <w:t xml:space="preserve"> (přehled o čerpání a použití poskytnuté dotace)</w:t>
      </w:r>
      <w:r w:rsidRPr="00526B4B">
        <w:rPr>
          <w:u w:val="single"/>
        </w:rPr>
        <w:t xml:space="preserve"> musí obsahovat</w:t>
      </w:r>
      <w:r w:rsidR="003E0AFA">
        <w:rPr>
          <w:u w:val="single"/>
        </w:rPr>
        <w:t xml:space="preserve"> přílohy</w:t>
      </w:r>
      <w:r w:rsidRPr="00526B4B">
        <w:rPr>
          <w:u w:val="single"/>
        </w:rPr>
        <w:t>:</w:t>
      </w:r>
    </w:p>
    <w:p w14:paraId="7A5CF0DD" w14:textId="77777777" w:rsidR="001D113F" w:rsidRDefault="003E0AFA" w:rsidP="00200E90">
      <w:pPr>
        <w:pStyle w:val="slovan"/>
        <w:numPr>
          <w:ilvl w:val="0"/>
          <w:numId w:val="5"/>
        </w:numPr>
        <w:suppressAutoHyphens/>
      </w:pPr>
      <w:r>
        <w:t>č</w:t>
      </w:r>
      <w:r w:rsidRPr="003E0AFA">
        <w:t>estné prohlášení o použití paušální části dotace (paušální náklady/výdaje),</w:t>
      </w:r>
    </w:p>
    <w:p w14:paraId="155B73D2" w14:textId="0F573E17" w:rsidR="001D113F" w:rsidRDefault="00574769" w:rsidP="00200E90">
      <w:pPr>
        <w:pStyle w:val="slovan"/>
        <w:numPr>
          <w:ilvl w:val="0"/>
          <w:numId w:val="5"/>
        </w:numPr>
        <w:suppressAutoHyphens/>
      </w:pPr>
      <w:r>
        <w:t>přehled</w:t>
      </w:r>
      <w:r w:rsidR="00FA555F">
        <w:t xml:space="preserve"> mzdových</w:t>
      </w:r>
      <w:r w:rsidR="006E02B7" w:rsidRPr="00526B4B">
        <w:t xml:space="preserve"> </w:t>
      </w:r>
      <w:r w:rsidR="006E02B7">
        <w:t xml:space="preserve">nákladů </w:t>
      </w:r>
      <w:r w:rsidR="006E02B7" w:rsidRPr="00526B4B">
        <w:t>projektu hrazených z dotace</w:t>
      </w:r>
      <w:r w:rsidR="006E02B7">
        <w:t>,</w:t>
      </w:r>
      <w:r w:rsidR="00254193">
        <w:t xml:space="preserve"> mzdové listy rezidenta za sledované období, </w:t>
      </w:r>
    </w:p>
    <w:p w14:paraId="24B6E729" w14:textId="26883348" w:rsidR="00EE24A7" w:rsidRDefault="00E615F4" w:rsidP="00200E90">
      <w:pPr>
        <w:pStyle w:val="slovan"/>
        <w:numPr>
          <w:ilvl w:val="0"/>
          <w:numId w:val="5"/>
        </w:numPr>
        <w:suppressAutoHyphens/>
      </w:pPr>
      <w:r>
        <w:t>informaci</w:t>
      </w:r>
      <w:r w:rsidR="006E02B7">
        <w:t xml:space="preserve"> o vrácení nepoužitých prostředků </w:t>
      </w:r>
      <w:r>
        <w:t>zpět na bankovní účet</w:t>
      </w:r>
      <w:r w:rsidR="005971B2">
        <w:t xml:space="preserve"> </w:t>
      </w:r>
      <w:r w:rsidR="006E02B7">
        <w:t xml:space="preserve">poskytovatele, </w:t>
      </w:r>
    </w:p>
    <w:p w14:paraId="212214BD" w14:textId="77777777" w:rsidR="00EE24A7" w:rsidRDefault="006E02B7" w:rsidP="008430AE">
      <w:pPr>
        <w:pStyle w:val="slovan"/>
        <w:numPr>
          <w:ilvl w:val="0"/>
          <w:numId w:val="5"/>
        </w:numPr>
        <w:suppressAutoHyphens/>
      </w:pPr>
      <w:r>
        <w:t xml:space="preserve">výpis z odděleného účetnictví </w:t>
      </w:r>
      <w:r w:rsidR="00E615F4">
        <w:t>nebo z oddělené daňové evidence</w:t>
      </w:r>
      <w:r w:rsidR="00925CC6">
        <w:t xml:space="preserve">. </w:t>
      </w:r>
    </w:p>
    <w:p w14:paraId="64F56C6E" w14:textId="07120B6A" w:rsidR="00B84907" w:rsidRDefault="00CB19B2" w:rsidP="00EE24A7">
      <w:pPr>
        <w:pStyle w:val="slovan"/>
        <w:suppressAutoHyphens/>
        <w:ind w:left="357" w:hanging="357"/>
      </w:pPr>
      <w:r>
        <w:t>Z</w:t>
      </w:r>
      <w:r w:rsidR="00925CC6" w:rsidRPr="00515C9D">
        <w:t>ajistit řádné a oddělené sledování poskytnuté dotace</w:t>
      </w:r>
      <w:r w:rsidR="0000417D">
        <w:t xml:space="preserve"> na mzdové náklad</w:t>
      </w:r>
      <w:r w:rsidR="00001CC5">
        <w:t>y</w:t>
      </w:r>
      <w:r w:rsidR="00925CC6" w:rsidRPr="00515C9D">
        <w:t xml:space="preserve"> ve svém účetnictví</w:t>
      </w:r>
      <w:r w:rsidR="00925CC6">
        <w:t xml:space="preserve"> (popř. daňové evidenci)</w:t>
      </w:r>
      <w:r w:rsidR="00925CC6" w:rsidRPr="00515C9D">
        <w:t>, kdy musí být jednoznačně prokazatelné, že konkrétní příjem/výnos je dotací anebo příjmem/výnosem vztahujícím se k projektu a konkrétní výdaj/náklad je hrazen z</w:t>
      </w:r>
      <w:r w:rsidR="006E2956">
        <w:t> </w:t>
      </w:r>
      <w:r w:rsidR="00925CC6" w:rsidRPr="00515C9D">
        <w:t>dotace</w:t>
      </w:r>
      <w:r w:rsidR="006E2956">
        <w:t>.</w:t>
      </w:r>
    </w:p>
    <w:p w14:paraId="107FE515" w14:textId="19E51A5F" w:rsidR="006E02B7" w:rsidRPr="00526B4B" w:rsidRDefault="006E02B7" w:rsidP="008430AE">
      <w:pPr>
        <w:pStyle w:val="slovan"/>
        <w:numPr>
          <w:ilvl w:val="0"/>
          <w:numId w:val="0"/>
        </w:numPr>
        <w:suppressAutoHyphens/>
        <w:ind w:left="357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projektu a v této souvislosti jim umožnit nahlížet do účetní evidence.</w:t>
      </w:r>
      <w:r>
        <w:t xml:space="preserve"> Umožnit provádět kontrolu jak v průběhu, tak i po ukončení realizace projektu.</w:t>
      </w:r>
    </w:p>
    <w:p w14:paraId="15841C64" w14:textId="4A56FDFC" w:rsidR="006E02B7" w:rsidRDefault="006E02B7" w:rsidP="00200E90">
      <w:pPr>
        <w:pStyle w:val="slovan"/>
        <w:suppressAutoHyphens/>
      </w:pPr>
      <w:r w:rsidRPr="00526B4B">
        <w:t xml:space="preserve">Neprodleně písemně informovat, nejpozději však do 7 dnů, odbor </w:t>
      </w:r>
      <w:r w:rsidR="0042073E">
        <w:t>zdravotnictví</w:t>
      </w:r>
      <w:r w:rsidRPr="00526B4B">
        <w:t xml:space="preserve"> k</w:t>
      </w:r>
      <w:r>
        <w:t>rajského úřadu</w:t>
      </w:r>
      <w:r w:rsidR="00BB6A3F">
        <w:t xml:space="preserve"> </w:t>
      </w:r>
      <w:r>
        <w:t xml:space="preserve">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projektu.</w:t>
      </w:r>
    </w:p>
    <w:p w14:paraId="3BBAD66B" w14:textId="57912C14" w:rsidR="00E67D53" w:rsidRPr="008A1CA1" w:rsidRDefault="00E67D53" w:rsidP="00200E90">
      <w:pPr>
        <w:pStyle w:val="slovan"/>
        <w:tabs>
          <w:tab w:val="clear" w:pos="360"/>
          <w:tab w:val="num" w:pos="426"/>
        </w:tabs>
        <w:suppressAutoHyphens/>
        <w:ind w:left="426" w:hanging="426"/>
      </w:pPr>
      <w:r w:rsidRPr="00526B4B">
        <w:t xml:space="preserve">V případě vykázaného </w:t>
      </w:r>
      <w:r w:rsidR="00381EBE">
        <w:t>nižšího čerpání</w:t>
      </w:r>
      <w:r w:rsidRPr="00526B4B">
        <w:t xml:space="preserve"> podílu dotace</w:t>
      </w:r>
      <w:r w:rsidR="00381EBE">
        <w:t xml:space="preserve">, </w:t>
      </w:r>
      <w:r w:rsidR="002D58EB">
        <w:t xml:space="preserve">než je </w:t>
      </w:r>
      <w:r w:rsidR="00381EBE">
        <w:t xml:space="preserve">odpovídající </w:t>
      </w:r>
      <w:r w:rsidR="00381EBE" w:rsidRPr="008430AE">
        <w:t>celkov</w:t>
      </w:r>
      <w:r w:rsidR="00546A73" w:rsidRPr="008430AE">
        <w:t>ým</w:t>
      </w:r>
      <w:r w:rsidR="00381EBE" w:rsidRPr="008430AE">
        <w:t xml:space="preserve"> uznatelných nákladů</w:t>
      </w:r>
      <w:r w:rsidR="00546A73" w:rsidRPr="008430AE">
        <w:t>m</w:t>
      </w:r>
      <w:r w:rsidR="00381EBE" w:rsidRPr="008430AE">
        <w:t xml:space="preserve"> projektu</w:t>
      </w:r>
      <w:r w:rsidR="00546A73" w:rsidRPr="008430AE">
        <w:t xml:space="preserve"> uvedených v</w:t>
      </w:r>
      <w:r w:rsidR="009F5795" w:rsidRPr="008430AE">
        <w:t> </w:t>
      </w:r>
      <w:r w:rsidR="008430AE" w:rsidRPr="008430AE">
        <w:t>žádosti,</w:t>
      </w:r>
      <w:r w:rsidRPr="008430AE">
        <w:t xml:space="preserve"> </w:t>
      </w:r>
      <w:r w:rsidR="00E7417A" w:rsidRPr="008430AE">
        <w:t>nedočerpanou část dotace</w:t>
      </w:r>
      <w:r w:rsidRPr="008430AE">
        <w:t xml:space="preserve"> vrátit. Tyto prostředky příjemce poukáže zpět na účet poskytovatele</w:t>
      </w:r>
      <w:r w:rsidRPr="00526B4B">
        <w:t xml:space="preserve">, z něhož mu byly poskytnuty, a to současně </w:t>
      </w:r>
      <w:r>
        <w:t>s</w:t>
      </w:r>
      <w:r w:rsidRPr="00526B4B">
        <w:t xml:space="preserve"> předložení</w:t>
      </w:r>
      <w:r>
        <w:t>m zá</w:t>
      </w:r>
      <w:r w:rsidRPr="00526B4B">
        <w:t>věrečné zprávy.</w:t>
      </w:r>
      <w:r>
        <w:t xml:space="preserve"> </w:t>
      </w:r>
    </w:p>
    <w:p w14:paraId="0292FB35" w14:textId="77777777" w:rsidR="00BF11AB" w:rsidRPr="00BF11AB" w:rsidRDefault="00BF11AB" w:rsidP="00200E90">
      <w:pPr>
        <w:pStyle w:val="slovan"/>
        <w:suppressAutoHyphens/>
      </w:pPr>
      <w:r w:rsidRPr="00BF11AB">
        <w:t>Vrátit poskytnutou dotaci zpět na účet poskytovatele, z něhož byla dotace na realizaci projektu poskytnuta, v případě, že se projekt neuskuteční, nejpozději do 7 kalendářních dnů ode dne, kdy se o této skutečnosti dověděl, současně písemně informovat poskytovatele o vrácení dotace.</w:t>
      </w:r>
    </w:p>
    <w:p w14:paraId="12451C04" w14:textId="3F9C1FED" w:rsidR="00BB6A3F" w:rsidRDefault="006E02B7" w:rsidP="00200E90">
      <w:pPr>
        <w:pStyle w:val="slovan"/>
        <w:tabs>
          <w:tab w:val="num" w:pos="426"/>
        </w:tabs>
        <w:suppressAutoHyphens/>
        <w:ind w:left="426" w:hanging="426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1033AE10" w14:textId="77777777" w:rsidR="00E530AC" w:rsidRPr="00C91FCC" w:rsidRDefault="00E530AC" w:rsidP="00200E90">
      <w:pPr>
        <w:pStyle w:val="slovan"/>
        <w:tabs>
          <w:tab w:val="clear" w:pos="360"/>
          <w:tab w:val="num" w:pos="426"/>
        </w:tabs>
        <w:suppressAutoHyphens/>
        <w:ind w:left="426" w:hanging="426"/>
      </w:pPr>
      <w:r>
        <w:t>Z</w:t>
      </w:r>
      <w:r w:rsidRPr="009F10B1">
        <w:t>adávat veřejné zakázky v souladu se zákonem č. 13</w:t>
      </w:r>
      <w:r>
        <w:t>4</w:t>
      </w:r>
      <w:r w:rsidRPr="009F10B1">
        <w:t>/20</w:t>
      </w:r>
      <w:r>
        <w:t>1</w:t>
      </w:r>
      <w:r w:rsidRPr="009F10B1">
        <w:t xml:space="preserve">6 Sb., o </w:t>
      </w:r>
      <w:r>
        <w:t xml:space="preserve">zadávání </w:t>
      </w:r>
      <w:r w:rsidRPr="009F10B1">
        <w:t>veřejných zakáz</w:t>
      </w:r>
      <w:r>
        <w:t>e</w:t>
      </w:r>
      <w:r w:rsidRPr="009F10B1">
        <w:t xml:space="preserve">k, ve znění pozdějších předpisů, jestliže se příjemce stal dotovaným zadavatelem ve smyslu ustanovení § </w:t>
      </w:r>
      <w:r>
        <w:t>4</w:t>
      </w:r>
      <w:r w:rsidRPr="009F10B1">
        <w:t xml:space="preserve"> odst. </w:t>
      </w:r>
      <w:r>
        <w:t>2</w:t>
      </w:r>
      <w:r w:rsidRPr="009F10B1">
        <w:t xml:space="preserve"> tohoto zákona</w:t>
      </w:r>
      <w:r>
        <w:t xml:space="preserve"> a dodržovat v souvislosti s čerpáním dotace veškeré další obecně závazné právní předpisy.</w:t>
      </w:r>
    </w:p>
    <w:p w14:paraId="6AA302E8" w14:textId="77777777" w:rsidR="00E530AC" w:rsidRDefault="00E530AC" w:rsidP="00200E90">
      <w:pPr>
        <w:pStyle w:val="slovan"/>
        <w:tabs>
          <w:tab w:val="clear" w:pos="360"/>
          <w:tab w:val="num" w:pos="426"/>
        </w:tabs>
        <w:suppressAutoHyphens/>
        <w:ind w:left="426" w:hanging="426"/>
      </w:pPr>
      <w:r>
        <w:t xml:space="preserve"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</w:t>
      </w:r>
      <w:r>
        <w:lastRenderedPageBreak/>
        <w:t>likvidace nebo přeměny, které mohou podle názoru poskytovatele ovlivnit podmínky a účel poskytnuté dotace.</w:t>
      </w:r>
    </w:p>
    <w:p w14:paraId="783CC548" w14:textId="643006EC" w:rsidR="00CD56DF" w:rsidRDefault="006B4629" w:rsidP="00200E90">
      <w:pPr>
        <w:pStyle w:val="slovan"/>
        <w:tabs>
          <w:tab w:val="clear" w:pos="360"/>
          <w:tab w:val="num" w:pos="426"/>
        </w:tabs>
        <w:suppressAutoHyphens/>
        <w:ind w:left="426" w:hanging="426"/>
      </w:pPr>
      <w:r>
        <w:t>S</w:t>
      </w:r>
      <w:r w:rsidR="00E530AC">
        <w:t xml:space="preserve">polupracovat </w:t>
      </w:r>
      <w:r>
        <w:t xml:space="preserve">s poskytovatelem </w:t>
      </w:r>
      <w:r w:rsidR="00E530AC">
        <w:t>při plnění jeho povinnosti vůči Úřadu pro ochranu hospodářské soutěže a Evropské komisi.</w:t>
      </w:r>
    </w:p>
    <w:p w14:paraId="360EF3A1" w14:textId="6B1605DB" w:rsidR="00E67F6E" w:rsidRDefault="006B4629" w:rsidP="00044395">
      <w:pPr>
        <w:pStyle w:val="slovan"/>
        <w:suppressAutoHyphens/>
        <w:ind w:left="357"/>
      </w:pPr>
      <w:r>
        <w:t>Spolupracovat s p</w:t>
      </w:r>
      <w:r w:rsidR="00E67F6E">
        <w:t>oskytovatel</w:t>
      </w:r>
      <w:r>
        <w:t>em</w:t>
      </w:r>
      <w:r w:rsidR="00E67F6E">
        <w:t xml:space="preserve"> při kontrole závěrečné zprávy a finančního vypořádání dotace </w:t>
      </w:r>
      <w:r w:rsidR="00290510">
        <w:t>a</w:t>
      </w:r>
      <w:r w:rsidR="006D462F">
        <w:t xml:space="preserve"> </w:t>
      </w:r>
      <w:r w:rsidR="00E67F6E">
        <w:t>dopln</w:t>
      </w:r>
      <w:r w:rsidR="00290510">
        <w:t>it</w:t>
      </w:r>
      <w:r w:rsidR="00E67F6E">
        <w:t xml:space="preserve"> informac</w:t>
      </w:r>
      <w:r w:rsidR="00290510">
        <w:t>e</w:t>
      </w:r>
      <w:r w:rsidR="00E67F6E">
        <w:t>/dokument</w:t>
      </w:r>
      <w:r w:rsidR="00290510">
        <w:t>y</w:t>
      </w:r>
      <w:r w:rsidR="00E67F6E">
        <w:t>, které nejsou vypsány výše, ale svým obsahem souvisí s kontrolou využití prostředků dotace</w:t>
      </w:r>
      <w:r w:rsidR="00E60839">
        <w:t xml:space="preserve"> a poskytovatel si je od příjemce vyžádá</w:t>
      </w:r>
    </w:p>
    <w:p w14:paraId="6B282DEC" w14:textId="77777777" w:rsidR="00044395" w:rsidRPr="00C846CA" w:rsidRDefault="00044395" w:rsidP="00044395">
      <w:pPr>
        <w:pStyle w:val="slovan"/>
        <w:numPr>
          <w:ilvl w:val="0"/>
          <w:numId w:val="0"/>
        </w:numPr>
        <w:suppressAutoHyphens/>
        <w:ind w:left="357"/>
      </w:pPr>
    </w:p>
    <w:p w14:paraId="2097BD10" w14:textId="3B3046C1" w:rsidR="00CD56DF" w:rsidRDefault="00CD56DF" w:rsidP="00200E90">
      <w:pPr>
        <w:pStyle w:val="Nadpis3"/>
        <w:suppressAutoHyphens/>
      </w:pPr>
      <w:r>
        <w:t>IV.</w:t>
      </w:r>
    </w:p>
    <w:p w14:paraId="7BFAFD6D" w14:textId="4D0A5B83" w:rsidR="00CD56DF" w:rsidRPr="00DA7A59" w:rsidRDefault="00521457" w:rsidP="00200E90">
      <w:pPr>
        <w:pStyle w:val="Nadpis1"/>
        <w:suppressAutoHyphens/>
        <w:rPr>
          <w:caps w:val="0"/>
          <w:sz w:val="20"/>
        </w:rPr>
      </w:pPr>
      <w:r>
        <w:rPr>
          <w:caps w:val="0"/>
          <w:sz w:val="20"/>
        </w:rPr>
        <w:t>Porušení rozpočtové kázně</w:t>
      </w:r>
    </w:p>
    <w:p w14:paraId="52EBB1DA" w14:textId="0A1F43AD" w:rsidR="008816E4" w:rsidRPr="00DA7A59" w:rsidRDefault="008816E4" w:rsidP="00200E90">
      <w:pPr>
        <w:pStyle w:val="slovan"/>
        <w:numPr>
          <w:ilvl w:val="0"/>
          <w:numId w:val="16"/>
        </w:numPr>
        <w:tabs>
          <w:tab w:val="num" w:pos="426"/>
          <w:tab w:val="num" w:pos="1068"/>
        </w:tabs>
        <w:suppressAutoHyphens/>
        <w:rPr>
          <w:color w:val="auto"/>
        </w:rPr>
      </w:pPr>
      <w:r w:rsidRPr="00DA7A59">
        <w:rPr>
          <w:color w:val="auto"/>
        </w:rPr>
        <w:t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zadrží poskytnutou dotaci, bude poskytovatel postupovat dle § 22 zákona č. 250/2000 Sb. a bude příjemci uložen odvod včetně penále za prodlení s odvodem ve výši stanovené platnými právními předpisy a touto smlouvou.</w:t>
      </w:r>
    </w:p>
    <w:p w14:paraId="3712D6FB" w14:textId="77777777" w:rsidR="008816E4" w:rsidRPr="00DA7A59" w:rsidRDefault="008816E4" w:rsidP="00200E90">
      <w:pPr>
        <w:pStyle w:val="slovan"/>
        <w:tabs>
          <w:tab w:val="num" w:pos="426"/>
          <w:tab w:val="num" w:pos="1068"/>
        </w:tabs>
        <w:suppressAutoHyphens/>
        <w:ind w:left="426" w:hanging="426"/>
        <w:rPr>
          <w:color w:val="auto"/>
        </w:rPr>
      </w:pPr>
      <w:r w:rsidRPr="00DA7A59">
        <w:rPr>
          <w:color w:val="auto"/>
        </w:rPr>
        <w:t>V případě porušení rozpočtové kázně, které poskytovatel považuje za méně závažné, bude vždy uložen odvod za tato porušení procentem z celkové částky poskytnuté dotace následovně:</w:t>
      </w:r>
    </w:p>
    <w:p w14:paraId="68CE2C67" w14:textId="77777777" w:rsidR="008816E4" w:rsidRPr="00DA7A59" w:rsidRDefault="008816E4" w:rsidP="00200E90">
      <w:pPr>
        <w:pStyle w:val="slovan"/>
        <w:numPr>
          <w:ilvl w:val="0"/>
          <w:numId w:val="6"/>
        </w:numPr>
        <w:suppressAutoHyphens/>
        <w:ind w:left="851" w:hanging="425"/>
        <w:rPr>
          <w:color w:val="auto"/>
        </w:rPr>
      </w:pPr>
      <w:r w:rsidRPr="00DA7A59">
        <w:rPr>
          <w:color w:val="auto"/>
        </w:rPr>
        <w:t>předložení závěrečné zprávy do 15 kalendářních dnů po lhůtě stanovené smlouvou či lhůtě prodloužení k žádosti příjemce – výše odvodu činí 0,5 %,</w:t>
      </w:r>
    </w:p>
    <w:p w14:paraId="488A67B9" w14:textId="1365F4F6" w:rsidR="008816E4" w:rsidRPr="00DA7A59" w:rsidRDefault="008816E4" w:rsidP="00200E90">
      <w:pPr>
        <w:pStyle w:val="slovan"/>
        <w:numPr>
          <w:ilvl w:val="0"/>
          <w:numId w:val="6"/>
        </w:numPr>
        <w:suppressAutoHyphens/>
        <w:ind w:left="851" w:hanging="425"/>
        <w:rPr>
          <w:color w:val="auto"/>
        </w:rPr>
      </w:pPr>
      <w:r w:rsidRPr="00DA7A59">
        <w:rPr>
          <w:color w:val="auto"/>
        </w:rPr>
        <w:t xml:space="preserve">předložení závěrečné zprávy do 30 kalendářních dnů po lhůtě stanovené smlouvou či lhůtě prodloužené žádosti </w:t>
      </w:r>
      <w:r w:rsidR="007B2996" w:rsidRPr="00DA7A59">
        <w:rPr>
          <w:color w:val="auto"/>
        </w:rPr>
        <w:t>příjemce –</w:t>
      </w:r>
      <w:r w:rsidRPr="00DA7A59">
        <w:rPr>
          <w:color w:val="auto"/>
        </w:rPr>
        <w:t xml:space="preserve"> výše odvodu činí 1 %,</w:t>
      </w:r>
    </w:p>
    <w:p w14:paraId="00BA0B2A" w14:textId="77777777" w:rsidR="008816E4" w:rsidRPr="00DA7A59" w:rsidRDefault="008816E4" w:rsidP="00200E90">
      <w:pPr>
        <w:pStyle w:val="slovan"/>
        <w:numPr>
          <w:ilvl w:val="0"/>
          <w:numId w:val="6"/>
        </w:numPr>
        <w:suppressAutoHyphens/>
        <w:ind w:left="851" w:hanging="425"/>
        <w:rPr>
          <w:color w:val="auto"/>
        </w:rPr>
      </w:pPr>
      <w:r w:rsidRPr="00DA7A59">
        <w:rPr>
          <w:color w:val="auto"/>
        </w:rPr>
        <w:t>nedodržení povinnosti publicity v případě informování sdělovacích prostředků – výše odvodu činí 0,5 %,</w:t>
      </w:r>
    </w:p>
    <w:p w14:paraId="07661EBB" w14:textId="77777777" w:rsidR="00DA7A59" w:rsidRDefault="008816E4" w:rsidP="00200E90">
      <w:pPr>
        <w:pStyle w:val="slovan"/>
        <w:numPr>
          <w:ilvl w:val="0"/>
          <w:numId w:val="6"/>
        </w:numPr>
        <w:tabs>
          <w:tab w:val="num" w:pos="426"/>
        </w:tabs>
        <w:suppressAutoHyphens/>
        <w:ind w:left="851" w:hanging="425"/>
        <w:rPr>
          <w:color w:val="auto"/>
        </w:rPr>
      </w:pPr>
      <w:r w:rsidRPr="00DA7A59">
        <w:rPr>
          <w:color w:val="auto"/>
        </w:rPr>
        <w:t>nedodržení povinnosti publicity neoznačením publikací, internetových stránek či jiných nosičů „sponzorským vzkazem“ – výše odvodu činí 1 %.</w:t>
      </w:r>
    </w:p>
    <w:p w14:paraId="61824329" w14:textId="16A374AC" w:rsidR="008816E4" w:rsidRPr="00044395" w:rsidRDefault="008816E4" w:rsidP="00200E90">
      <w:pPr>
        <w:pStyle w:val="slovan"/>
        <w:suppressAutoHyphens/>
        <w:rPr>
          <w:color w:val="auto"/>
        </w:rPr>
      </w:pPr>
      <w:r w:rsidRPr="00521457"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2 tohoto čl.) za porušení méně závažné povinnosti uloží odvod nižší. Při porušení několika méně závažných povinností se odvody za porušení rozpočtové kázně sčítají</w:t>
      </w:r>
      <w:r w:rsidRPr="00DA7A59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14:paraId="1A76A197" w14:textId="77777777" w:rsidR="00044395" w:rsidRPr="00DA7A59" w:rsidRDefault="00044395" w:rsidP="00044395">
      <w:pPr>
        <w:pStyle w:val="slovan"/>
        <w:numPr>
          <w:ilvl w:val="0"/>
          <w:numId w:val="0"/>
        </w:numPr>
        <w:suppressAutoHyphens/>
        <w:ind w:left="360"/>
        <w:rPr>
          <w:color w:val="auto"/>
        </w:rPr>
      </w:pPr>
    </w:p>
    <w:p w14:paraId="6D8B77CD" w14:textId="1C11DCEC" w:rsidR="00DD1832" w:rsidRDefault="00DD1832" w:rsidP="00200E90">
      <w:pPr>
        <w:pStyle w:val="Nadpis3"/>
        <w:suppressAutoHyphens/>
      </w:pPr>
      <w:r>
        <w:t>V.</w:t>
      </w:r>
    </w:p>
    <w:p w14:paraId="374161CA" w14:textId="6AFE1617" w:rsidR="00DD1832" w:rsidRDefault="00F77ADA" w:rsidP="00200E90">
      <w:pPr>
        <w:pStyle w:val="Nadpis3"/>
        <w:suppressAutoHyphens/>
      </w:pPr>
      <w:r>
        <w:t>Výpověď a zrušení smlouv</w:t>
      </w:r>
      <w:r w:rsidR="00461B69">
        <w:t>y</w:t>
      </w:r>
    </w:p>
    <w:p w14:paraId="4FCCF633" w14:textId="0CE43DA5" w:rsidR="00461B69" w:rsidRPr="00461B69" w:rsidRDefault="00F77ADA" w:rsidP="00200E90">
      <w:pPr>
        <w:pStyle w:val="slovan"/>
        <w:numPr>
          <w:ilvl w:val="0"/>
          <w:numId w:val="17"/>
        </w:numPr>
        <w:tabs>
          <w:tab w:val="num" w:pos="426"/>
        </w:tabs>
        <w:suppressAutoHyphens/>
        <w:rPr>
          <w:color w:val="auto"/>
        </w:rPr>
      </w:pPr>
      <w:r w:rsidRPr="00461B69">
        <w:rPr>
          <w:color w:val="auto"/>
        </w:rPr>
        <w:t xml:space="preserve">Poskytovatel je oprávněn vypovědět smlouvu v případě, že příjemce porušil smluvní povinnost stanovenou touto smlouvou nebo proti příjemci bylo zahájeno insolvenční řízení. Výpověď musí </w:t>
      </w:r>
      <w:r w:rsidRPr="00461B69">
        <w:rPr>
          <w:color w:val="auto"/>
        </w:rPr>
        <w:lastRenderedPageBreak/>
        <w:t xml:space="preserve">mít písemnou formu a nabývá účinnosti uplynutím výpovědní lhůty, která činí </w:t>
      </w:r>
      <w:r w:rsidR="00836E8E">
        <w:rPr>
          <w:color w:val="auto"/>
        </w:rPr>
        <w:t>1 měsíc.</w:t>
      </w:r>
      <w:r w:rsidRPr="00461B69">
        <w:rPr>
          <w:color w:val="auto"/>
        </w:rPr>
        <w:t xml:space="preserve"> Ve výpovědní lhůtě bude pozastaveno vyplácení dotace.</w:t>
      </w:r>
    </w:p>
    <w:p w14:paraId="5E81CD61" w14:textId="25B6C61C" w:rsidR="00461B69" w:rsidRPr="00461B69" w:rsidRDefault="00F77ADA" w:rsidP="00200E90">
      <w:pPr>
        <w:pStyle w:val="slovan"/>
        <w:numPr>
          <w:ilvl w:val="0"/>
          <w:numId w:val="17"/>
        </w:numPr>
        <w:tabs>
          <w:tab w:val="num" w:pos="426"/>
        </w:tabs>
        <w:suppressAutoHyphens/>
        <w:rPr>
          <w:color w:val="auto"/>
        </w:rPr>
      </w:pPr>
      <w:r w:rsidRPr="00461B69">
        <w:rPr>
          <w:color w:val="auto"/>
        </w:rPr>
        <w:t xml:space="preserve">Smluvní strany můžou podat písemný návrh na zrušení smlouvy </w:t>
      </w:r>
      <w:r w:rsidR="00C51A20">
        <w:rPr>
          <w:color w:val="auto"/>
        </w:rPr>
        <w:t xml:space="preserve">zejména </w:t>
      </w:r>
      <w:r w:rsidRPr="00461B69">
        <w:rPr>
          <w:color w:val="auto"/>
        </w:rPr>
        <w:t>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01C879B8" w14:textId="77777777" w:rsidR="00461B69" w:rsidRPr="00461B69" w:rsidRDefault="00F77ADA" w:rsidP="00200E90">
      <w:pPr>
        <w:pStyle w:val="slovan"/>
        <w:numPr>
          <w:ilvl w:val="0"/>
          <w:numId w:val="17"/>
        </w:numPr>
        <w:tabs>
          <w:tab w:val="num" w:pos="426"/>
        </w:tabs>
        <w:suppressAutoHyphens/>
        <w:rPr>
          <w:color w:val="auto"/>
        </w:rPr>
      </w:pPr>
      <w:r w:rsidRPr="00461B69">
        <w:rPr>
          <w:color w:val="auto"/>
        </w:rPr>
        <w:t>Smlouvu lze ukončit také na základě písemné dohody smluvních stran.</w:t>
      </w:r>
    </w:p>
    <w:p w14:paraId="2F5CDF48" w14:textId="2DBB340C" w:rsidR="00F77ADA" w:rsidRPr="00461B69" w:rsidRDefault="00F77ADA" w:rsidP="00200E90">
      <w:pPr>
        <w:pStyle w:val="slovan"/>
        <w:numPr>
          <w:ilvl w:val="0"/>
          <w:numId w:val="17"/>
        </w:numPr>
        <w:tabs>
          <w:tab w:val="num" w:pos="426"/>
        </w:tabs>
        <w:suppressAutoHyphens/>
        <w:rPr>
          <w:color w:val="auto"/>
        </w:rPr>
      </w:pPr>
      <w:r w:rsidRPr="00461B69">
        <w:rPr>
          <w:color w:val="auto"/>
        </w:rPr>
        <w:t>Spory z právních poměrů při poskytnutí dotace rozhoduje podle správního řádu Ministerstvo financí ČR.</w:t>
      </w:r>
    </w:p>
    <w:p w14:paraId="45806FE8" w14:textId="77777777" w:rsidR="00233C1F" w:rsidRDefault="00233C1F" w:rsidP="00200E90">
      <w:pPr>
        <w:pStyle w:val="Odstavecseseznamem"/>
        <w:suppressAutoHyphens/>
      </w:pPr>
    </w:p>
    <w:p w14:paraId="3AE0A3D2" w14:textId="6B51E401" w:rsidR="00233C1F" w:rsidRDefault="00233C1F" w:rsidP="00200E90">
      <w:pPr>
        <w:pStyle w:val="Nadpis3"/>
        <w:suppressAutoHyphens/>
      </w:pPr>
      <w:r>
        <w:t>VI.</w:t>
      </w:r>
    </w:p>
    <w:p w14:paraId="3D34127D" w14:textId="68EEF132" w:rsidR="00233C1F" w:rsidRDefault="00F77ADA" w:rsidP="00200E90">
      <w:pPr>
        <w:pStyle w:val="Nadpis3"/>
        <w:suppressAutoHyphens/>
      </w:pPr>
      <w:r>
        <w:t>Publicita</w:t>
      </w:r>
    </w:p>
    <w:p w14:paraId="3DF137CD" w14:textId="5FDEE816" w:rsidR="00440CD3" w:rsidRDefault="00440CD3" w:rsidP="00200E90">
      <w:pPr>
        <w:pStyle w:val="slovan"/>
        <w:numPr>
          <w:ilvl w:val="0"/>
          <w:numId w:val="2"/>
        </w:numPr>
        <w:suppressAutoHyphens/>
      </w:pPr>
      <w:r w:rsidRPr="00DE131E">
        <w:t xml:space="preserve">Příjemce je povinen v případě informování sdělovacích prostředků o </w:t>
      </w:r>
      <w:r>
        <w:t>projektu</w:t>
      </w:r>
      <w:r w:rsidRPr="00DE131E">
        <w:t xml:space="preserve"> uvést fak</w:t>
      </w:r>
      <w:r>
        <w:t>t, že projekt byl podpořen Ústeckým krajem (poskytovatelem)</w:t>
      </w:r>
      <w:r w:rsidRPr="00DE131E">
        <w:t>.</w:t>
      </w:r>
    </w:p>
    <w:p w14:paraId="69F67E8C" w14:textId="73D6DC58" w:rsidR="00440CD3" w:rsidRPr="0064631C" w:rsidRDefault="00440CD3" w:rsidP="00200E90">
      <w:pPr>
        <w:pStyle w:val="slovan"/>
        <w:tabs>
          <w:tab w:val="clear" w:pos="360"/>
          <w:tab w:val="num" w:pos="426"/>
        </w:tabs>
        <w:suppressAutoHyphens/>
        <w:ind w:left="426" w:hanging="426"/>
        <w:rPr>
          <w:i/>
        </w:rPr>
      </w:pPr>
      <w:r w:rsidRPr="00DE131E">
        <w:t xml:space="preserve">Příjemce </w:t>
      </w:r>
      <w:r>
        <w:t>je povinen prezentovat poskytovatele</w:t>
      </w:r>
      <w:r w:rsidRPr="00DE131E">
        <w:t xml:space="preserve"> v následujícím rozsahu, a to nejméně po </w:t>
      </w:r>
      <w:r w:rsidRPr="00D8222A">
        <w:rPr>
          <w:color w:val="000DFF" w:themeColor="accent1"/>
        </w:rPr>
        <w:t xml:space="preserve">dobu </w:t>
      </w:r>
      <w:r w:rsidR="00D8222A" w:rsidRPr="00D8222A">
        <w:rPr>
          <w:color w:val="000DFF" w:themeColor="accent1"/>
        </w:rPr>
        <w:t>realizace projektu.</w:t>
      </w:r>
      <w:r>
        <w:rPr>
          <w:color w:val="3333FF"/>
        </w:rPr>
        <w:t xml:space="preserve"> </w:t>
      </w:r>
      <w:r w:rsidRPr="008F599F">
        <w:rPr>
          <w:i/>
        </w:rPr>
        <w:t>Jedná se pouze o aktivity související s projektem:</w:t>
      </w:r>
    </w:p>
    <w:p w14:paraId="3061C136" w14:textId="77777777" w:rsidR="00440CD3" w:rsidRDefault="00440CD3" w:rsidP="00200E90">
      <w:pPr>
        <w:pStyle w:val="slovan"/>
        <w:numPr>
          <w:ilvl w:val="0"/>
          <w:numId w:val="22"/>
        </w:numPr>
        <w:suppressAutoHyphens/>
        <w:rPr>
          <w:color w:val="3333FF"/>
        </w:rPr>
      </w:pPr>
      <w:r w:rsidRPr="00B5638A">
        <w:rPr>
          <w:color w:val="3333FF"/>
        </w:rPr>
        <w:t xml:space="preserve">umístění aktivního odkazu </w:t>
      </w:r>
      <w:hyperlink r:id="rId12" w:history="1">
        <w:r w:rsidRPr="00B5638A">
          <w:rPr>
            <w:rStyle w:val="Hypertextovodkaz"/>
            <w:rFonts w:cs="Arial"/>
            <w:color w:val="3333FF"/>
          </w:rPr>
          <w:t>www.kr-ustecky.cz</w:t>
        </w:r>
      </w:hyperlink>
      <w:r w:rsidRPr="00B5638A">
        <w:rPr>
          <w:color w:val="3333FF"/>
        </w:rPr>
        <w:t xml:space="preserve"> </w:t>
      </w:r>
      <w:hyperlink w:history="1"/>
      <w:r w:rsidRPr="00B5638A">
        <w:rPr>
          <w:color w:val="3333FF"/>
        </w:rPr>
        <w:t>na internetových stránkách souvisejících s realizací projektu,</w:t>
      </w:r>
    </w:p>
    <w:p w14:paraId="313E143A" w14:textId="77777777" w:rsidR="00440CD3" w:rsidRPr="001378DE" w:rsidRDefault="00440CD3" w:rsidP="00200E90">
      <w:pPr>
        <w:pStyle w:val="slovan"/>
        <w:numPr>
          <w:ilvl w:val="0"/>
          <w:numId w:val="22"/>
        </w:numPr>
        <w:suppressAutoHyphens/>
        <w:rPr>
          <w:color w:val="3333FF"/>
        </w:rPr>
      </w:pPr>
      <w:r w:rsidRPr="001378DE">
        <w:rPr>
          <w:color w:val="3333FF"/>
        </w:rPr>
        <w:t>viditelné umístění loga poskytovatele v místě poskytování zdravotních služeb</w:t>
      </w:r>
      <w:r>
        <w:rPr>
          <w:color w:val="3333FF"/>
        </w:rPr>
        <w:t>.</w:t>
      </w:r>
    </w:p>
    <w:p w14:paraId="359AC638" w14:textId="77777777" w:rsidR="00440CD3" w:rsidRDefault="00440CD3" w:rsidP="00200E90">
      <w:pPr>
        <w:pStyle w:val="slovan"/>
        <w:tabs>
          <w:tab w:val="clear" w:pos="360"/>
          <w:tab w:val="num" w:pos="426"/>
        </w:tabs>
        <w:suppressAutoHyphens/>
        <w:ind w:left="426" w:hanging="426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 xml:space="preserve"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 </w:t>
      </w:r>
    </w:p>
    <w:p w14:paraId="3F164346" w14:textId="5B28E45F" w:rsidR="000A213A" w:rsidRDefault="000A213A" w:rsidP="00200E90">
      <w:pPr>
        <w:pStyle w:val="Nadpis3"/>
        <w:suppressAutoHyphens/>
      </w:pPr>
      <w:r>
        <w:t>VII.</w:t>
      </w:r>
    </w:p>
    <w:p w14:paraId="3D71D40E" w14:textId="0EEA12AB" w:rsidR="00B5638A" w:rsidRPr="00B5638A" w:rsidRDefault="00B5638A" w:rsidP="00200E90">
      <w:pPr>
        <w:pStyle w:val="Nadpis3"/>
        <w:suppressAutoHyphens/>
      </w:pPr>
      <w:r>
        <w:t>Os</w:t>
      </w:r>
      <w:r w:rsidR="000A213A">
        <w:t>tatní ujednání</w:t>
      </w:r>
    </w:p>
    <w:p w14:paraId="2E27FD47" w14:textId="77777777" w:rsidR="00461B69" w:rsidRDefault="00B5638A" w:rsidP="00200E90">
      <w:pPr>
        <w:pStyle w:val="slovan"/>
        <w:numPr>
          <w:ilvl w:val="0"/>
          <w:numId w:val="19"/>
        </w:numPr>
        <w:tabs>
          <w:tab w:val="num" w:pos="426"/>
        </w:tabs>
        <w:suppressAutoHyphens/>
        <w:rPr>
          <w:rFonts w:cs="Arial"/>
          <w:color w:val="auto"/>
        </w:rPr>
      </w:pPr>
      <w:r w:rsidRPr="00461B69">
        <w:rPr>
          <w:rFonts w:cs="Arial"/>
          <w:color w:val="auto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 uveřejnění této smlouvy byla zaslána příjemci do datové schránky </w:t>
      </w:r>
      <w:r w:rsidRPr="002132A4">
        <w:rPr>
          <w:rFonts w:cs="Arial"/>
          <w:color w:val="000DFF" w:themeColor="accent1"/>
        </w:rPr>
        <w:t xml:space="preserve">ID……./na e-mail: ……@....... </w:t>
      </w:r>
      <w:r w:rsidRPr="00461B69">
        <w:rPr>
          <w:rFonts w:cs="Arial"/>
          <w:color w:val="auto"/>
        </w:rPr>
        <w:t xml:space="preserve">Smlouva nabývá platnosti dnem jejího uzavření a účinnosti dnem uveřejnění v registru smluv. </w:t>
      </w:r>
    </w:p>
    <w:p w14:paraId="32CB9C9B" w14:textId="77777777" w:rsidR="00461B69" w:rsidRDefault="00B5638A" w:rsidP="00200E90">
      <w:pPr>
        <w:pStyle w:val="slovan"/>
        <w:numPr>
          <w:ilvl w:val="0"/>
          <w:numId w:val="19"/>
        </w:numPr>
        <w:tabs>
          <w:tab w:val="num" w:pos="426"/>
        </w:tabs>
        <w:suppressAutoHyphens/>
        <w:rPr>
          <w:rFonts w:cs="Arial"/>
          <w:color w:val="auto"/>
        </w:rPr>
      </w:pPr>
      <w:r w:rsidRPr="00461B69">
        <w:rPr>
          <w:rFonts w:cs="Arial"/>
        </w:rPr>
        <w:t>Tuto smlouvu lze měnit či doplňovat pouze po dohodě smluvních stran formou písemných a číslovaných dodatků.</w:t>
      </w:r>
    </w:p>
    <w:p w14:paraId="3E2DF609" w14:textId="77777777" w:rsidR="00461B69" w:rsidRDefault="00B5638A" w:rsidP="00200E90">
      <w:pPr>
        <w:pStyle w:val="slovan"/>
        <w:numPr>
          <w:ilvl w:val="0"/>
          <w:numId w:val="19"/>
        </w:numPr>
        <w:tabs>
          <w:tab w:val="num" w:pos="426"/>
        </w:tabs>
        <w:suppressAutoHyphens/>
        <w:rPr>
          <w:rFonts w:cs="Arial"/>
          <w:color w:val="auto"/>
        </w:rPr>
      </w:pPr>
      <w:r w:rsidRPr="00461B69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40C28DAD" w14:textId="77777777" w:rsidR="00461B69" w:rsidRDefault="00B5638A" w:rsidP="00200E90">
      <w:pPr>
        <w:pStyle w:val="slovan"/>
        <w:numPr>
          <w:ilvl w:val="0"/>
          <w:numId w:val="19"/>
        </w:numPr>
        <w:tabs>
          <w:tab w:val="num" w:pos="426"/>
        </w:tabs>
        <w:suppressAutoHyphens/>
        <w:rPr>
          <w:rFonts w:cs="Arial"/>
          <w:color w:val="auto"/>
        </w:rPr>
      </w:pPr>
      <w:r w:rsidRPr="00461B69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poskytovatele </w:t>
      </w:r>
      <w:hyperlink r:id="rId13" w:history="1">
        <w:r w:rsidRPr="00461B69">
          <w:rPr>
            <w:rStyle w:val="Hypertextovodkaz"/>
            <w:rFonts w:cs="Arial"/>
          </w:rPr>
          <w:t>www.kr-ustecky.cz</w:t>
        </w:r>
      </w:hyperlink>
      <w:r w:rsidRPr="00461B69">
        <w:rPr>
          <w:rFonts w:cs="Arial"/>
        </w:rPr>
        <w:t>.</w:t>
      </w:r>
    </w:p>
    <w:p w14:paraId="144F717F" w14:textId="77777777" w:rsidR="00461B69" w:rsidRDefault="00461B69" w:rsidP="00200E90">
      <w:pPr>
        <w:pStyle w:val="slovan"/>
        <w:numPr>
          <w:ilvl w:val="0"/>
          <w:numId w:val="19"/>
        </w:numPr>
        <w:tabs>
          <w:tab w:val="num" w:pos="426"/>
        </w:tabs>
        <w:suppressAutoHyphens/>
        <w:rPr>
          <w:rFonts w:cs="Arial"/>
          <w:color w:val="auto"/>
        </w:rPr>
      </w:pPr>
      <w:r>
        <w:rPr>
          <w:rFonts w:cs="Arial"/>
          <w:color w:val="auto"/>
        </w:rPr>
        <w:lastRenderedPageBreak/>
        <w:t>T</w:t>
      </w:r>
      <w:r w:rsidR="00B5638A" w:rsidRPr="00461B69">
        <w:rPr>
          <w:rFonts w:cs="Arial"/>
        </w:rPr>
        <w:t xml:space="preserve">ato smlouva je vyhotovena ve </w:t>
      </w:r>
      <w:r w:rsidR="00445E43" w:rsidRPr="00461B69">
        <w:rPr>
          <w:rFonts w:cs="Arial"/>
        </w:rPr>
        <w:t>2</w:t>
      </w:r>
      <w:r w:rsidR="00B5638A" w:rsidRPr="00461B69">
        <w:rPr>
          <w:rFonts w:cs="Arial"/>
        </w:rPr>
        <w:t xml:space="preserve"> vyhotoveních s platností originálu, přičemž každá ze smluvních stran obdrží </w:t>
      </w:r>
      <w:r w:rsidR="00445E43" w:rsidRPr="00461B69">
        <w:rPr>
          <w:rFonts w:cs="Arial"/>
        </w:rPr>
        <w:t xml:space="preserve">1 </w:t>
      </w:r>
      <w:r w:rsidR="00B5638A" w:rsidRPr="00461B69">
        <w:rPr>
          <w:rFonts w:cs="Arial"/>
        </w:rPr>
        <w:t>vyhotovení.</w:t>
      </w:r>
    </w:p>
    <w:p w14:paraId="3BDF70F1" w14:textId="445BE43B" w:rsidR="00B5638A" w:rsidRPr="00461B69" w:rsidRDefault="00B5638A" w:rsidP="00200E90">
      <w:pPr>
        <w:pStyle w:val="slovan"/>
        <w:numPr>
          <w:ilvl w:val="0"/>
          <w:numId w:val="19"/>
        </w:numPr>
        <w:tabs>
          <w:tab w:val="num" w:pos="426"/>
        </w:tabs>
        <w:suppressAutoHyphens/>
        <w:rPr>
          <w:rFonts w:cs="Arial"/>
          <w:color w:val="auto"/>
        </w:rPr>
      </w:pPr>
      <w:r w:rsidRPr="00461B69">
        <w:rPr>
          <w:rFonts w:cs="Arial"/>
        </w:rPr>
        <w:t xml:space="preserve">O poskytnutí dotace a uzavření této smlouvy bylo rozhodnuto </w:t>
      </w:r>
      <w:r w:rsidR="00445E43" w:rsidRPr="002132A4">
        <w:rPr>
          <w:rFonts w:cs="Arial"/>
          <w:color w:val="000DFF" w:themeColor="accent1"/>
        </w:rPr>
        <w:t>Radou/</w:t>
      </w:r>
      <w:r w:rsidRPr="002132A4">
        <w:rPr>
          <w:rFonts w:cs="Arial"/>
          <w:color w:val="000DFF" w:themeColor="accent1"/>
        </w:rPr>
        <w:t>Zastupitelstvem Ústeckého kraje usnesením č. ………… ze dne …………….</w:t>
      </w:r>
    </w:p>
    <w:p w14:paraId="01F1E17F" w14:textId="77777777" w:rsidR="000A213A" w:rsidRPr="000C0F08" w:rsidRDefault="000A213A" w:rsidP="00200E90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2F666F">
        <w:tc>
          <w:tcPr>
            <w:tcW w:w="4606" w:type="dxa"/>
          </w:tcPr>
          <w:p w14:paraId="37646522" w14:textId="77777777" w:rsidR="000A213A" w:rsidRPr="00CB22B7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……………..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………………..</w:t>
            </w:r>
          </w:p>
        </w:tc>
      </w:tr>
      <w:tr w:rsidR="000A213A" w:rsidRPr="000E17AA" w14:paraId="709D218D" w14:textId="77777777" w:rsidTr="002F666F">
        <w:tc>
          <w:tcPr>
            <w:tcW w:w="4606" w:type="dxa"/>
          </w:tcPr>
          <w:p w14:paraId="58B6423E" w14:textId="77777777" w:rsidR="000A213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2F666F">
        <w:tc>
          <w:tcPr>
            <w:tcW w:w="4606" w:type="dxa"/>
          </w:tcPr>
          <w:p w14:paraId="571D2338" w14:textId="4971F035" w:rsidR="000A213A" w:rsidRPr="00CB22B7" w:rsidRDefault="00B5638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13DD0512" w14:textId="259007CD" w:rsidR="000A213A" w:rsidRDefault="008045C0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43ED5C9E" w14:textId="77777777" w:rsidR="003A1DDF" w:rsidRPr="00B5638A" w:rsidRDefault="003A1DDF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B5638A">
              <w:rPr>
                <w:rFonts w:cs="Arial"/>
                <w:color w:val="000DFF" w:themeColor="accent1"/>
              </w:rPr>
              <w:t>(osoba zastupující Ústecký kraj)</w:t>
            </w:r>
          </w:p>
          <w:p w14:paraId="71232CC8" w14:textId="77777777" w:rsidR="008C6610" w:rsidRDefault="008C6610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5E93EE57" w:rsidR="000A213A" w:rsidRDefault="00B5638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4FD736FB" w:rsidR="000A213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374A94" w14:textId="77777777" w:rsidR="000A213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200E9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0C5BA95B" w14:textId="17778383" w:rsidR="000A213A" w:rsidRPr="00B5638A" w:rsidRDefault="000A213A" w:rsidP="00200E90">
      <w:pPr>
        <w:suppressAutoHyphens/>
        <w:rPr>
          <w:color w:val="auto"/>
        </w:rPr>
      </w:pPr>
    </w:p>
    <w:p w14:paraId="337CB83D" w14:textId="25DA3E98" w:rsidR="000A213A" w:rsidRPr="008459C7" w:rsidRDefault="76C412D2" w:rsidP="00200E90">
      <w:pPr>
        <w:suppressAutoHyphens/>
      </w:pPr>
      <w:r>
        <w:t>Přílohy:</w:t>
      </w:r>
    </w:p>
    <w:p w14:paraId="1ECDB4AC" w14:textId="59241E88" w:rsidR="000A213A" w:rsidRPr="00233C1F" w:rsidRDefault="00C74F3C" w:rsidP="00200E90">
      <w:pPr>
        <w:pStyle w:val="slovan"/>
        <w:numPr>
          <w:ilvl w:val="0"/>
          <w:numId w:val="0"/>
        </w:numPr>
        <w:suppressAutoHyphens/>
      </w:pPr>
      <w:r>
        <w:t>V</w:t>
      </w:r>
      <w:r w:rsidR="00FB21E6" w:rsidRPr="00FB21E6">
        <w:t>ýpoč</w:t>
      </w:r>
      <w:r>
        <w:t>et</w:t>
      </w:r>
      <w:r w:rsidR="00FB21E6" w:rsidRPr="00FB21E6">
        <w:t xml:space="preserve"> předpokládané výše dotace </w:t>
      </w:r>
    </w:p>
    <w:sectPr w:rsidR="000A213A" w:rsidRPr="00233C1F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BBEC" w14:textId="77777777" w:rsidR="00F96EF6" w:rsidRDefault="00F96EF6" w:rsidP="00A4755F">
      <w:r>
        <w:separator/>
      </w:r>
    </w:p>
  </w:endnote>
  <w:endnote w:type="continuationSeparator" w:id="0">
    <w:p w14:paraId="69B89B94" w14:textId="77777777" w:rsidR="00F96EF6" w:rsidRDefault="00F96EF6" w:rsidP="00A4755F">
      <w:r>
        <w:continuationSeparator/>
      </w:r>
    </w:p>
  </w:endnote>
  <w:endnote w:type="continuationNotice" w:id="1">
    <w:p w14:paraId="1EBDA227" w14:textId="77777777" w:rsidR="00F96EF6" w:rsidRDefault="00F96EF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5A3F" w14:textId="052A9E24" w:rsidR="001C788A" w:rsidRPr="000069D3" w:rsidRDefault="00E05CEC" w:rsidP="00A4755F">
    <w:pPr>
      <w:pStyle w:val="Zpat"/>
    </w:pPr>
    <w:r w:rsidRPr="000069D3">
      <w:fldChar w:fldCharType="begin"/>
    </w:r>
    <w:r w:rsidRPr="000069D3">
      <w:instrText>PAGE</w:instrText>
    </w:r>
    <w:r w:rsidRPr="000069D3">
      <w:fldChar w:fldCharType="separate"/>
    </w:r>
    <w:r w:rsidR="00134020">
      <w:rPr>
        <w:noProof/>
      </w:rPr>
      <w:t>1</w:t>
    </w:r>
    <w:r w:rsidRPr="000069D3">
      <w:fldChar w:fldCharType="end"/>
    </w:r>
    <w:r w:rsidRPr="000069D3">
      <w:t xml:space="preserve"> </w:t>
    </w:r>
    <w:r>
      <w:t>z</w:t>
    </w:r>
    <w:r w:rsidRPr="000069D3">
      <w:t xml:space="preserve"> </w:t>
    </w:r>
    <w:r w:rsidRPr="000069D3">
      <w:fldChar w:fldCharType="begin"/>
    </w:r>
    <w:r w:rsidRPr="000069D3">
      <w:instrText>NUMPAGES</w:instrText>
    </w:r>
    <w:r w:rsidRPr="000069D3">
      <w:fldChar w:fldCharType="separate"/>
    </w:r>
    <w:r w:rsidR="00134020">
      <w:rPr>
        <w:noProof/>
      </w:rPr>
      <w:t>10</w:t>
    </w:r>
    <w:r w:rsidRPr="000069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1900" w14:textId="77777777" w:rsidR="00F96EF6" w:rsidRDefault="00F96EF6" w:rsidP="00A4755F">
      <w:r>
        <w:separator/>
      </w:r>
    </w:p>
  </w:footnote>
  <w:footnote w:type="continuationSeparator" w:id="0">
    <w:p w14:paraId="1C68025E" w14:textId="77777777" w:rsidR="00F96EF6" w:rsidRDefault="00F96EF6" w:rsidP="00A4755F">
      <w:r>
        <w:continuationSeparator/>
      </w:r>
    </w:p>
  </w:footnote>
  <w:footnote w:type="continuationNotice" w:id="1">
    <w:p w14:paraId="03A299BF" w14:textId="77777777" w:rsidR="00F96EF6" w:rsidRDefault="00F96EF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5CC40E90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691">
      <w:rPr>
        <w:rFonts w:ascii="Century Gothic" w:hAnsi="Century Gothic"/>
        <w:sz w:val="20"/>
      </w:rPr>
      <w:t xml:space="preserve">  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D5D1B"/>
    <w:multiLevelType w:val="hybridMultilevel"/>
    <w:tmpl w:val="14C0626E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F7A2694"/>
    <w:multiLevelType w:val="hybridMultilevel"/>
    <w:tmpl w:val="8CAAB8DA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6F1C6E"/>
    <w:multiLevelType w:val="hybridMultilevel"/>
    <w:tmpl w:val="C0540958"/>
    <w:lvl w:ilvl="0" w:tplc="86306412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A6607"/>
    <w:multiLevelType w:val="hybridMultilevel"/>
    <w:tmpl w:val="D0085D50"/>
    <w:lvl w:ilvl="0" w:tplc="34A60EDE">
      <w:numFmt w:val="bullet"/>
      <w:lvlText w:val="-"/>
      <w:lvlJc w:val="left"/>
      <w:pPr>
        <w:ind w:left="78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ED64DF9"/>
    <w:multiLevelType w:val="hybridMultilevel"/>
    <w:tmpl w:val="ACFA86D6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F821901"/>
    <w:multiLevelType w:val="hybridMultilevel"/>
    <w:tmpl w:val="27F8AE6C"/>
    <w:lvl w:ilvl="0" w:tplc="C1E8911A">
      <w:numFmt w:val="bullet"/>
      <w:lvlText w:val="-"/>
      <w:lvlJc w:val="left"/>
      <w:pPr>
        <w:ind w:left="1211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0622680"/>
    <w:multiLevelType w:val="hybridMultilevel"/>
    <w:tmpl w:val="E4205398"/>
    <w:lvl w:ilvl="0" w:tplc="4BCE8ABC">
      <w:start w:val="1"/>
      <w:numFmt w:val="decimal"/>
      <w:pStyle w:val="slovan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theme="minorBidi"/>
        <w:b w:val="0"/>
        <w:bCs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8" w15:restartNumberingAfterBreak="0">
    <w:nsid w:val="7E6531AF"/>
    <w:multiLevelType w:val="hybridMultilevel"/>
    <w:tmpl w:val="F38E4A7C"/>
    <w:lvl w:ilvl="0" w:tplc="D71E4256">
      <w:start w:val="2"/>
      <w:numFmt w:val="bullet"/>
      <w:lvlText w:val="-"/>
      <w:lvlJc w:val="left"/>
      <w:pPr>
        <w:ind w:left="1146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54088713">
    <w:abstractNumId w:val="7"/>
  </w:num>
  <w:num w:numId="2" w16cid:durableId="1740129556">
    <w:abstractNumId w:val="7"/>
    <w:lvlOverride w:ilvl="0">
      <w:startOverride w:val="1"/>
    </w:lvlOverride>
  </w:num>
  <w:num w:numId="3" w16cid:durableId="764762424">
    <w:abstractNumId w:val="7"/>
    <w:lvlOverride w:ilvl="0">
      <w:startOverride w:val="1"/>
    </w:lvlOverride>
  </w:num>
  <w:num w:numId="4" w16cid:durableId="1277980489">
    <w:abstractNumId w:val="7"/>
    <w:lvlOverride w:ilvl="0">
      <w:startOverride w:val="1"/>
    </w:lvlOverride>
  </w:num>
  <w:num w:numId="5" w16cid:durableId="1677029161">
    <w:abstractNumId w:val="5"/>
  </w:num>
  <w:num w:numId="6" w16cid:durableId="516504552">
    <w:abstractNumId w:val="1"/>
  </w:num>
  <w:num w:numId="7" w16cid:durableId="130420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8036937">
    <w:abstractNumId w:val="7"/>
    <w:lvlOverride w:ilvl="0">
      <w:startOverride w:val="1"/>
    </w:lvlOverride>
  </w:num>
  <w:num w:numId="9" w16cid:durableId="1462964024">
    <w:abstractNumId w:val="7"/>
    <w:lvlOverride w:ilvl="0">
      <w:startOverride w:val="1"/>
    </w:lvlOverride>
  </w:num>
  <w:num w:numId="10" w16cid:durableId="1837962008">
    <w:abstractNumId w:val="7"/>
    <w:lvlOverride w:ilvl="0">
      <w:startOverride w:val="1"/>
    </w:lvlOverride>
  </w:num>
  <w:num w:numId="11" w16cid:durableId="220140235">
    <w:abstractNumId w:val="4"/>
  </w:num>
  <w:num w:numId="12" w16cid:durableId="1567842303">
    <w:abstractNumId w:val="7"/>
  </w:num>
  <w:num w:numId="13" w16cid:durableId="622686602">
    <w:abstractNumId w:val="7"/>
  </w:num>
  <w:num w:numId="14" w16cid:durableId="1574581250">
    <w:abstractNumId w:val="7"/>
  </w:num>
  <w:num w:numId="15" w16cid:durableId="800807846">
    <w:abstractNumId w:val="7"/>
  </w:num>
  <w:num w:numId="16" w16cid:durableId="14235955">
    <w:abstractNumId w:val="7"/>
    <w:lvlOverride w:ilvl="0">
      <w:startOverride w:val="1"/>
    </w:lvlOverride>
  </w:num>
  <w:num w:numId="17" w16cid:durableId="541525957">
    <w:abstractNumId w:val="7"/>
    <w:lvlOverride w:ilvl="0">
      <w:startOverride w:val="1"/>
    </w:lvlOverride>
  </w:num>
  <w:num w:numId="18" w16cid:durableId="138232218">
    <w:abstractNumId w:val="7"/>
    <w:lvlOverride w:ilvl="0">
      <w:startOverride w:val="1"/>
    </w:lvlOverride>
  </w:num>
  <w:num w:numId="19" w16cid:durableId="988825610">
    <w:abstractNumId w:val="7"/>
    <w:lvlOverride w:ilvl="0">
      <w:startOverride w:val="1"/>
    </w:lvlOverride>
  </w:num>
  <w:num w:numId="20" w16cid:durableId="1921602883">
    <w:abstractNumId w:val="7"/>
  </w:num>
  <w:num w:numId="21" w16cid:durableId="634526703">
    <w:abstractNumId w:val="7"/>
    <w:lvlOverride w:ilvl="0">
      <w:startOverride w:val="1"/>
    </w:lvlOverride>
  </w:num>
  <w:num w:numId="22" w16cid:durableId="1750080749">
    <w:abstractNumId w:val="6"/>
  </w:num>
  <w:num w:numId="23" w16cid:durableId="120851983">
    <w:abstractNumId w:val="0"/>
  </w:num>
  <w:num w:numId="24" w16cid:durableId="1987084180">
    <w:abstractNumId w:val="8"/>
  </w:num>
  <w:num w:numId="25" w16cid:durableId="96770754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1CC5"/>
    <w:rsid w:val="000025A1"/>
    <w:rsid w:val="00003BD6"/>
    <w:rsid w:val="0000417D"/>
    <w:rsid w:val="000069D3"/>
    <w:rsid w:val="000118E4"/>
    <w:rsid w:val="000147CA"/>
    <w:rsid w:val="00016CA3"/>
    <w:rsid w:val="00017BDF"/>
    <w:rsid w:val="00021F5C"/>
    <w:rsid w:val="0002271B"/>
    <w:rsid w:val="00022CA0"/>
    <w:rsid w:val="00025D39"/>
    <w:rsid w:val="000260E9"/>
    <w:rsid w:val="000277AE"/>
    <w:rsid w:val="0003054D"/>
    <w:rsid w:val="00030C2F"/>
    <w:rsid w:val="0004122B"/>
    <w:rsid w:val="000417E7"/>
    <w:rsid w:val="00044395"/>
    <w:rsid w:val="00046782"/>
    <w:rsid w:val="000470FC"/>
    <w:rsid w:val="00051F02"/>
    <w:rsid w:val="00062D04"/>
    <w:rsid w:val="00063188"/>
    <w:rsid w:val="00072C08"/>
    <w:rsid w:val="00081B8B"/>
    <w:rsid w:val="00083BAA"/>
    <w:rsid w:val="00083C9C"/>
    <w:rsid w:val="00093C90"/>
    <w:rsid w:val="000A213A"/>
    <w:rsid w:val="000A366E"/>
    <w:rsid w:val="000A3C1B"/>
    <w:rsid w:val="000A7CF9"/>
    <w:rsid w:val="000B2FA8"/>
    <w:rsid w:val="000B6703"/>
    <w:rsid w:val="000B7FB1"/>
    <w:rsid w:val="000C0268"/>
    <w:rsid w:val="000C2F20"/>
    <w:rsid w:val="000C5948"/>
    <w:rsid w:val="000C7ADA"/>
    <w:rsid w:val="000D1AFD"/>
    <w:rsid w:val="000E025B"/>
    <w:rsid w:val="000E1805"/>
    <w:rsid w:val="000F3D9F"/>
    <w:rsid w:val="000F535C"/>
    <w:rsid w:val="00104094"/>
    <w:rsid w:val="001043D2"/>
    <w:rsid w:val="0010680C"/>
    <w:rsid w:val="001116CA"/>
    <w:rsid w:val="0011352F"/>
    <w:rsid w:val="001155E8"/>
    <w:rsid w:val="001215C2"/>
    <w:rsid w:val="001235E8"/>
    <w:rsid w:val="001238EB"/>
    <w:rsid w:val="001244F2"/>
    <w:rsid w:val="00126016"/>
    <w:rsid w:val="0012662E"/>
    <w:rsid w:val="00131197"/>
    <w:rsid w:val="00134020"/>
    <w:rsid w:val="00142F38"/>
    <w:rsid w:val="00143474"/>
    <w:rsid w:val="00143F95"/>
    <w:rsid w:val="001506AF"/>
    <w:rsid w:val="00152B0B"/>
    <w:rsid w:val="001635B0"/>
    <w:rsid w:val="00172E01"/>
    <w:rsid w:val="001766D6"/>
    <w:rsid w:val="00185E31"/>
    <w:rsid w:val="00192419"/>
    <w:rsid w:val="00196E0E"/>
    <w:rsid w:val="00197ADE"/>
    <w:rsid w:val="001A0BBB"/>
    <w:rsid w:val="001A6C60"/>
    <w:rsid w:val="001B1043"/>
    <w:rsid w:val="001B346A"/>
    <w:rsid w:val="001B5C8C"/>
    <w:rsid w:val="001B67CB"/>
    <w:rsid w:val="001B6E8D"/>
    <w:rsid w:val="001C270D"/>
    <w:rsid w:val="001C294E"/>
    <w:rsid w:val="001C345B"/>
    <w:rsid w:val="001C4496"/>
    <w:rsid w:val="001C788A"/>
    <w:rsid w:val="001C7CA9"/>
    <w:rsid w:val="001D092B"/>
    <w:rsid w:val="001D113F"/>
    <w:rsid w:val="001D142D"/>
    <w:rsid w:val="001D576C"/>
    <w:rsid w:val="001D7AEF"/>
    <w:rsid w:val="001E2320"/>
    <w:rsid w:val="001E41A6"/>
    <w:rsid w:val="001E5561"/>
    <w:rsid w:val="001E6FBD"/>
    <w:rsid w:val="001F01EA"/>
    <w:rsid w:val="001F088B"/>
    <w:rsid w:val="001F0B8E"/>
    <w:rsid w:val="001F7BC3"/>
    <w:rsid w:val="00200E90"/>
    <w:rsid w:val="002132A4"/>
    <w:rsid w:val="00214E28"/>
    <w:rsid w:val="002211C5"/>
    <w:rsid w:val="00227B14"/>
    <w:rsid w:val="00233C1F"/>
    <w:rsid w:val="0024256E"/>
    <w:rsid w:val="00242EAE"/>
    <w:rsid w:val="0025202E"/>
    <w:rsid w:val="00252061"/>
    <w:rsid w:val="00252CA6"/>
    <w:rsid w:val="00253D59"/>
    <w:rsid w:val="00254193"/>
    <w:rsid w:val="002556E5"/>
    <w:rsid w:val="00256BE9"/>
    <w:rsid w:val="00262449"/>
    <w:rsid w:val="00265B01"/>
    <w:rsid w:val="00266084"/>
    <w:rsid w:val="002722BC"/>
    <w:rsid w:val="0027293B"/>
    <w:rsid w:val="0027697A"/>
    <w:rsid w:val="00280990"/>
    <w:rsid w:val="00282342"/>
    <w:rsid w:val="00284B54"/>
    <w:rsid w:val="00284DC4"/>
    <w:rsid w:val="002856C2"/>
    <w:rsid w:val="0028635E"/>
    <w:rsid w:val="00290510"/>
    <w:rsid w:val="002A026A"/>
    <w:rsid w:val="002B3723"/>
    <w:rsid w:val="002B7887"/>
    <w:rsid w:val="002C5B50"/>
    <w:rsid w:val="002D0F45"/>
    <w:rsid w:val="002D3967"/>
    <w:rsid w:val="002D58EB"/>
    <w:rsid w:val="002D689A"/>
    <w:rsid w:val="002E3379"/>
    <w:rsid w:val="002E4DFA"/>
    <w:rsid w:val="002E705A"/>
    <w:rsid w:val="002F552F"/>
    <w:rsid w:val="002F666F"/>
    <w:rsid w:val="00305691"/>
    <w:rsid w:val="00306B6B"/>
    <w:rsid w:val="00312AF8"/>
    <w:rsid w:val="00322EE4"/>
    <w:rsid w:val="003233CA"/>
    <w:rsid w:val="00326278"/>
    <w:rsid w:val="00330549"/>
    <w:rsid w:val="00330D3A"/>
    <w:rsid w:val="00332BBD"/>
    <w:rsid w:val="003337B8"/>
    <w:rsid w:val="00333863"/>
    <w:rsid w:val="003359DB"/>
    <w:rsid w:val="0035071B"/>
    <w:rsid w:val="00352B81"/>
    <w:rsid w:val="00360018"/>
    <w:rsid w:val="00370D79"/>
    <w:rsid w:val="00370EF1"/>
    <w:rsid w:val="00377415"/>
    <w:rsid w:val="00381EBE"/>
    <w:rsid w:val="00385490"/>
    <w:rsid w:val="00394757"/>
    <w:rsid w:val="003A0150"/>
    <w:rsid w:val="003A1DDF"/>
    <w:rsid w:val="003B08F4"/>
    <w:rsid w:val="003B11AC"/>
    <w:rsid w:val="003B52F4"/>
    <w:rsid w:val="003C1FFD"/>
    <w:rsid w:val="003C2E83"/>
    <w:rsid w:val="003C3C17"/>
    <w:rsid w:val="003C5D01"/>
    <w:rsid w:val="003D4C4F"/>
    <w:rsid w:val="003D68CE"/>
    <w:rsid w:val="003E00C3"/>
    <w:rsid w:val="003E0458"/>
    <w:rsid w:val="003E0AFA"/>
    <w:rsid w:val="003E24DF"/>
    <w:rsid w:val="003E43A3"/>
    <w:rsid w:val="003F1F52"/>
    <w:rsid w:val="003F4B05"/>
    <w:rsid w:val="003F506E"/>
    <w:rsid w:val="003F5EAF"/>
    <w:rsid w:val="003F6DF2"/>
    <w:rsid w:val="00403755"/>
    <w:rsid w:val="004043F1"/>
    <w:rsid w:val="00411E0F"/>
    <w:rsid w:val="00412CF3"/>
    <w:rsid w:val="0041428F"/>
    <w:rsid w:val="00417D67"/>
    <w:rsid w:val="0042073E"/>
    <w:rsid w:val="00420D4E"/>
    <w:rsid w:val="00420F21"/>
    <w:rsid w:val="00426329"/>
    <w:rsid w:val="00437490"/>
    <w:rsid w:val="00440CD3"/>
    <w:rsid w:val="0044172F"/>
    <w:rsid w:val="00442FCD"/>
    <w:rsid w:val="0044315E"/>
    <w:rsid w:val="00445E43"/>
    <w:rsid w:val="00450FE0"/>
    <w:rsid w:val="00454397"/>
    <w:rsid w:val="00455624"/>
    <w:rsid w:val="00456078"/>
    <w:rsid w:val="004560B1"/>
    <w:rsid w:val="00456107"/>
    <w:rsid w:val="00461B69"/>
    <w:rsid w:val="00464320"/>
    <w:rsid w:val="00466C24"/>
    <w:rsid w:val="00473CC2"/>
    <w:rsid w:val="0047476D"/>
    <w:rsid w:val="004914C4"/>
    <w:rsid w:val="004A0C82"/>
    <w:rsid w:val="004A27B0"/>
    <w:rsid w:val="004A2B0D"/>
    <w:rsid w:val="004A3D92"/>
    <w:rsid w:val="004A5B23"/>
    <w:rsid w:val="004A7186"/>
    <w:rsid w:val="004B1298"/>
    <w:rsid w:val="004C2AF1"/>
    <w:rsid w:val="004C5221"/>
    <w:rsid w:val="004D3390"/>
    <w:rsid w:val="004D42E9"/>
    <w:rsid w:val="004E0A59"/>
    <w:rsid w:val="004F253E"/>
    <w:rsid w:val="004F2E13"/>
    <w:rsid w:val="004F72FA"/>
    <w:rsid w:val="004F7DDC"/>
    <w:rsid w:val="005018D3"/>
    <w:rsid w:val="00501E69"/>
    <w:rsid w:val="00502195"/>
    <w:rsid w:val="00502F18"/>
    <w:rsid w:val="00513370"/>
    <w:rsid w:val="00514903"/>
    <w:rsid w:val="005175EF"/>
    <w:rsid w:val="00521457"/>
    <w:rsid w:val="005254F9"/>
    <w:rsid w:val="00525FDB"/>
    <w:rsid w:val="00536546"/>
    <w:rsid w:val="00536FFC"/>
    <w:rsid w:val="005374CD"/>
    <w:rsid w:val="00537669"/>
    <w:rsid w:val="0053781F"/>
    <w:rsid w:val="00537F9F"/>
    <w:rsid w:val="00541E79"/>
    <w:rsid w:val="00544EE9"/>
    <w:rsid w:val="00545679"/>
    <w:rsid w:val="005457A0"/>
    <w:rsid w:val="00546A73"/>
    <w:rsid w:val="00561139"/>
    <w:rsid w:val="00561FB5"/>
    <w:rsid w:val="0057011D"/>
    <w:rsid w:val="00570238"/>
    <w:rsid w:val="00574769"/>
    <w:rsid w:val="0057619F"/>
    <w:rsid w:val="0057696C"/>
    <w:rsid w:val="005814A5"/>
    <w:rsid w:val="005926FA"/>
    <w:rsid w:val="00592F9C"/>
    <w:rsid w:val="00593962"/>
    <w:rsid w:val="0059672E"/>
    <w:rsid w:val="00596C75"/>
    <w:rsid w:val="005971B2"/>
    <w:rsid w:val="005A2AA2"/>
    <w:rsid w:val="005B2E2C"/>
    <w:rsid w:val="005C10E3"/>
    <w:rsid w:val="005C2210"/>
    <w:rsid w:val="005C254F"/>
    <w:rsid w:val="005D0471"/>
    <w:rsid w:val="005D0F99"/>
    <w:rsid w:val="005D6191"/>
    <w:rsid w:val="005D7D93"/>
    <w:rsid w:val="005D7EB4"/>
    <w:rsid w:val="005E103C"/>
    <w:rsid w:val="005E1283"/>
    <w:rsid w:val="005E1586"/>
    <w:rsid w:val="005F07CC"/>
    <w:rsid w:val="005F4954"/>
    <w:rsid w:val="005F6603"/>
    <w:rsid w:val="005F66D5"/>
    <w:rsid w:val="005F6AA8"/>
    <w:rsid w:val="005F74F7"/>
    <w:rsid w:val="00603354"/>
    <w:rsid w:val="00604A11"/>
    <w:rsid w:val="00611A3F"/>
    <w:rsid w:val="00615018"/>
    <w:rsid w:val="00616143"/>
    <w:rsid w:val="00616683"/>
    <w:rsid w:val="00616DE9"/>
    <w:rsid w:val="0061793E"/>
    <w:rsid w:val="00620ED4"/>
    <w:rsid w:val="0062123A"/>
    <w:rsid w:val="00622BEE"/>
    <w:rsid w:val="0062430D"/>
    <w:rsid w:val="00625E93"/>
    <w:rsid w:val="00630C23"/>
    <w:rsid w:val="00631DAA"/>
    <w:rsid w:val="00632949"/>
    <w:rsid w:val="00641398"/>
    <w:rsid w:val="00641AA6"/>
    <w:rsid w:val="00641FA1"/>
    <w:rsid w:val="0064272E"/>
    <w:rsid w:val="00642872"/>
    <w:rsid w:val="00643AAA"/>
    <w:rsid w:val="00646E75"/>
    <w:rsid w:val="00654E63"/>
    <w:rsid w:val="0065505E"/>
    <w:rsid w:val="0066288F"/>
    <w:rsid w:val="00670A5C"/>
    <w:rsid w:val="00670B91"/>
    <w:rsid w:val="00671FFB"/>
    <w:rsid w:val="00674B8A"/>
    <w:rsid w:val="00682ECA"/>
    <w:rsid w:val="00690E44"/>
    <w:rsid w:val="00691A40"/>
    <w:rsid w:val="0069476A"/>
    <w:rsid w:val="006A3308"/>
    <w:rsid w:val="006A45F1"/>
    <w:rsid w:val="006A7513"/>
    <w:rsid w:val="006B275F"/>
    <w:rsid w:val="006B3A18"/>
    <w:rsid w:val="006B4629"/>
    <w:rsid w:val="006C1A6D"/>
    <w:rsid w:val="006C205C"/>
    <w:rsid w:val="006C42BE"/>
    <w:rsid w:val="006D1B73"/>
    <w:rsid w:val="006D36F6"/>
    <w:rsid w:val="006D462F"/>
    <w:rsid w:val="006E02B7"/>
    <w:rsid w:val="006E0F46"/>
    <w:rsid w:val="006E2956"/>
    <w:rsid w:val="006E5761"/>
    <w:rsid w:val="006E6240"/>
    <w:rsid w:val="006E6F09"/>
    <w:rsid w:val="006F1064"/>
    <w:rsid w:val="006F6F10"/>
    <w:rsid w:val="007027CE"/>
    <w:rsid w:val="00703172"/>
    <w:rsid w:val="00722DAD"/>
    <w:rsid w:val="007253EA"/>
    <w:rsid w:val="007267CF"/>
    <w:rsid w:val="00732A2F"/>
    <w:rsid w:val="0073619C"/>
    <w:rsid w:val="00736D98"/>
    <w:rsid w:val="00752630"/>
    <w:rsid w:val="007622C3"/>
    <w:rsid w:val="007629EA"/>
    <w:rsid w:val="007707B5"/>
    <w:rsid w:val="00774050"/>
    <w:rsid w:val="00774A77"/>
    <w:rsid w:val="00775637"/>
    <w:rsid w:val="00776DF8"/>
    <w:rsid w:val="0078020B"/>
    <w:rsid w:val="0078331E"/>
    <w:rsid w:val="00783E79"/>
    <w:rsid w:val="00787AB5"/>
    <w:rsid w:val="007A6BE7"/>
    <w:rsid w:val="007A7EA3"/>
    <w:rsid w:val="007B2996"/>
    <w:rsid w:val="007B5AE8"/>
    <w:rsid w:val="007C1609"/>
    <w:rsid w:val="007C1C67"/>
    <w:rsid w:val="007C5D0B"/>
    <w:rsid w:val="007C5E05"/>
    <w:rsid w:val="007C74F8"/>
    <w:rsid w:val="007C7DE4"/>
    <w:rsid w:val="007D24A4"/>
    <w:rsid w:val="007E5AB2"/>
    <w:rsid w:val="007F4106"/>
    <w:rsid w:val="007F5192"/>
    <w:rsid w:val="007F6833"/>
    <w:rsid w:val="007F6A75"/>
    <w:rsid w:val="008045C0"/>
    <w:rsid w:val="00806EFB"/>
    <w:rsid w:val="00807971"/>
    <w:rsid w:val="008151C5"/>
    <w:rsid w:val="00820FA0"/>
    <w:rsid w:val="00831721"/>
    <w:rsid w:val="0083332F"/>
    <w:rsid w:val="00836E8E"/>
    <w:rsid w:val="008430AE"/>
    <w:rsid w:val="00851C2A"/>
    <w:rsid w:val="00851F2C"/>
    <w:rsid w:val="00853B16"/>
    <w:rsid w:val="00854077"/>
    <w:rsid w:val="00862A06"/>
    <w:rsid w:val="00864624"/>
    <w:rsid w:val="00871C6B"/>
    <w:rsid w:val="00872DE5"/>
    <w:rsid w:val="0087407F"/>
    <w:rsid w:val="00874930"/>
    <w:rsid w:val="008816E4"/>
    <w:rsid w:val="00881906"/>
    <w:rsid w:val="00881917"/>
    <w:rsid w:val="008924D4"/>
    <w:rsid w:val="0089508A"/>
    <w:rsid w:val="008B0440"/>
    <w:rsid w:val="008B49C2"/>
    <w:rsid w:val="008B572E"/>
    <w:rsid w:val="008C47AF"/>
    <w:rsid w:val="008C6610"/>
    <w:rsid w:val="008D3190"/>
    <w:rsid w:val="008D4333"/>
    <w:rsid w:val="008D73D1"/>
    <w:rsid w:val="008D77A5"/>
    <w:rsid w:val="008E002E"/>
    <w:rsid w:val="008E7FCC"/>
    <w:rsid w:val="008F1B3D"/>
    <w:rsid w:val="008F4381"/>
    <w:rsid w:val="009035F0"/>
    <w:rsid w:val="0090406F"/>
    <w:rsid w:val="009115D8"/>
    <w:rsid w:val="009148E9"/>
    <w:rsid w:val="009228CE"/>
    <w:rsid w:val="00925CC6"/>
    <w:rsid w:val="00930335"/>
    <w:rsid w:val="00935C74"/>
    <w:rsid w:val="009374DF"/>
    <w:rsid w:val="009469E6"/>
    <w:rsid w:val="00947570"/>
    <w:rsid w:val="00950F94"/>
    <w:rsid w:val="00951DC4"/>
    <w:rsid w:val="0095374C"/>
    <w:rsid w:val="00955248"/>
    <w:rsid w:val="0095582D"/>
    <w:rsid w:val="00957D8E"/>
    <w:rsid w:val="00960F65"/>
    <w:rsid w:val="00962153"/>
    <w:rsid w:val="00974F90"/>
    <w:rsid w:val="00975062"/>
    <w:rsid w:val="00975A5A"/>
    <w:rsid w:val="00991EE2"/>
    <w:rsid w:val="00994DA9"/>
    <w:rsid w:val="00997396"/>
    <w:rsid w:val="00997AC4"/>
    <w:rsid w:val="009A2C24"/>
    <w:rsid w:val="009A34BE"/>
    <w:rsid w:val="009B3A40"/>
    <w:rsid w:val="009B4617"/>
    <w:rsid w:val="009C2E25"/>
    <w:rsid w:val="009D06FC"/>
    <w:rsid w:val="009D6906"/>
    <w:rsid w:val="009E677D"/>
    <w:rsid w:val="009F4E49"/>
    <w:rsid w:val="009F5795"/>
    <w:rsid w:val="00A05B45"/>
    <w:rsid w:val="00A06D03"/>
    <w:rsid w:val="00A13746"/>
    <w:rsid w:val="00A1623B"/>
    <w:rsid w:val="00A21F71"/>
    <w:rsid w:val="00A24A1E"/>
    <w:rsid w:val="00A24A73"/>
    <w:rsid w:val="00A26FE7"/>
    <w:rsid w:val="00A27721"/>
    <w:rsid w:val="00A27953"/>
    <w:rsid w:val="00A31A12"/>
    <w:rsid w:val="00A35200"/>
    <w:rsid w:val="00A4026D"/>
    <w:rsid w:val="00A47328"/>
    <w:rsid w:val="00A4755F"/>
    <w:rsid w:val="00A51BC8"/>
    <w:rsid w:val="00A52EDF"/>
    <w:rsid w:val="00A52F79"/>
    <w:rsid w:val="00A57165"/>
    <w:rsid w:val="00A606B4"/>
    <w:rsid w:val="00A61C27"/>
    <w:rsid w:val="00A61F4D"/>
    <w:rsid w:val="00A63EB3"/>
    <w:rsid w:val="00A65C34"/>
    <w:rsid w:val="00A66924"/>
    <w:rsid w:val="00A66B18"/>
    <w:rsid w:val="00A6783B"/>
    <w:rsid w:val="00A67BF0"/>
    <w:rsid w:val="00A72C57"/>
    <w:rsid w:val="00A76DA4"/>
    <w:rsid w:val="00A8501E"/>
    <w:rsid w:val="00A8616C"/>
    <w:rsid w:val="00A927A7"/>
    <w:rsid w:val="00A9292A"/>
    <w:rsid w:val="00A92D33"/>
    <w:rsid w:val="00A95A1E"/>
    <w:rsid w:val="00A96C65"/>
    <w:rsid w:val="00A96CF8"/>
    <w:rsid w:val="00AA089B"/>
    <w:rsid w:val="00AA28DE"/>
    <w:rsid w:val="00AA6292"/>
    <w:rsid w:val="00AB25BC"/>
    <w:rsid w:val="00AB62D5"/>
    <w:rsid w:val="00AC077D"/>
    <w:rsid w:val="00AC5952"/>
    <w:rsid w:val="00AD2E03"/>
    <w:rsid w:val="00AD738C"/>
    <w:rsid w:val="00AE0021"/>
    <w:rsid w:val="00AE1388"/>
    <w:rsid w:val="00AE1E04"/>
    <w:rsid w:val="00AE4055"/>
    <w:rsid w:val="00AF01CC"/>
    <w:rsid w:val="00AF3982"/>
    <w:rsid w:val="00B02222"/>
    <w:rsid w:val="00B0328C"/>
    <w:rsid w:val="00B0680E"/>
    <w:rsid w:val="00B13EBC"/>
    <w:rsid w:val="00B14F9E"/>
    <w:rsid w:val="00B209A9"/>
    <w:rsid w:val="00B230DF"/>
    <w:rsid w:val="00B2566F"/>
    <w:rsid w:val="00B25789"/>
    <w:rsid w:val="00B27787"/>
    <w:rsid w:val="00B31093"/>
    <w:rsid w:val="00B36ABE"/>
    <w:rsid w:val="00B37AC7"/>
    <w:rsid w:val="00B41A9E"/>
    <w:rsid w:val="00B41FEE"/>
    <w:rsid w:val="00B50294"/>
    <w:rsid w:val="00B557CA"/>
    <w:rsid w:val="00B55A75"/>
    <w:rsid w:val="00B5638A"/>
    <w:rsid w:val="00B57D6E"/>
    <w:rsid w:val="00B652C2"/>
    <w:rsid w:val="00B661C1"/>
    <w:rsid w:val="00B75864"/>
    <w:rsid w:val="00B83C5B"/>
    <w:rsid w:val="00B84907"/>
    <w:rsid w:val="00B86BBC"/>
    <w:rsid w:val="00B92D7F"/>
    <w:rsid w:val="00B93312"/>
    <w:rsid w:val="00B97A71"/>
    <w:rsid w:val="00BA0D59"/>
    <w:rsid w:val="00BA2803"/>
    <w:rsid w:val="00BA3FD2"/>
    <w:rsid w:val="00BA7AE4"/>
    <w:rsid w:val="00BB09E8"/>
    <w:rsid w:val="00BB3F5E"/>
    <w:rsid w:val="00BB5671"/>
    <w:rsid w:val="00BB6A3F"/>
    <w:rsid w:val="00BB7129"/>
    <w:rsid w:val="00BC6BAA"/>
    <w:rsid w:val="00BD39D8"/>
    <w:rsid w:val="00BD4C07"/>
    <w:rsid w:val="00BD7F78"/>
    <w:rsid w:val="00BE7EDB"/>
    <w:rsid w:val="00BF095D"/>
    <w:rsid w:val="00BF11AB"/>
    <w:rsid w:val="00C00AFA"/>
    <w:rsid w:val="00C02875"/>
    <w:rsid w:val="00C06016"/>
    <w:rsid w:val="00C1586C"/>
    <w:rsid w:val="00C26906"/>
    <w:rsid w:val="00C277EE"/>
    <w:rsid w:val="00C368D8"/>
    <w:rsid w:val="00C42D71"/>
    <w:rsid w:val="00C44112"/>
    <w:rsid w:val="00C468BD"/>
    <w:rsid w:val="00C50464"/>
    <w:rsid w:val="00C51A20"/>
    <w:rsid w:val="00C51EC4"/>
    <w:rsid w:val="00C5354C"/>
    <w:rsid w:val="00C62814"/>
    <w:rsid w:val="00C63BAE"/>
    <w:rsid w:val="00C701F7"/>
    <w:rsid w:val="00C70786"/>
    <w:rsid w:val="00C74F3C"/>
    <w:rsid w:val="00C74FFD"/>
    <w:rsid w:val="00C77F7A"/>
    <w:rsid w:val="00C804F8"/>
    <w:rsid w:val="00C819E8"/>
    <w:rsid w:val="00C84593"/>
    <w:rsid w:val="00C846CA"/>
    <w:rsid w:val="00C91E70"/>
    <w:rsid w:val="00C932D4"/>
    <w:rsid w:val="00CA387F"/>
    <w:rsid w:val="00CA5315"/>
    <w:rsid w:val="00CB19B2"/>
    <w:rsid w:val="00CB1DFC"/>
    <w:rsid w:val="00CB6459"/>
    <w:rsid w:val="00CC0764"/>
    <w:rsid w:val="00CC4C6B"/>
    <w:rsid w:val="00CD1F25"/>
    <w:rsid w:val="00CD2E25"/>
    <w:rsid w:val="00CD4190"/>
    <w:rsid w:val="00CD541A"/>
    <w:rsid w:val="00CD56DF"/>
    <w:rsid w:val="00CE2608"/>
    <w:rsid w:val="00D055A3"/>
    <w:rsid w:val="00D05629"/>
    <w:rsid w:val="00D10958"/>
    <w:rsid w:val="00D141A8"/>
    <w:rsid w:val="00D166A3"/>
    <w:rsid w:val="00D16A1C"/>
    <w:rsid w:val="00D2101D"/>
    <w:rsid w:val="00D21C8E"/>
    <w:rsid w:val="00D2382E"/>
    <w:rsid w:val="00D259F7"/>
    <w:rsid w:val="00D26D56"/>
    <w:rsid w:val="00D351E3"/>
    <w:rsid w:val="00D35679"/>
    <w:rsid w:val="00D47177"/>
    <w:rsid w:val="00D47C09"/>
    <w:rsid w:val="00D507D3"/>
    <w:rsid w:val="00D54A84"/>
    <w:rsid w:val="00D56C69"/>
    <w:rsid w:val="00D658F8"/>
    <w:rsid w:val="00D66593"/>
    <w:rsid w:val="00D77AF3"/>
    <w:rsid w:val="00D804A9"/>
    <w:rsid w:val="00D8222A"/>
    <w:rsid w:val="00D86506"/>
    <w:rsid w:val="00D90343"/>
    <w:rsid w:val="00D97E38"/>
    <w:rsid w:val="00DA5C6E"/>
    <w:rsid w:val="00DA5E20"/>
    <w:rsid w:val="00DA7A59"/>
    <w:rsid w:val="00DC61BA"/>
    <w:rsid w:val="00DD1832"/>
    <w:rsid w:val="00DD3C61"/>
    <w:rsid w:val="00DD5505"/>
    <w:rsid w:val="00DD7B15"/>
    <w:rsid w:val="00DE0B44"/>
    <w:rsid w:val="00DE6DA2"/>
    <w:rsid w:val="00DE6F9B"/>
    <w:rsid w:val="00DE763E"/>
    <w:rsid w:val="00DF2D30"/>
    <w:rsid w:val="00DF4FA4"/>
    <w:rsid w:val="00DF568A"/>
    <w:rsid w:val="00DF6E76"/>
    <w:rsid w:val="00E0205C"/>
    <w:rsid w:val="00E04D59"/>
    <w:rsid w:val="00E05CEC"/>
    <w:rsid w:val="00E0776F"/>
    <w:rsid w:val="00E12981"/>
    <w:rsid w:val="00E15CE1"/>
    <w:rsid w:val="00E15DA0"/>
    <w:rsid w:val="00E16EB7"/>
    <w:rsid w:val="00E17155"/>
    <w:rsid w:val="00E2774F"/>
    <w:rsid w:val="00E34E26"/>
    <w:rsid w:val="00E3737D"/>
    <w:rsid w:val="00E41CA8"/>
    <w:rsid w:val="00E421E6"/>
    <w:rsid w:val="00E43F04"/>
    <w:rsid w:val="00E4786A"/>
    <w:rsid w:val="00E530AC"/>
    <w:rsid w:val="00E54006"/>
    <w:rsid w:val="00E55D74"/>
    <w:rsid w:val="00E60839"/>
    <w:rsid w:val="00E615F4"/>
    <w:rsid w:val="00E6457E"/>
    <w:rsid w:val="00E6540C"/>
    <w:rsid w:val="00E67D53"/>
    <w:rsid w:val="00E67F6E"/>
    <w:rsid w:val="00E709C0"/>
    <w:rsid w:val="00E713D8"/>
    <w:rsid w:val="00E71AFA"/>
    <w:rsid w:val="00E7417A"/>
    <w:rsid w:val="00E81E2A"/>
    <w:rsid w:val="00E83CCB"/>
    <w:rsid w:val="00E841ED"/>
    <w:rsid w:val="00E8624D"/>
    <w:rsid w:val="00E9358F"/>
    <w:rsid w:val="00E93997"/>
    <w:rsid w:val="00E93B6A"/>
    <w:rsid w:val="00E942C8"/>
    <w:rsid w:val="00E96FD0"/>
    <w:rsid w:val="00E97D0C"/>
    <w:rsid w:val="00EA16C7"/>
    <w:rsid w:val="00EA1BC5"/>
    <w:rsid w:val="00EA599F"/>
    <w:rsid w:val="00EA7904"/>
    <w:rsid w:val="00EB061A"/>
    <w:rsid w:val="00EB4EF4"/>
    <w:rsid w:val="00EB78C1"/>
    <w:rsid w:val="00EC4AEC"/>
    <w:rsid w:val="00EC563A"/>
    <w:rsid w:val="00ED2138"/>
    <w:rsid w:val="00EE0952"/>
    <w:rsid w:val="00EE24A7"/>
    <w:rsid w:val="00EE2E50"/>
    <w:rsid w:val="00EF0DEE"/>
    <w:rsid w:val="00EF0E2D"/>
    <w:rsid w:val="00EF64EA"/>
    <w:rsid w:val="00EF73FA"/>
    <w:rsid w:val="00EF7A25"/>
    <w:rsid w:val="00F000AF"/>
    <w:rsid w:val="00F002C8"/>
    <w:rsid w:val="00F04797"/>
    <w:rsid w:val="00F078CA"/>
    <w:rsid w:val="00F11F0B"/>
    <w:rsid w:val="00F15057"/>
    <w:rsid w:val="00F27C78"/>
    <w:rsid w:val="00F30438"/>
    <w:rsid w:val="00F33CC5"/>
    <w:rsid w:val="00F33DCB"/>
    <w:rsid w:val="00F34C17"/>
    <w:rsid w:val="00F36A0A"/>
    <w:rsid w:val="00F42074"/>
    <w:rsid w:val="00F4249F"/>
    <w:rsid w:val="00F46B1D"/>
    <w:rsid w:val="00F56725"/>
    <w:rsid w:val="00F609A8"/>
    <w:rsid w:val="00F611CD"/>
    <w:rsid w:val="00F614A8"/>
    <w:rsid w:val="00F63057"/>
    <w:rsid w:val="00F63135"/>
    <w:rsid w:val="00F77ADA"/>
    <w:rsid w:val="00F83868"/>
    <w:rsid w:val="00F85BD7"/>
    <w:rsid w:val="00F86FB0"/>
    <w:rsid w:val="00F9307B"/>
    <w:rsid w:val="00F96EF6"/>
    <w:rsid w:val="00FA14BA"/>
    <w:rsid w:val="00FA555F"/>
    <w:rsid w:val="00FA678B"/>
    <w:rsid w:val="00FB21E6"/>
    <w:rsid w:val="00FB7E57"/>
    <w:rsid w:val="00FC3ECC"/>
    <w:rsid w:val="00FD159A"/>
    <w:rsid w:val="00FD4677"/>
    <w:rsid w:val="00FE05B8"/>
    <w:rsid w:val="00FE08AA"/>
    <w:rsid w:val="00FE0F43"/>
    <w:rsid w:val="00FE1EC8"/>
    <w:rsid w:val="00FE2E49"/>
    <w:rsid w:val="00FE4AFA"/>
    <w:rsid w:val="00FF7018"/>
    <w:rsid w:val="0A409524"/>
    <w:rsid w:val="15AAB2B0"/>
    <w:rsid w:val="17490723"/>
    <w:rsid w:val="189F20A4"/>
    <w:rsid w:val="26B48CCE"/>
    <w:rsid w:val="28074F79"/>
    <w:rsid w:val="42FC4C2B"/>
    <w:rsid w:val="4794FD3B"/>
    <w:rsid w:val="603D6AE0"/>
    <w:rsid w:val="76C4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B482639D-5F39-447E-A371-3F0E7994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7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D21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21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D2138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21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2138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F11F0B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character" w:customStyle="1" w:styleId="normaltextrun">
    <w:name w:val="normaltextrun"/>
    <w:basedOn w:val="Standardnpsmoodstavce"/>
    <w:rsid w:val="007027CE"/>
  </w:style>
  <w:style w:type="character" w:customStyle="1" w:styleId="eop">
    <w:name w:val="eop"/>
    <w:basedOn w:val="Standardnpsmoodstavce"/>
    <w:rsid w:val="00B2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A3352D6A2C6942B3749BB72A49B331" ma:contentTypeVersion="12" ma:contentTypeDescription="Vytvoří nový dokument" ma:contentTypeScope="" ma:versionID="d60108bc6dd963899417afef9cf09824">
  <xsd:schema xmlns:xsd="http://www.w3.org/2001/XMLSchema" xmlns:xs="http://www.w3.org/2001/XMLSchema" xmlns:p="http://schemas.microsoft.com/office/2006/metadata/properties" xmlns:ns2="ec018c41-c0a3-46eb-bd9b-ca5ee34d5b0e" xmlns:ns3="04cf6347-ea61-40c9-a9b0-33d0f897f914" targetNamespace="http://schemas.microsoft.com/office/2006/metadata/properties" ma:root="true" ma:fieldsID="90d6ffffcd6a3a520985b44f4e311edd" ns2:_="" ns3:_="">
    <xsd:import namespace="ec018c41-c0a3-46eb-bd9b-ca5ee34d5b0e"/>
    <xsd:import namespace="04cf6347-ea61-40c9-a9b0-33d0f897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18c41-c0a3-46eb-bd9b-ca5ee34d5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f6347-ea61-40c9-a9b0-33d0f897f9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92a47-430d-4b41-984a-f99170c8ab6a}" ma:internalName="TaxCatchAll" ma:showField="CatchAllData" ma:web="04cf6347-ea61-40c9-a9b0-33d0f897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cf6347-ea61-40c9-a9b0-33d0f897f914" xsi:nil="true"/>
    <lcf76f155ced4ddcb4097134ff3c332f xmlns="ec018c41-c0a3-46eb-bd9b-ca5ee34d5b0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31D1C-B23E-4058-A758-23FCA5B1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018c41-c0a3-46eb-bd9b-ca5ee34d5b0e"/>
    <ds:schemaRef ds:uri="04cf6347-ea61-40c9-a9b0-33d0f897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04cf6347-ea61-40c9-a9b0-33d0f897f914"/>
    <ds:schemaRef ds:uri="ec018c41-c0a3-46eb-bd9b-ca5ee34d5b0e"/>
  </ds:schemaRefs>
</ds:datastoreItem>
</file>

<file path=customXml/itemProps5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816</TotalTime>
  <Pages>7</Pages>
  <Words>2489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Synek Zdeněk</dc:creator>
  <cp:keywords/>
  <dc:description/>
  <cp:lastModifiedBy>Balanová Kateřina</cp:lastModifiedBy>
  <cp:revision>249</cp:revision>
  <dcterms:created xsi:type="dcterms:W3CDTF">2023-11-14T21:54:00Z</dcterms:created>
  <dcterms:modified xsi:type="dcterms:W3CDTF">2025-09-15T07:29:00Z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0x01010042A3352D6A2C6942B3749BB72A49B331</vt:lpwstr>
  </property>
  <property fmtid="{D5CDD505-2E9C-101B-9397-08002B2CF9AE}" pid="3" name="Order">
    <vt:r8>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