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C1391" w14:textId="77777777" w:rsidR="00D113AE" w:rsidRPr="00CF2572" w:rsidRDefault="00D113AE" w:rsidP="00D113A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CF2572">
        <w:rPr>
          <w:rFonts w:ascii="Arial" w:hAnsi="Arial" w:cs="Arial"/>
          <w:b/>
          <w:bCs/>
          <w:color w:val="000000"/>
        </w:rPr>
        <w:t>ÚSTECKÝ KRAJ</w:t>
      </w:r>
    </w:p>
    <w:p w14:paraId="232787E1" w14:textId="77777777" w:rsidR="00D113AE" w:rsidRDefault="00D113AE" w:rsidP="00D113A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ZASTUPITELSTVO ÚSTECKÉHO</w:t>
      </w:r>
      <w:r w:rsidRPr="00CF2572">
        <w:rPr>
          <w:rFonts w:ascii="Arial" w:hAnsi="Arial" w:cs="Arial"/>
          <w:b/>
          <w:bCs/>
          <w:color w:val="000000"/>
        </w:rPr>
        <w:t xml:space="preserve"> KRAJE</w:t>
      </w:r>
    </w:p>
    <w:p w14:paraId="5358C45C" w14:textId="77777777" w:rsidR="00D113AE" w:rsidRDefault="00D113AE" w:rsidP="00D113A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14:paraId="6567A888" w14:textId="3F5E121D" w:rsidR="00782CB2" w:rsidRPr="00782CB2" w:rsidRDefault="00782CB2" w:rsidP="00782CB2">
      <w:pPr>
        <w:jc w:val="center"/>
        <w:outlineLvl w:val="0"/>
        <w:rPr>
          <w:rFonts w:ascii="Century Gothic" w:hAnsi="Century Gothic" w:cs="Arial"/>
          <w:b/>
          <w:sz w:val="22"/>
          <w:szCs w:val="22"/>
        </w:rPr>
      </w:pPr>
      <w:r w:rsidRPr="00782CB2">
        <w:rPr>
          <w:rFonts w:ascii="Century Gothic" w:hAnsi="Century Gothic" w:cs="Arial"/>
          <w:b/>
          <w:sz w:val="22"/>
          <w:szCs w:val="22"/>
        </w:rPr>
        <w:t>Pravidla pro tvorbu a provádění změn zřizovacích listin příspěvkových organizací Ústeckého kraje</w:t>
      </w:r>
    </w:p>
    <w:p w14:paraId="54B964D0" w14:textId="77777777" w:rsidR="00782CB2" w:rsidRPr="00782CB2" w:rsidRDefault="00782CB2" w:rsidP="00782CB2">
      <w:pPr>
        <w:jc w:val="center"/>
        <w:outlineLvl w:val="0"/>
        <w:rPr>
          <w:rFonts w:ascii="Century Gothic" w:hAnsi="Century Gothic" w:cs="Arial"/>
          <w:b/>
          <w:sz w:val="22"/>
          <w:szCs w:val="22"/>
        </w:rPr>
      </w:pPr>
    </w:p>
    <w:p w14:paraId="675D5F9E" w14:textId="77777777" w:rsidR="00782CB2" w:rsidRPr="00782CB2" w:rsidRDefault="00782CB2" w:rsidP="00782CB2">
      <w:pPr>
        <w:autoSpaceDE w:val="0"/>
        <w:autoSpaceDN w:val="0"/>
        <w:adjustRightInd w:val="0"/>
        <w:jc w:val="both"/>
        <w:rPr>
          <w:rFonts w:ascii="Century Gothic" w:eastAsia="Calibri" w:hAnsi="Century Gothic" w:cs="Arial"/>
          <w:sz w:val="22"/>
          <w:szCs w:val="22"/>
          <w:lang w:eastAsia="en-US"/>
        </w:rPr>
      </w:pPr>
      <w:r w:rsidRPr="00782CB2">
        <w:rPr>
          <w:rFonts w:ascii="Century Gothic" w:eastAsia="Calibri" w:hAnsi="Century Gothic" w:cs="Arial"/>
          <w:sz w:val="22"/>
          <w:szCs w:val="22"/>
          <w:lang w:eastAsia="en-US"/>
        </w:rPr>
        <w:t xml:space="preserve">             schválená s účinností ode dne 1. 7. 2013 usnesením Zastupitelstva Ústeckého kraje č. 21/7Z/2013 ze dne 26. 6. 2013, </w:t>
      </w:r>
    </w:p>
    <w:p w14:paraId="042A2B5C" w14:textId="48348657" w:rsidR="00782CB2" w:rsidRDefault="00782CB2" w:rsidP="00782CB2">
      <w:pPr>
        <w:autoSpaceDE w:val="0"/>
        <w:autoSpaceDN w:val="0"/>
        <w:adjustRightInd w:val="0"/>
        <w:jc w:val="both"/>
        <w:rPr>
          <w:rFonts w:ascii="Century Gothic" w:eastAsia="Calibri" w:hAnsi="Century Gothic" w:cs="Arial"/>
          <w:sz w:val="22"/>
          <w:szCs w:val="22"/>
          <w:lang w:eastAsia="en-US"/>
        </w:rPr>
      </w:pPr>
      <w:r w:rsidRPr="00782CB2">
        <w:rPr>
          <w:rFonts w:ascii="Century Gothic" w:eastAsia="Calibri" w:hAnsi="Century Gothic" w:cs="Arial"/>
          <w:sz w:val="22"/>
          <w:szCs w:val="22"/>
          <w:lang w:eastAsia="en-US"/>
        </w:rPr>
        <w:t xml:space="preserve">             ve znění usnesení Zastupitelstva Ústeckého kraje č. 69/13Z/2014 ze dne 26. 2. 2014, č. 14/20Z/2014 ze dne 15. 12. 2014, č. 65/26Z/2015 ze dne 14. 12. 2015, č. 86/28Z/2016 ze dne 29. 2. 2016, č. 017/3Z/2017 ze dne 20. 2. 2017, č. 015/16Z/2018 ze dne 10. 12. 2018, </w:t>
      </w:r>
      <w:r w:rsidRPr="00782CB2">
        <w:rPr>
          <w:rFonts w:ascii="Century Gothic" w:hAnsi="Century Gothic" w:cs="Arial"/>
          <w:bCs/>
          <w:sz w:val="22"/>
          <w:szCs w:val="22"/>
        </w:rPr>
        <w:t>č. 031/25Z/2019 ze dne 9. 12. 2019, č. 048/2Z/2020 ze dne 16. 12. 2020, č. 044/6Z/2021 ze dne 26. 4. 2021, č. 016/9Z/2021 ze dne 6. 9. 2021, č. 014/14Z/2022 ze dne 25. 4. 2022</w:t>
      </w:r>
      <w:r w:rsidR="00C91C52">
        <w:rPr>
          <w:rFonts w:ascii="Century Gothic" w:hAnsi="Century Gothic" w:cs="Arial"/>
          <w:bCs/>
          <w:sz w:val="22"/>
          <w:szCs w:val="22"/>
        </w:rPr>
        <w:t>,</w:t>
      </w:r>
      <w:r w:rsidRPr="00782CB2">
        <w:rPr>
          <w:rFonts w:ascii="Century Gothic" w:hAnsi="Century Gothic" w:cs="Arial"/>
          <w:bCs/>
          <w:sz w:val="22"/>
          <w:szCs w:val="22"/>
        </w:rPr>
        <w:t xml:space="preserve"> č. 019/23Z/2023 ze dne 11. 9. 2023</w:t>
      </w:r>
      <w:r w:rsidR="00C91C52">
        <w:rPr>
          <w:rFonts w:ascii="Century Gothic" w:hAnsi="Century Gothic" w:cs="Arial"/>
          <w:bCs/>
          <w:sz w:val="22"/>
          <w:szCs w:val="22"/>
        </w:rPr>
        <w:t xml:space="preserve"> a č. </w:t>
      </w:r>
      <w:r w:rsidR="009E6C99">
        <w:rPr>
          <w:rFonts w:ascii="Century Gothic" w:hAnsi="Century Gothic" w:cs="Arial"/>
          <w:bCs/>
          <w:sz w:val="22"/>
          <w:szCs w:val="22"/>
        </w:rPr>
        <w:t>017/6Z/2025</w:t>
      </w:r>
      <w:r w:rsidR="00E17121">
        <w:rPr>
          <w:rFonts w:ascii="Century Gothic" w:hAnsi="Century Gothic" w:cs="Arial"/>
          <w:bCs/>
          <w:sz w:val="22"/>
          <w:szCs w:val="22"/>
        </w:rPr>
        <w:t xml:space="preserve"> ze dne 23. 6. 2025</w:t>
      </w:r>
      <w:r w:rsidRPr="00782CB2">
        <w:rPr>
          <w:rFonts w:ascii="Century Gothic" w:eastAsia="Calibri" w:hAnsi="Century Gothic" w:cs="Arial"/>
          <w:sz w:val="22"/>
          <w:szCs w:val="22"/>
          <w:lang w:eastAsia="en-US"/>
        </w:rPr>
        <w:t>.</w:t>
      </w:r>
    </w:p>
    <w:p w14:paraId="4ACD9229" w14:textId="77777777" w:rsidR="00292B95" w:rsidRDefault="00292B95" w:rsidP="00782CB2">
      <w:pPr>
        <w:autoSpaceDE w:val="0"/>
        <w:autoSpaceDN w:val="0"/>
        <w:adjustRightInd w:val="0"/>
        <w:jc w:val="both"/>
        <w:rPr>
          <w:rFonts w:ascii="Century Gothic" w:eastAsia="Calibri" w:hAnsi="Century Gothic" w:cs="Arial"/>
          <w:sz w:val="22"/>
          <w:szCs w:val="22"/>
          <w:lang w:eastAsia="en-US"/>
        </w:rPr>
      </w:pPr>
    </w:p>
    <w:p w14:paraId="5E7B7371" w14:textId="77777777" w:rsidR="00782CB2" w:rsidRPr="00782CB2" w:rsidRDefault="00782CB2" w:rsidP="00782CB2">
      <w:pPr>
        <w:jc w:val="center"/>
        <w:outlineLvl w:val="0"/>
        <w:rPr>
          <w:rFonts w:ascii="Century Gothic" w:hAnsi="Century Gothic" w:cs="Arial"/>
          <w:b/>
          <w:sz w:val="22"/>
          <w:szCs w:val="22"/>
        </w:rPr>
      </w:pPr>
      <w:r w:rsidRPr="00782CB2">
        <w:rPr>
          <w:rFonts w:ascii="Century Gothic" w:hAnsi="Century Gothic" w:cs="Arial"/>
          <w:b/>
          <w:sz w:val="22"/>
          <w:szCs w:val="22"/>
        </w:rPr>
        <w:t xml:space="preserve">Čl. 1. </w:t>
      </w:r>
    </w:p>
    <w:p w14:paraId="4108906A" w14:textId="77777777" w:rsidR="00782CB2" w:rsidRPr="00782CB2" w:rsidRDefault="00782CB2" w:rsidP="00782CB2">
      <w:pPr>
        <w:shd w:val="clear" w:color="auto" w:fill="FFFFFF"/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  <w:sz w:val="22"/>
          <w:szCs w:val="22"/>
        </w:rPr>
      </w:pPr>
      <w:r w:rsidRPr="00782CB2">
        <w:rPr>
          <w:rFonts w:ascii="Century Gothic" w:hAnsi="Century Gothic" w:cs="Arial"/>
          <w:b/>
          <w:bCs/>
          <w:sz w:val="22"/>
          <w:szCs w:val="22"/>
        </w:rPr>
        <w:t>Tvorba zřizovacích listin</w:t>
      </w:r>
    </w:p>
    <w:p w14:paraId="00990E99" w14:textId="77777777" w:rsidR="00782CB2" w:rsidRPr="00782CB2" w:rsidRDefault="00782CB2" w:rsidP="00782CB2">
      <w:pPr>
        <w:numPr>
          <w:ilvl w:val="0"/>
          <w:numId w:val="45"/>
        </w:numPr>
        <w:autoSpaceDE w:val="0"/>
        <w:autoSpaceDN w:val="0"/>
        <w:adjustRightInd w:val="0"/>
        <w:ind w:left="567" w:hanging="567"/>
        <w:jc w:val="both"/>
        <w:rPr>
          <w:rFonts w:ascii="Century Gothic" w:hAnsi="Century Gothic" w:cs="Arial"/>
          <w:color w:val="000000"/>
          <w:sz w:val="22"/>
          <w:szCs w:val="22"/>
        </w:rPr>
      </w:pPr>
      <w:r w:rsidRPr="00782CB2">
        <w:rPr>
          <w:rFonts w:ascii="Century Gothic" w:hAnsi="Century Gothic" w:cs="Arial"/>
          <w:color w:val="000000"/>
          <w:sz w:val="22"/>
          <w:szCs w:val="22"/>
        </w:rPr>
        <w:t>Návrh zřizovací listiny příspěvkové organizace kraje předkládá Zastupitelstvu Ústeckého kraje (dále jen „zastupitelstvo kraje“) vedoucí svodného odboru, v jehož kompetenci příspěvková organizace je nebo bude (dále jen „SO“) prostřednictvím Rady Ústeckého kraje (dále jen „rada kraje“).</w:t>
      </w:r>
    </w:p>
    <w:p w14:paraId="0AD1C021" w14:textId="77777777" w:rsidR="00782CB2" w:rsidRPr="00782CB2" w:rsidRDefault="00782CB2" w:rsidP="00782CB2">
      <w:pPr>
        <w:numPr>
          <w:ilvl w:val="0"/>
          <w:numId w:val="45"/>
        </w:numPr>
        <w:autoSpaceDE w:val="0"/>
        <w:autoSpaceDN w:val="0"/>
        <w:adjustRightInd w:val="0"/>
        <w:ind w:left="567" w:hanging="567"/>
        <w:jc w:val="both"/>
        <w:rPr>
          <w:rFonts w:ascii="Century Gothic" w:hAnsi="Century Gothic" w:cs="Arial"/>
          <w:color w:val="000000"/>
          <w:sz w:val="22"/>
          <w:szCs w:val="22"/>
        </w:rPr>
      </w:pPr>
      <w:r w:rsidRPr="00782CB2">
        <w:rPr>
          <w:rFonts w:ascii="Century Gothic" w:hAnsi="Century Gothic" w:cs="Arial"/>
          <w:color w:val="000000"/>
          <w:sz w:val="22"/>
          <w:szCs w:val="22"/>
        </w:rPr>
        <w:t xml:space="preserve">Zřizovací listinu zpracovává SO v souladu s § </w:t>
      </w:r>
      <w:smartTag w:uri="urn:schemas-microsoft-com:office:smarttags" w:element="metricconverter">
        <w:smartTagPr>
          <w:attr w:name="ProductID" w:val="27 a"/>
        </w:smartTagPr>
        <w:r w:rsidRPr="00782CB2">
          <w:rPr>
            <w:rFonts w:ascii="Century Gothic" w:hAnsi="Century Gothic" w:cs="Arial"/>
            <w:color w:val="000000"/>
            <w:sz w:val="22"/>
            <w:szCs w:val="22"/>
          </w:rPr>
          <w:t>27 a</w:t>
        </w:r>
      </w:smartTag>
      <w:r w:rsidRPr="00782CB2">
        <w:rPr>
          <w:rFonts w:ascii="Century Gothic" w:hAnsi="Century Gothic" w:cs="Arial"/>
          <w:color w:val="000000"/>
          <w:sz w:val="22"/>
          <w:szCs w:val="22"/>
        </w:rPr>
        <w:t xml:space="preserve"> násl. zákona č. 250/2000 Sb., </w:t>
      </w:r>
      <w:r w:rsidRPr="00782CB2">
        <w:rPr>
          <w:rFonts w:ascii="Century Gothic" w:hAnsi="Century Gothic" w:cs="Arial"/>
          <w:color w:val="000000"/>
          <w:sz w:val="22"/>
          <w:szCs w:val="22"/>
        </w:rPr>
        <w:br/>
        <w:t>o rozpočtových pravidlech územních rozpočtů, ve znění pozdějších předpisů (dále jen „zákon o rozpočtových pravidlech“), a s těmito Pravidly.</w:t>
      </w:r>
    </w:p>
    <w:p w14:paraId="2BC45C7A" w14:textId="77777777" w:rsidR="00782CB2" w:rsidRPr="00782CB2" w:rsidRDefault="00782CB2" w:rsidP="00782CB2">
      <w:pPr>
        <w:numPr>
          <w:ilvl w:val="0"/>
          <w:numId w:val="45"/>
        </w:numPr>
        <w:autoSpaceDE w:val="0"/>
        <w:autoSpaceDN w:val="0"/>
        <w:adjustRightInd w:val="0"/>
        <w:ind w:left="567" w:hanging="567"/>
        <w:jc w:val="both"/>
        <w:rPr>
          <w:rFonts w:ascii="Century Gothic" w:hAnsi="Century Gothic" w:cs="Arial"/>
          <w:color w:val="000000"/>
          <w:sz w:val="22"/>
          <w:szCs w:val="22"/>
        </w:rPr>
      </w:pPr>
      <w:r w:rsidRPr="00782CB2">
        <w:rPr>
          <w:rFonts w:ascii="Century Gothic" w:hAnsi="Century Gothic" w:cs="Arial"/>
          <w:color w:val="000000"/>
          <w:sz w:val="22"/>
          <w:szCs w:val="22"/>
        </w:rPr>
        <w:t>Zřizovací listina je zpracována dle vzoru pro jednotlivé skupiny příspěvkových organizací:</w:t>
      </w:r>
    </w:p>
    <w:p w14:paraId="271C72ED" w14:textId="355F5F87" w:rsidR="00782CB2" w:rsidRPr="00782CB2" w:rsidRDefault="00782CB2" w:rsidP="00782CB2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ind w:left="993"/>
        <w:jc w:val="both"/>
        <w:rPr>
          <w:rFonts w:ascii="Century Gothic" w:hAnsi="Century Gothic" w:cs="Arial"/>
          <w:sz w:val="22"/>
          <w:szCs w:val="22"/>
        </w:rPr>
      </w:pPr>
      <w:r w:rsidRPr="00782CB2">
        <w:rPr>
          <w:rFonts w:ascii="Century Gothic" w:hAnsi="Century Gothic" w:cs="Arial"/>
          <w:sz w:val="22"/>
          <w:szCs w:val="22"/>
        </w:rPr>
        <w:t>vzor zřizovací listiny Zdravotnické záchranné služby Ústeckého kraje, příspěvková organizace, tvoří přílohu č. 1a) Pravidel,</w:t>
      </w:r>
    </w:p>
    <w:p w14:paraId="0971AB94" w14:textId="77777777" w:rsidR="00782CB2" w:rsidRPr="00782CB2" w:rsidRDefault="00782CB2" w:rsidP="00782CB2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ind w:left="993"/>
        <w:jc w:val="both"/>
        <w:rPr>
          <w:rFonts w:ascii="Century Gothic" w:hAnsi="Century Gothic" w:cs="Arial"/>
          <w:sz w:val="22"/>
          <w:szCs w:val="22"/>
        </w:rPr>
      </w:pPr>
      <w:r w:rsidRPr="00782CB2">
        <w:rPr>
          <w:rFonts w:ascii="Century Gothic" w:hAnsi="Century Gothic" w:cs="Arial"/>
          <w:sz w:val="22"/>
          <w:szCs w:val="22"/>
        </w:rPr>
        <w:t>vzor zřizovací listiny příspěvkových organizací, které jsou Základními uměleckými školami, tvoří přílohu č. 1b) Pravidel,</w:t>
      </w:r>
    </w:p>
    <w:p w14:paraId="68D014CF" w14:textId="77777777" w:rsidR="00782CB2" w:rsidRPr="00782CB2" w:rsidRDefault="00782CB2" w:rsidP="00782CB2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ind w:left="993"/>
        <w:jc w:val="both"/>
        <w:rPr>
          <w:rFonts w:ascii="Century Gothic" w:hAnsi="Century Gothic" w:cs="Arial"/>
          <w:sz w:val="22"/>
          <w:szCs w:val="22"/>
        </w:rPr>
      </w:pPr>
      <w:r w:rsidRPr="00782CB2">
        <w:rPr>
          <w:rFonts w:ascii="Century Gothic" w:hAnsi="Century Gothic" w:cs="Arial"/>
          <w:sz w:val="22"/>
          <w:szCs w:val="22"/>
        </w:rPr>
        <w:t>vzor zřizovací listiny příspěvkových organizací, které jsou muzeem nebo galerií ve smyslu zákona č. 122/2000 Sb., o ochraně sbírek muzejní povahy a o změně některých dalších zákonů, ve znění pozdějších předpisů, tvoří přílohu č. 1c) Pravidel,</w:t>
      </w:r>
    </w:p>
    <w:p w14:paraId="11BB28B3" w14:textId="77777777" w:rsidR="00782CB2" w:rsidRPr="00782CB2" w:rsidRDefault="00782CB2" w:rsidP="00782CB2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ind w:left="993"/>
        <w:jc w:val="both"/>
        <w:rPr>
          <w:rFonts w:ascii="Century Gothic" w:hAnsi="Century Gothic" w:cs="Arial"/>
          <w:sz w:val="22"/>
          <w:szCs w:val="22"/>
        </w:rPr>
      </w:pPr>
      <w:r w:rsidRPr="00782CB2">
        <w:rPr>
          <w:rFonts w:ascii="Century Gothic" w:hAnsi="Century Gothic" w:cs="Arial"/>
          <w:sz w:val="22"/>
          <w:szCs w:val="22"/>
        </w:rPr>
        <w:t>vzor zřizovací listiny ostatních příspěvkových organizací, tvoří přílohu č. 1d) Pravidel.</w:t>
      </w:r>
    </w:p>
    <w:p w14:paraId="54150E94" w14:textId="77777777" w:rsidR="00782CB2" w:rsidRPr="00782CB2" w:rsidRDefault="00782CB2" w:rsidP="00782CB2">
      <w:pPr>
        <w:numPr>
          <w:ilvl w:val="0"/>
          <w:numId w:val="45"/>
        </w:numPr>
        <w:autoSpaceDE w:val="0"/>
        <w:autoSpaceDN w:val="0"/>
        <w:adjustRightInd w:val="0"/>
        <w:ind w:left="567" w:hanging="567"/>
        <w:jc w:val="both"/>
        <w:rPr>
          <w:rFonts w:ascii="Century Gothic" w:hAnsi="Century Gothic" w:cs="Arial"/>
          <w:sz w:val="22"/>
          <w:szCs w:val="22"/>
        </w:rPr>
      </w:pPr>
      <w:r w:rsidRPr="00782CB2">
        <w:rPr>
          <w:rFonts w:ascii="Century Gothic" w:hAnsi="Century Gothic" w:cs="Arial"/>
          <w:sz w:val="22"/>
          <w:szCs w:val="22"/>
        </w:rPr>
        <w:t>Odchylky od těchto vzorů jsou ve výjimečných případech přípustné pouze za dodržení těchto podmínek:</w:t>
      </w:r>
    </w:p>
    <w:p w14:paraId="46DD1C68" w14:textId="77777777" w:rsidR="00782CB2" w:rsidRPr="00782CB2" w:rsidRDefault="00782CB2" w:rsidP="00782CB2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ind w:left="993"/>
        <w:jc w:val="both"/>
        <w:rPr>
          <w:rFonts w:ascii="Century Gothic" w:hAnsi="Century Gothic" w:cs="Arial"/>
          <w:sz w:val="22"/>
          <w:szCs w:val="22"/>
        </w:rPr>
      </w:pPr>
      <w:r w:rsidRPr="00782CB2">
        <w:rPr>
          <w:rFonts w:ascii="Century Gothic" w:hAnsi="Century Gothic" w:cs="Arial"/>
          <w:sz w:val="22"/>
          <w:szCs w:val="22"/>
        </w:rPr>
        <w:t>není efektivní vytvořit vzor pro další skupinu příspěvkových organizací,</w:t>
      </w:r>
    </w:p>
    <w:p w14:paraId="2B97970D" w14:textId="77777777" w:rsidR="00782CB2" w:rsidRPr="00782CB2" w:rsidRDefault="00782CB2" w:rsidP="00782CB2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ind w:left="993"/>
        <w:jc w:val="both"/>
        <w:rPr>
          <w:rFonts w:ascii="Century Gothic" w:hAnsi="Century Gothic" w:cs="Arial"/>
          <w:sz w:val="22"/>
          <w:szCs w:val="22"/>
        </w:rPr>
      </w:pPr>
      <w:r w:rsidRPr="00782CB2">
        <w:rPr>
          <w:rFonts w:ascii="Century Gothic" w:hAnsi="Century Gothic" w:cs="Arial"/>
          <w:sz w:val="22"/>
          <w:szCs w:val="22"/>
        </w:rPr>
        <w:t>návrh zřizovací listiny, text odchylek a odůvodnění nutnosti odchylek je písemně předkládán k vyjádření odboru legislativně-právnímu (dále jen „LP“), odboru ekonomickému (dále jen „EK“) a odboru majetkovému (dále jen „MAJ“), a to alespoň se sedmidenní lhůtou k vyjádření,</w:t>
      </w:r>
    </w:p>
    <w:p w14:paraId="718A9C52" w14:textId="77777777" w:rsidR="00782CB2" w:rsidRPr="00782CB2" w:rsidRDefault="00782CB2" w:rsidP="00782CB2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ind w:left="993"/>
        <w:jc w:val="both"/>
        <w:rPr>
          <w:rFonts w:ascii="Century Gothic" w:hAnsi="Century Gothic" w:cs="Arial"/>
          <w:sz w:val="22"/>
          <w:szCs w:val="22"/>
        </w:rPr>
      </w:pPr>
      <w:r w:rsidRPr="00782CB2">
        <w:rPr>
          <w:rFonts w:ascii="Century Gothic" w:hAnsi="Century Gothic" w:cs="Arial"/>
          <w:sz w:val="22"/>
          <w:szCs w:val="22"/>
        </w:rPr>
        <w:t>zastupitelstvu kraje je odděleně předložen text odchylek spolu s odůvodněním jejich nutnosti a s vyjádřením LP, EK a MAJ.</w:t>
      </w:r>
    </w:p>
    <w:p w14:paraId="6D9BE461" w14:textId="0E556BA0" w:rsidR="00782CB2" w:rsidRPr="00782CB2" w:rsidRDefault="00782CB2" w:rsidP="00782CB2">
      <w:pPr>
        <w:pStyle w:val="Odstavecseseznamem"/>
        <w:numPr>
          <w:ilvl w:val="0"/>
          <w:numId w:val="45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Century Gothic" w:hAnsi="Century Gothic" w:cs="Arial"/>
          <w:sz w:val="22"/>
          <w:szCs w:val="22"/>
        </w:rPr>
      </w:pPr>
      <w:r w:rsidRPr="00782CB2">
        <w:rPr>
          <w:rFonts w:ascii="Century Gothic" w:hAnsi="Century Gothic" w:cs="Arial"/>
          <w:sz w:val="22"/>
          <w:szCs w:val="22"/>
        </w:rPr>
        <w:t xml:space="preserve">Příspěvkovými organizacemi, jejichž zřizovací listiny se odchylují od vzorů dle odst. 3. tohoto článku jsou: </w:t>
      </w:r>
      <w:r w:rsidR="009F5929">
        <w:rPr>
          <w:rFonts w:ascii="Century Gothic" w:hAnsi="Century Gothic" w:cs="Arial"/>
          <w:sz w:val="22"/>
          <w:szCs w:val="22"/>
        </w:rPr>
        <w:t xml:space="preserve">Správa a údržba silnic Ústeckého kraje, příspěvková organizace, </w:t>
      </w:r>
      <w:r w:rsidRPr="00782CB2">
        <w:rPr>
          <w:rFonts w:ascii="Century Gothic" w:hAnsi="Century Gothic" w:cs="Arial"/>
          <w:sz w:val="22"/>
          <w:szCs w:val="22"/>
        </w:rPr>
        <w:t>Dopravní společnost Ústeckého kraje, příspěvková organizace, SPZ Triangle, příspěvková organizace</w:t>
      </w:r>
      <w:r w:rsidR="005268F2">
        <w:rPr>
          <w:rFonts w:ascii="Century Gothic" w:hAnsi="Century Gothic" w:cs="Arial"/>
          <w:sz w:val="22"/>
          <w:szCs w:val="22"/>
        </w:rPr>
        <w:t xml:space="preserve">, </w:t>
      </w:r>
      <w:r w:rsidRPr="00782CB2">
        <w:rPr>
          <w:rFonts w:ascii="Century Gothic" w:hAnsi="Century Gothic" w:cs="Arial"/>
          <w:sz w:val="22"/>
          <w:szCs w:val="22"/>
        </w:rPr>
        <w:t>Energetické centrum Ústeckého kraje, příspěvková organizace</w:t>
      </w:r>
      <w:r w:rsidR="005268F2">
        <w:rPr>
          <w:rFonts w:ascii="Century Gothic" w:hAnsi="Century Gothic" w:cs="Arial"/>
          <w:sz w:val="22"/>
          <w:szCs w:val="22"/>
        </w:rPr>
        <w:t xml:space="preserve"> a </w:t>
      </w:r>
      <w:r w:rsidR="00DA6311">
        <w:rPr>
          <w:rFonts w:ascii="Century Gothic" w:hAnsi="Century Gothic" w:cs="Arial"/>
          <w:sz w:val="22"/>
          <w:szCs w:val="22"/>
        </w:rPr>
        <w:t>Oblastní muzeum v Ústí nad Labem, příspěvková organizace</w:t>
      </w:r>
      <w:r w:rsidRPr="00782CB2">
        <w:rPr>
          <w:rFonts w:ascii="Century Gothic" w:hAnsi="Century Gothic" w:cs="Arial"/>
          <w:sz w:val="22"/>
          <w:szCs w:val="22"/>
        </w:rPr>
        <w:t>.</w:t>
      </w:r>
    </w:p>
    <w:p w14:paraId="10956157" w14:textId="77777777" w:rsidR="00782CB2" w:rsidRPr="00782CB2" w:rsidRDefault="00782CB2" w:rsidP="00782CB2">
      <w:pPr>
        <w:numPr>
          <w:ilvl w:val="0"/>
          <w:numId w:val="45"/>
        </w:numPr>
        <w:autoSpaceDE w:val="0"/>
        <w:autoSpaceDN w:val="0"/>
        <w:adjustRightInd w:val="0"/>
        <w:ind w:left="567" w:hanging="567"/>
        <w:jc w:val="both"/>
        <w:rPr>
          <w:rFonts w:ascii="Century Gothic" w:hAnsi="Century Gothic" w:cs="Arial"/>
          <w:sz w:val="22"/>
          <w:szCs w:val="22"/>
        </w:rPr>
      </w:pPr>
      <w:r w:rsidRPr="00782CB2">
        <w:rPr>
          <w:rFonts w:ascii="Century Gothic" w:hAnsi="Century Gothic" w:cs="Arial"/>
          <w:sz w:val="22"/>
          <w:szCs w:val="22"/>
        </w:rPr>
        <w:lastRenderedPageBreak/>
        <w:t>Strukturu obsahu příloh vymezuje MAJ.</w:t>
      </w:r>
    </w:p>
    <w:p w14:paraId="4DC40312" w14:textId="77777777" w:rsidR="00782CB2" w:rsidRPr="00782CB2" w:rsidRDefault="00782CB2" w:rsidP="00782CB2">
      <w:pPr>
        <w:numPr>
          <w:ilvl w:val="0"/>
          <w:numId w:val="45"/>
        </w:numPr>
        <w:autoSpaceDE w:val="0"/>
        <w:autoSpaceDN w:val="0"/>
        <w:adjustRightInd w:val="0"/>
        <w:ind w:left="567" w:hanging="567"/>
        <w:jc w:val="both"/>
        <w:rPr>
          <w:rFonts w:ascii="Century Gothic" w:hAnsi="Century Gothic" w:cs="Arial"/>
          <w:sz w:val="22"/>
          <w:szCs w:val="22"/>
        </w:rPr>
      </w:pPr>
      <w:r w:rsidRPr="00782CB2">
        <w:rPr>
          <w:rFonts w:ascii="Century Gothic" w:hAnsi="Century Gothic" w:cs="Arial"/>
          <w:sz w:val="22"/>
          <w:szCs w:val="22"/>
        </w:rPr>
        <w:t>Návrh zřizovací listiny SO předkládá spolu s odůvodněním těmto připomínkovým místům:</w:t>
      </w:r>
    </w:p>
    <w:p w14:paraId="73B6B9C7" w14:textId="77777777" w:rsidR="00782CB2" w:rsidRPr="00782CB2" w:rsidRDefault="00782CB2" w:rsidP="00782CB2">
      <w:pPr>
        <w:numPr>
          <w:ilvl w:val="0"/>
          <w:numId w:val="44"/>
        </w:numPr>
        <w:tabs>
          <w:tab w:val="left" w:pos="993"/>
        </w:tabs>
        <w:autoSpaceDE w:val="0"/>
        <w:autoSpaceDN w:val="0"/>
        <w:adjustRightInd w:val="0"/>
        <w:ind w:left="993"/>
        <w:jc w:val="both"/>
        <w:rPr>
          <w:rFonts w:ascii="Century Gothic" w:hAnsi="Century Gothic" w:cs="Arial"/>
          <w:sz w:val="22"/>
          <w:szCs w:val="22"/>
        </w:rPr>
      </w:pPr>
      <w:r w:rsidRPr="00782CB2">
        <w:rPr>
          <w:rFonts w:ascii="Century Gothic" w:hAnsi="Century Gothic" w:cs="Arial"/>
          <w:sz w:val="22"/>
          <w:szCs w:val="22"/>
        </w:rPr>
        <w:t>LP,</w:t>
      </w:r>
    </w:p>
    <w:p w14:paraId="44020B3E" w14:textId="77777777" w:rsidR="00782CB2" w:rsidRPr="00782CB2" w:rsidRDefault="00782CB2" w:rsidP="00782CB2">
      <w:pPr>
        <w:numPr>
          <w:ilvl w:val="0"/>
          <w:numId w:val="44"/>
        </w:numPr>
        <w:tabs>
          <w:tab w:val="left" w:pos="993"/>
        </w:tabs>
        <w:autoSpaceDE w:val="0"/>
        <w:autoSpaceDN w:val="0"/>
        <w:adjustRightInd w:val="0"/>
        <w:ind w:left="993"/>
        <w:jc w:val="both"/>
        <w:rPr>
          <w:rFonts w:ascii="Century Gothic" w:hAnsi="Century Gothic" w:cs="Arial"/>
          <w:sz w:val="22"/>
          <w:szCs w:val="22"/>
        </w:rPr>
      </w:pPr>
      <w:r w:rsidRPr="00782CB2">
        <w:rPr>
          <w:rFonts w:ascii="Century Gothic" w:hAnsi="Century Gothic" w:cs="Arial"/>
          <w:sz w:val="22"/>
          <w:szCs w:val="22"/>
        </w:rPr>
        <w:t>EK,</w:t>
      </w:r>
    </w:p>
    <w:p w14:paraId="1D761E6B" w14:textId="77777777" w:rsidR="00782CB2" w:rsidRPr="00782CB2" w:rsidRDefault="00782CB2" w:rsidP="00782CB2">
      <w:pPr>
        <w:numPr>
          <w:ilvl w:val="0"/>
          <w:numId w:val="44"/>
        </w:numPr>
        <w:tabs>
          <w:tab w:val="left" w:pos="993"/>
        </w:tabs>
        <w:autoSpaceDE w:val="0"/>
        <w:autoSpaceDN w:val="0"/>
        <w:adjustRightInd w:val="0"/>
        <w:ind w:left="993"/>
        <w:jc w:val="both"/>
        <w:rPr>
          <w:rFonts w:ascii="Century Gothic" w:hAnsi="Century Gothic" w:cs="Arial"/>
          <w:sz w:val="22"/>
          <w:szCs w:val="22"/>
        </w:rPr>
      </w:pPr>
      <w:r w:rsidRPr="00782CB2">
        <w:rPr>
          <w:rFonts w:ascii="Century Gothic" w:hAnsi="Century Gothic" w:cs="Arial"/>
          <w:sz w:val="22"/>
          <w:szCs w:val="22"/>
        </w:rPr>
        <w:t>MAJ.</w:t>
      </w:r>
    </w:p>
    <w:p w14:paraId="5779C0FE" w14:textId="77777777" w:rsidR="00782CB2" w:rsidRPr="00782CB2" w:rsidRDefault="00782CB2" w:rsidP="00782CB2">
      <w:pPr>
        <w:numPr>
          <w:ilvl w:val="0"/>
          <w:numId w:val="45"/>
        </w:numPr>
        <w:autoSpaceDE w:val="0"/>
        <w:autoSpaceDN w:val="0"/>
        <w:adjustRightInd w:val="0"/>
        <w:ind w:left="567" w:hanging="567"/>
        <w:jc w:val="both"/>
        <w:rPr>
          <w:rFonts w:ascii="Century Gothic" w:hAnsi="Century Gothic" w:cs="Arial"/>
          <w:sz w:val="22"/>
          <w:szCs w:val="22"/>
        </w:rPr>
      </w:pPr>
      <w:r w:rsidRPr="00782CB2">
        <w:rPr>
          <w:rFonts w:ascii="Century Gothic" w:hAnsi="Century Gothic" w:cs="Arial"/>
          <w:sz w:val="22"/>
          <w:szCs w:val="22"/>
        </w:rPr>
        <w:t xml:space="preserve">Návrh zřizovací listiny je předkládán zastupitelstvu kraje dle § 35 odst. 2 písm. i) zákona č. 129/2000 Sb., o krajích (krajské zřízení), ve znění pozdějších předpisů (dále jen „zákon o krajích“). Zřizovací listina je schvalována při zřízení příspěvkové organizace. </w:t>
      </w:r>
    </w:p>
    <w:p w14:paraId="74EDAD1B" w14:textId="77777777" w:rsidR="00782CB2" w:rsidRPr="00782CB2" w:rsidRDefault="00782CB2" w:rsidP="00782CB2">
      <w:pPr>
        <w:numPr>
          <w:ilvl w:val="0"/>
          <w:numId w:val="45"/>
        </w:numPr>
        <w:autoSpaceDE w:val="0"/>
        <w:autoSpaceDN w:val="0"/>
        <w:adjustRightInd w:val="0"/>
        <w:ind w:left="567" w:hanging="567"/>
        <w:jc w:val="both"/>
        <w:rPr>
          <w:rFonts w:ascii="Century Gothic" w:hAnsi="Century Gothic" w:cs="Arial"/>
          <w:sz w:val="22"/>
          <w:szCs w:val="22"/>
        </w:rPr>
      </w:pPr>
      <w:r w:rsidRPr="00782CB2">
        <w:rPr>
          <w:rFonts w:ascii="Century Gothic" w:hAnsi="Century Gothic" w:cs="Arial"/>
          <w:sz w:val="22"/>
          <w:szCs w:val="22"/>
        </w:rPr>
        <w:t>Správcem zřizovací listiny je vždy SO.</w:t>
      </w:r>
    </w:p>
    <w:p w14:paraId="5D16E708" w14:textId="77777777" w:rsidR="00782CB2" w:rsidRPr="00782CB2" w:rsidRDefault="00782CB2" w:rsidP="00782CB2">
      <w:pPr>
        <w:numPr>
          <w:ilvl w:val="0"/>
          <w:numId w:val="45"/>
        </w:numPr>
        <w:autoSpaceDE w:val="0"/>
        <w:autoSpaceDN w:val="0"/>
        <w:adjustRightInd w:val="0"/>
        <w:ind w:left="567" w:hanging="567"/>
        <w:jc w:val="both"/>
        <w:rPr>
          <w:rFonts w:ascii="Century Gothic" w:hAnsi="Century Gothic" w:cs="Arial"/>
          <w:sz w:val="22"/>
          <w:szCs w:val="22"/>
        </w:rPr>
      </w:pPr>
      <w:r w:rsidRPr="00782CB2">
        <w:rPr>
          <w:rFonts w:ascii="Century Gothic" w:hAnsi="Century Gothic" w:cs="Arial"/>
          <w:sz w:val="22"/>
          <w:szCs w:val="22"/>
        </w:rPr>
        <w:t xml:space="preserve">Počet vyhotovení zřizovací listiny je 3 </w:t>
      </w:r>
      <w:proofErr w:type="spellStart"/>
      <w:r w:rsidRPr="00782CB2">
        <w:rPr>
          <w:rFonts w:ascii="Century Gothic" w:hAnsi="Century Gothic" w:cs="Arial"/>
          <w:sz w:val="22"/>
          <w:szCs w:val="22"/>
        </w:rPr>
        <w:t>paré</w:t>
      </w:r>
      <w:proofErr w:type="spellEnd"/>
      <w:r w:rsidRPr="00782CB2">
        <w:rPr>
          <w:rFonts w:ascii="Century Gothic" w:hAnsi="Century Gothic" w:cs="Arial"/>
          <w:sz w:val="22"/>
          <w:szCs w:val="22"/>
        </w:rPr>
        <w:t xml:space="preserve">. Pokud je zřizovací listina přikládána jako dokument pro zápis do obchodního rejstříku, je nutné počet vyhotovení zvýšit o další 1 </w:t>
      </w:r>
      <w:proofErr w:type="spellStart"/>
      <w:r w:rsidRPr="00782CB2">
        <w:rPr>
          <w:rFonts w:ascii="Century Gothic" w:hAnsi="Century Gothic" w:cs="Arial"/>
          <w:sz w:val="22"/>
          <w:szCs w:val="22"/>
        </w:rPr>
        <w:t>paré</w:t>
      </w:r>
      <w:proofErr w:type="spellEnd"/>
      <w:r w:rsidRPr="00782CB2">
        <w:rPr>
          <w:rFonts w:ascii="Century Gothic" w:hAnsi="Century Gothic" w:cs="Arial"/>
          <w:sz w:val="22"/>
          <w:szCs w:val="22"/>
        </w:rPr>
        <w:t xml:space="preserve">. </w:t>
      </w:r>
    </w:p>
    <w:p w14:paraId="52AA126B" w14:textId="77777777" w:rsidR="00782CB2" w:rsidRPr="00782CB2" w:rsidRDefault="00782CB2" w:rsidP="00782CB2">
      <w:pPr>
        <w:numPr>
          <w:ilvl w:val="0"/>
          <w:numId w:val="45"/>
        </w:numPr>
        <w:autoSpaceDE w:val="0"/>
        <w:autoSpaceDN w:val="0"/>
        <w:adjustRightInd w:val="0"/>
        <w:ind w:left="567" w:hanging="567"/>
        <w:jc w:val="both"/>
        <w:rPr>
          <w:rFonts w:ascii="Century Gothic" w:hAnsi="Century Gothic" w:cs="Arial"/>
          <w:sz w:val="22"/>
          <w:szCs w:val="22"/>
        </w:rPr>
      </w:pPr>
      <w:r w:rsidRPr="00782CB2">
        <w:rPr>
          <w:rFonts w:ascii="Century Gothic" w:hAnsi="Century Gothic" w:cs="Arial"/>
          <w:sz w:val="22"/>
          <w:szCs w:val="22"/>
        </w:rPr>
        <w:t>Zřizovací listina včetně jejích příloh (nevylučuje-li to značný rozsah příloh) je svázána do neoddělitelného svazku. Vazba je prováděna proděravěním a provlečením červené šňůrky, přičemž oba z konců musí být od sebe odděleny a bezpečně přelepeny. Přelepení je opatřeno razítkem kraje a parafou SO.</w:t>
      </w:r>
    </w:p>
    <w:p w14:paraId="61917E04" w14:textId="77777777" w:rsidR="00782CB2" w:rsidRPr="00782CB2" w:rsidRDefault="00782CB2" w:rsidP="00782CB2">
      <w:pPr>
        <w:numPr>
          <w:ilvl w:val="0"/>
          <w:numId w:val="45"/>
        </w:numPr>
        <w:autoSpaceDE w:val="0"/>
        <w:autoSpaceDN w:val="0"/>
        <w:adjustRightInd w:val="0"/>
        <w:ind w:left="567" w:hanging="567"/>
        <w:jc w:val="both"/>
        <w:rPr>
          <w:rFonts w:ascii="Century Gothic" w:hAnsi="Century Gothic" w:cs="Arial"/>
          <w:sz w:val="22"/>
          <w:szCs w:val="22"/>
        </w:rPr>
      </w:pPr>
      <w:r w:rsidRPr="00782CB2">
        <w:rPr>
          <w:rFonts w:ascii="Century Gothic" w:hAnsi="Century Gothic" w:cs="Arial"/>
          <w:sz w:val="22"/>
          <w:szCs w:val="22"/>
        </w:rPr>
        <w:t>Vydanou a svázanou zřizovací listinu předkládá SO k podpisu hejtmanovi kraje nebo pověřenému členovi rady kraje. Zřizovací listinu lze</w:t>
      </w:r>
      <w:r w:rsidRPr="00782CB2">
        <w:rPr>
          <w:rFonts w:ascii="Century Gothic" w:hAnsi="Century Gothic" w:cs="Arial"/>
          <w:color w:val="FF0000"/>
          <w:sz w:val="22"/>
          <w:szCs w:val="22"/>
        </w:rPr>
        <w:t xml:space="preserve"> </w:t>
      </w:r>
      <w:r w:rsidRPr="00782CB2">
        <w:rPr>
          <w:rFonts w:ascii="Century Gothic" w:hAnsi="Century Gothic" w:cs="Arial"/>
          <w:sz w:val="22"/>
          <w:szCs w:val="22"/>
        </w:rPr>
        <w:t xml:space="preserve">podepsat mechanickými prostředky. Vyhotovení určené pro rejstříkový soud a katastrální úřad však musí být vždy podepsáno vlastnoručně. </w:t>
      </w:r>
    </w:p>
    <w:p w14:paraId="259C55EB" w14:textId="77777777" w:rsidR="00782CB2" w:rsidRPr="00782CB2" w:rsidRDefault="00782CB2" w:rsidP="00782CB2">
      <w:pPr>
        <w:numPr>
          <w:ilvl w:val="0"/>
          <w:numId w:val="45"/>
        </w:numPr>
        <w:autoSpaceDE w:val="0"/>
        <w:autoSpaceDN w:val="0"/>
        <w:adjustRightInd w:val="0"/>
        <w:ind w:left="567" w:hanging="567"/>
        <w:jc w:val="both"/>
        <w:rPr>
          <w:rFonts w:ascii="Century Gothic" w:hAnsi="Century Gothic" w:cs="Arial"/>
          <w:sz w:val="22"/>
          <w:szCs w:val="22"/>
        </w:rPr>
      </w:pPr>
      <w:r w:rsidRPr="00782CB2">
        <w:rPr>
          <w:rFonts w:ascii="Century Gothic" w:hAnsi="Century Gothic" w:cs="Arial"/>
          <w:sz w:val="22"/>
          <w:szCs w:val="22"/>
        </w:rPr>
        <w:t>Po podepsání zřizovací listiny je tato SO distribuována těmto místům:</w:t>
      </w:r>
    </w:p>
    <w:p w14:paraId="7998D283" w14:textId="77777777" w:rsidR="00782CB2" w:rsidRPr="00782CB2" w:rsidRDefault="00782CB2" w:rsidP="00782CB2">
      <w:pPr>
        <w:autoSpaceDE w:val="0"/>
        <w:autoSpaceDN w:val="0"/>
        <w:adjustRightInd w:val="0"/>
        <w:ind w:left="567"/>
        <w:jc w:val="both"/>
        <w:rPr>
          <w:rFonts w:ascii="Century Gothic" w:hAnsi="Century Gothic" w:cs="Arial"/>
          <w:sz w:val="22"/>
          <w:szCs w:val="22"/>
        </w:rPr>
      </w:pPr>
      <w:r w:rsidRPr="00782CB2">
        <w:rPr>
          <w:rFonts w:ascii="Century Gothic" w:hAnsi="Century Gothic" w:cs="Arial"/>
          <w:sz w:val="22"/>
          <w:szCs w:val="22"/>
        </w:rPr>
        <w:t>1x příspěvková organizace,</w:t>
      </w:r>
    </w:p>
    <w:p w14:paraId="76D0E9FE" w14:textId="77777777" w:rsidR="00782CB2" w:rsidRPr="00782CB2" w:rsidRDefault="00782CB2" w:rsidP="00782CB2">
      <w:pPr>
        <w:autoSpaceDE w:val="0"/>
        <w:autoSpaceDN w:val="0"/>
        <w:adjustRightInd w:val="0"/>
        <w:ind w:left="567"/>
        <w:rPr>
          <w:rFonts w:ascii="Century Gothic" w:hAnsi="Century Gothic" w:cs="Arial"/>
          <w:sz w:val="22"/>
          <w:szCs w:val="22"/>
        </w:rPr>
      </w:pPr>
      <w:r w:rsidRPr="00782CB2">
        <w:rPr>
          <w:rFonts w:ascii="Century Gothic" w:hAnsi="Century Gothic" w:cs="Arial"/>
          <w:sz w:val="22"/>
          <w:szCs w:val="22"/>
        </w:rPr>
        <w:t>1x SO,</w:t>
      </w:r>
    </w:p>
    <w:p w14:paraId="47AD9F99" w14:textId="77777777" w:rsidR="00782CB2" w:rsidRPr="00782CB2" w:rsidRDefault="00782CB2" w:rsidP="00782CB2">
      <w:pPr>
        <w:autoSpaceDE w:val="0"/>
        <w:autoSpaceDN w:val="0"/>
        <w:adjustRightInd w:val="0"/>
        <w:ind w:left="567"/>
        <w:jc w:val="both"/>
        <w:rPr>
          <w:rFonts w:ascii="Century Gothic" w:hAnsi="Century Gothic" w:cs="Arial"/>
          <w:sz w:val="22"/>
          <w:szCs w:val="22"/>
        </w:rPr>
      </w:pPr>
      <w:r w:rsidRPr="00782CB2">
        <w:rPr>
          <w:rFonts w:ascii="Century Gothic" w:hAnsi="Century Gothic" w:cs="Arial"/>
          <w:sz w:val="22"/>
          <w:szCs w:val="22"/>
        </w:rPr>
        <w:t>1x rejstříkový soud (pokud je příspěvková organizace zapisována do obchodního rejstříku) – obdrží LP, který návrh na zápis podává,</w:t>
      </w:r>
    </w:p>
    <w:p w14:paraId="6AD080D4" w14:textId="77777777" w:rsidR="00782CB2" w:rsidRPr="00782CB2" w:rsidRDefault="00782CB2" w:rsidP="00782CB2">
      <w:pPr>
        <w:autoSpaceDE w:val="0"/>
        <w:autoSpaceDN w:val="0"/>
        <w:adjustRightInd w:val="0"/>
        <w:ind w:left="567"/>
        <w:jc w:val="both"/>
        <w:rPr>
          <w:rFonts w:ascii="Century Gothic" w:hAnsi="Century Gothic" w:cs="Arial"/>
          <w:sz w:val="22"/>
          <w:szCs w:val="22"/>
        </w:rPr>
      </w:pPr>
      <w:r w:rsidRPr="00782CB2">
        <w:rPr>
          <w:rFonts w:ascii="Century Gothic" w:hAnsi="Century Gothic" w:cs="Arial"/>
          <w:sz w:val="22"/>
          <w:szCs w:val="22"/>
        </w:rPr>
        <w:t xml:space="preserve">1x MAJ. </w:t>
      </w:r>
    </w:p>
    <w:p w14:paraId="5BEB3375" w14:textId="77777777" w:rsidR="00782CB2" w:rsidRPr="00782CB2" w:rsidRDefault="00782CB2" w:rsidP="00782CB2">
      <w:pPr>
        <w:numPr>
          <w:ilvl w:val="0"/>
          <w:numId w:val="45"/>
        </w:numPr>
        <w:autoSpaceDE w:val="0"/>
        <w:autoSpaceDN w:val="0"/>
        <w:adjustRightInd w:val="0"/>
        <w:ind w:left="567" w:hanging="567"/>
        <w:jc w:val="both"/>
        <w:rPr>
          <w:rFonts w:ascii="Century Gothic" w:hAnsi="Century Gothic" w:cs="Arial"/>
          <w:sz w:val="22"/>
          <w:szCs w:val="22"/>
        </w:rPr>
      </w:pPr>
      <w:r w:rsidRPr="00782CB2">
        <w:rPr>
          <w:rFonts w:ascii="Century Gothic" w:hAnsi="Century Gothic" w:cs="Arial"/>
          <w:sz w:val="22"/>
          <w:szCs w:val="22"/>
        </w:rPr>
        <w:t>Po podepsání zřizovací listiny zašle SO její znění v elektronické podobě EK a LP.</w:t>
      </w:r>
    </w:p>
    <w:p w14:paraId="692205D0" w14:textId="77777777" w:rsidR="00782CB2" w:rsidRPr="00782CB2" w:rsidRDefault="00782CB2" w:rsidP="00782CB2">
      <w:pPr>
        <w:autoSpaceDE w:val="0"/>
        <w:autoSpaceDN w:val="0"/>
        <w:adjustRightInd w:val="0"/>
        <w:rPr>
          <w:rFonts w:ascii="Century Gothic" w:hAnsi="Century Gothic" w:cs="Arial"/>
          <w:b/>
          <w:bCs/>
          <w:sz w:val="22"/>
          <w:szCs w:val="22"/>
          <w:u w:val="single"/>
        </w:rPr>
      </w:pPr>
    </w:p>
    <w:p w14:paraId="5945F57F" w14:textId="77777777" w:rsidR="00782CB2" w:rsidRPr="00782CB2" w:rsidRDefault="00782CB2" w:rsidP="00782CB2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  <w:sz w:val="22"/>
          <w:szCs w:val="22"/>
        </w:rPr>
      </w:pPr>
      <w:r w:rsidRPr="00782CB2">
        <w:rPr>
          <w:rFonts w:ascii="Century Gothic" w:hAnsi="Century Gothic" w:cs="Arial"/>
          <w:b/>
          <w:bCs/>
          <w:sz w:val="22"/>
          <w:szCs w:val="22"/>
        </w:rPr>
        <w:t>Čl. 2</w:t>
      </w:r>
    </w:p>
    <w:p w14:paraId="6BE7E96B" w14:textId="77777777" w:rsidR="00782CB2" w:rsidRPr="00782CB2" w:rsidRDefault="00782CB2" w:rsidP="00782CB2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  <w:sz w:val="22"/>
          <w:szCs w:val="22"/>
        </w:rPr>
      </w:pPr>
      <w:r w:rsidRPr="00782CB2">
        <w:rPr>
          <w:rFonts w:ascii="Century Gothic" w:hAnsi="Century Gothic" w:cs="Arial"/>
          <w:b/>
          <w:bCs/>
          <w:sz w:val="22"/>
          <w:szCs w:val="22"/>
        </w:rPr>
        <w:t xml:space="preserve"> Provádění změn zřizovacích listin</w:t>
      </w:r>
    </w:p>
    <w:p w14:paraId="3AF2975F" w14:textId="77777777" w:rsidR="00782CB2" w:rsidRPr="00782CB2" w:rsidRDefault="00782CB2" w:rsidP="00782CB2">
      <w:pPr>
        <w:numPr>
          <w:ilvl w:val="0"/>
          <w:numId w:val="46"/>
        </w:numPr>
        <w:autoSpaceDE w:val="0"/>
        <w:autoSpaceDN w:val="0"/>
        <w:adjustRightInd w:val="0"/>
        <w:ind w:left="567" w:hanging="567"/>
        <w:jc w:val="both"/>
        <w:rPr>
          <w:rFonts w:ascii="Century Gothic" w:hAnsi="Century Gothic" w:cs="Arial"/>
          <w:sz w:val="22"/>
          <w:szCs w:val="22"/>
        </w:rPr>
      </w:pPr>
      <w:r w:rsidRPr="00782CB2">
        <w:rPr>
          <w:rFonts w:ascii="Century Gothic" w:hAnsi="Century Gothic" w:cs="Arial"/>
          <w:sz w:val="22"/>
          <w:szCs w:val="22"/>
        </w:rPr>
        <w:t>Změna zřizovací listiny je prováděna formou dodatků, které jsou číslovány nepřerušovanou číselnou řadou počínaje od jedné. Vzor dodatku tvoří přílohu č. 2 Pravidel. U dodatku se připouští přechodná ustanovení a odložení účinnosti změny zřizovací listiny. V případě odložené účinnosti je SO povinen zabezpečit prokazatelnou zjistitelnost data nabytí účinnosti (tj. např. splnění podmínky), a to poznámkou na rub jím evidovaného originálu dodatku.</w:t>
      </w:r>
    </w:p>
    <w:p w14:paraId="07A5E7C4" w14:textId="77777777" w:rsidR="00782CB2" w:rsidRPr="00782CB2" w:rsidRDefault="00782CB2" w:rsidP="00782CB2">
      <w:pPr>
        <w:numPr>
          <w:ilvl w:val="0"/>
          <w:numId w:val="46"/>
        </w:numPr>
        <w:autoSpaceDE w:val="0"/>
        <w:autoSpaceDN w:val="0"/>
        <w:adjustRightInd w:val="0"/>
        <w:ind w:left="567" w:hanging="567"/>
        <w:jc w:val="both"/>
        <w:rPr>
          <w:rFonts w:ascii="Century Gothic" w:hAnsi="Century Gothic" w:cs="Arial"/>
          <w:sz w:val="22"/>
          <w:szCs w:val="22"/>
        </w:rPr>
      </w:pPr>
      <w:r w:rsidRPr="00782CB2">
        <w:rPr>
          <w:rFonts w:ascii="Century Gothic" w:hAnsi="Century Gothic" w:cs="Arial"/>
          <w:sz w:val="22"/>
          <w:szCs w:val="22"/>
        </w:rPr>
        <w:t>V případě, že se jedná o změny údajů zřizovací listiny, které vyplývají ze zákona nebo z rozhodnutí příslušného orgánu (soudu, správního orgánu) spočívající ve skutečnostech, které nezávisí na projevu vůle zřizovatele (např. změna označení právního předpisu, na jehož úpravu je v rámci zřizovací listiny odkazováno), nebo provedeného technického zhodnocení majetku svěřeného organizaci k hospodaření, není taková změna prováděna formou dodatku. Na návrh ředitele příspěvkové organizace, nebo z vlastní iniciativy SO, je taková změna zapracována do úplného znění příslušné zřizovací listiny dle odst. 11 tohoto článku. Postačí, pokud o takové změně bude informováno zastupitelstvo kraje při schvalování nejbližšího dodatku příslušné zřizovací listiny.</w:t>
      </w:r>
    </w:p>
    <w:p w14:paraId="02B8EBED" w14:textId="77777777" w:rsidR="00782CB2" w:rsidRPr="00782CB2" w:rsidRDefault="00782CB2" w:rsidP="00782CB2">
      <w:pPr>
        <w:numPr>
          <w:ilvl w:val="0"/>
          <w:numId w:val="46"/>
        </w:numPr>
        <w:autoSpaceDE w:val="0"/>
        <w:autoSpaceDN w:val="0"/>
        <w:adjustRightInd w:val="0"/>
        <w:ind w:left="567" w:hanging="567"/>
        <w:jc w:val="both"/>
        <w:rPr>
          <w:rFonts w:ascii="Century Gothic" w:hAnsi="Century Gothic" w:cs="Arial"/>
          <w:sz w:val="22"/>
          <w:szCs w:val="22"/>
        </w:rPr>
      </w:pPr>
      <w:r w:rsidRPr="00782CB2">
        <w:rPr>
          <w:rFonts w:ascii="Century Gothic" w:hAnsi="Century Gothic" w:cs="Arial"/>
          <w:sz w:val="22"/>
          <w:szCs w:val="22"/>
        </w:rPr>
        <w:t xml:space="preserve">Návrh na změnu zřizovací listiny dle odst. 1 tohoto článku, tedy návrh dodatku a návrh usnesení zastupitelstva kraje zpracovává SO. V případě změny dle odst. 2 tohoto článku, pokud takovou změnou budou dotčeny údaje obsažené ve </w:t>
      </w:r>
      <w:r w:rsidRPr="00782CB2">
        <w:rPr>
          <w:rFonts w:ascii="Century Gothic" w:hAnsi="Century Gothic" w:cs="Arial"/>
          <w:sz w:val="22"/>
          <w:szCs w:val="22"/>
        </w:rPr>
        <w:lastRenderedPageBreak/>
        <w:t>vzorech v přílohách č. 1a), 1b), 1c) a 1d) Pravidel, zpracovává návrh usnesení zastupitelstva kraje LP. V případě, že půjde o změnu dle odst. 2 tohoto článku, kterou nebudou dotčeny údaje obsažené ve vzorech v přílohách č. 1a), 1b), 1c) a 1d) Pravidel, zpracovává návrh usnesení rady kraje příslušný SO.</w:t>
      </w:r>
    </w:p>
    <w:p w14:paraId="0B3F8C89" w14:textId="77777777" w:rsidR="00782CB2" w:rsidRPr="00782CB2" w:rsidRDefault="00782CB2" w:rsidP="00782CB2">
      <w:pPr>
        <w:numPr>
          <w:ilvl w:val="0"/>
          <w:numId w:val="46"/>
        </w:numPr>
        <w:autoSpaceDE w:val="0"/>
        <w:autoSpaceDN w:val="0"/>
        <w:adjustRightInd w:val="0"/>
        <w:ind w:left="567" w:hanging="567"/>
        <w:jc w:val="both"/>
        <w:rPr>
          <w:rFonts w:ascii="Century Gothic" w:hAnsi="Century Gothic" w:cs="Arial"/>
          <w:sz w:val="22"/>
          <w:szCs w:val="22"/>
        </w:rPr>
      </w:pPr>
      <w:r w:rsidRPr="00782CB2">
        <w:rPr>
          <w:rFonts w:ascii="Century Gothic" w:hAnsi="Century Gothic" w:cs="Arial"/>
          <w:sz w:val="22"/>
          <w:szCs w:val="22"/>
        </w:rPr>
        <w:t>V případě, že změna zřizovací listiny se týká majetku kraje, zpracovává SO návrh na změnu zřizovací listiny dle pokynů MAJ.</w:t>
      </w:r>
    </w:p>
    <w:p w14:paraId="1FFF2869" w14:textId="77777777" w:rsidR="00782CB2" w:rsidRPr="00782CB2" w:rsidRDefault="00782CB2" w:rsidP="00782CB2">
      <w:pPr>
        <w:numPr>
          <w:ilvl w:val="0"/>
          <w:numId w:val="46"/>
        </w:numPr>
        <w:autoSpaceDE w:val="0"/>
        <w:autoSpaceDN w:val="0"/>
        <w:adjustRightInd w:val="0"/>
        <w:ind w:left="567" w:hanging="567"/>
        <w:jc w:val="both"/>
        <w:rPr>
          <w:rFonts w:ascii="Century Gothic" w:hAnsi="Century Gothic" w:cs="Arial"/>
          <w:sz w:val="22"/>
          <w:szCs w:val="22"/>
        </w:rPr>
      </w:pPr>
      <w:r w:rsidRPr="00782CB2">
        <w:rPr>
          <w:rFonts w:ascii="Century Gothic" w:hAnsi="Century Gothic" w:cs="Arial"/>
          <w:sz w:val="22"/>
          <w:szCs w:val="22"/>
        </w:rPr>
        <w:t>O změně zřizovací listiny rozhoduje zastupitelstvo kraje dle § 35 odst. 2 písm. i) zákona o krajích.</w:t>
      </w:r>
    </w:p>
    <w:p w14:paraId="1ABDF6F0" w14:textId="77777777" w:rsidR="00782CB2" w:rsidRPr="00782CB2" w:rsidRDefault="00782CB2" w:rsidP="00782CB2">
      <w:pPr>
        <w:numPr>
          <w:ilvl w:val="0"/>
          <w:numId w:val="46"/>
        </w:numPr>
        <w:autoSpaceDE w:val="0"/>
        <w:autoSpaceDN w:val="0"/>
        <w:adjustRightInd w:val="0"/>
        <w:ind w:left="567" w:hanging="567"/>
        <w:jc w:val="both"/>
        <w:rPr>
          <w:rFonts w:ascii="Century Gothic" w:hAnsi="Century Gothic" w:cs="Arial"/>
          <w:sz w:val="22"/>
          <w:szCs w:val="22"/>
        </w:rPr>
      </w:pPr>
      <w:r w:rsidRPr="00782CB2">
        <w:rPr>
          <w:rFonts w:ascii="Century Gothic" w:hAnsi="Century Gothic" w:cs="Arial"/>
          <w:sz w:val="22"/>
          <w:szCs w:val="22"/>
        </w:rPr>
        <w:t>Návrh změny zřizovací listiny příslušný odbor předkládá spolu s odůvodněním těmto připomínkovým místům:</w:t>
      </w:r>
    </w:p>
    <w:p w14:paraId="04B725A1" w14:textId="77777777" w:rsidR="00782CB2" w:rsidRPr="00782CB2" w:rsidRDefault="00782CB2" w:rsidP="00782CB2">
      <w:pPr>
        <w:numPr>
          <w:ilvl w:val="1"/>
          <w:numId w:val="47"/>
        </w:numPr>
        <w:tabs>
          <w:tab w:val="left" w:pos="993"/>
        </w:tabs>
        <w:autoSpaceDE w:val="0"/>
        <w:autoSpaceDN w:val="0"/>
        <w:adjustRightInd w:val="0"/>
        <w:ind w:left="993" w:hanging="426"/>
        <w:jc w:val="both"/>
        <w:rPr>
          <w:rFonts w:ascii="Century Gothic" w:hAnsi="Century Gothic" w:cs="Arial"/>
          <w:sz w:val="22"/>
          <w:szCs w:val="22"/>
        </w:rPr>
      </w:pPr>
      <w:r w:rsidRPr="00782CB2">
        <w:rPr>
          <w:rFonts w:ascii="Century Gothic" w:hAnsi="Century Gothic" w:cs="Arial"/>
          <w:sz w:val="22"/>
          <w:szCs w:val="22"/>
        </w:rPr>
        <w:t>majetková komise rady kraje (za předpokladu, že změna zřizovací listiny se týká majetku kraje) prostřednictvím MAJ,</w:t>
      </w:r>
    </w:p>
    <w:p w14:paraId="012B3173" w14:textId="77777777" w:rsidR="00782CB2" w:rsidRPr="00782CB2" w:rsidRDefault="00782CB2" w:rsidP="00782CB2">
      <w:pPr>
        <w:numPr>
          <w:ilvl w:val="1"/>
          <w:numId w:val="47"/>
        </w:numPr>
        <w:tabs>
          <w:tab w:val="left" w:pos="993"/>
        </w:tabs>
        <w:autoSpaceDE w:val="0"/>
        <w:autoSpaceDN w:val="0"/>
        <w:adjustRightInd w:val="0"/>
        <w:ind w:left="993" w:hanging="426"/>
        <w:jc w:val="both"/>
        <w:rPr>
          <w:rFonts w:ascii="Century Gothic" w:hAnsi="Century Gothic" w:cs="Arial"/>
          <w:sz w:val="22"/>
          <w:szCs w:val="22"/>
        </w:rPr>
      </w:pPr>
      <w:r w:rsidRPr="00782CB2">
        <w:rPr>
          <w:rFonts w:ascii="Century Gothic" w:hAnsi="Century Gothic" w:cs="Arial"/>
          <w:sz w:val="22"/>
          <w:szCs w:val="22"/>
        </w:rPr>
        <w:t>EK (za předpokladu, že změna zřizovací listiny se dotýká hospodaření příspěvkové organizace a kraje),</w:t>
      </w:r>
    </w:p>
    <w:p w14:paraId="7114BB17" w14:textId="77777777" w:rsidR="00782CB2" w:rsidRPr="00782CB2" w:rsidRDefault="00782CB2" w:rsidP="00782CB2">
      <w:pPr>
        <w:numPr>
          <w:ilvl w:val="1"/>
          <w:numId w:val="47"/>
        </w:numPr>
        <w:ind w:left="993" w:hanging="426"/>
        <w:rPr>
          <w:rFonts w:ascii="Century Gothic" w:hAnsi="Century Gothic" w:cs="Arial"/>
          <w:sz w:val="22"/>
          <w:szCs w:val="22"/>
        </w:rPr>
      </w:pPr>
      <w:r w:rsidRPr="00782CB2">
        <w:rPr>
          <w:rFonts w:ascii="Century Gothic" w:hAnsi="Century Gothic" w:cs="Arial"/>
          <w:sz w:val="22"/>
          <w:szCs w:val="22"/>
        </w:rPr>
        <w:t>LP (pokud není sám předkladatelem).</w:t>
      </w:r>
    </w:p>
    <w:p w14:paraId="435A4D4A" w14:textId="77777777" w:rsidR="00782CB2" w:rsidRPr="00782CB2" w:rsidRDefault="00782CB2" w:rsidP="00782CB2">
      <w:pPr>
        <w:numPr>
          <w:ilvl w:val="0"/>
          <w:numId w:val="46"/>
        </w:numPr>
        <w:autoSpaceDE w:val="0"/>
        <w:autoSpaceDN w:val="0"/>
        <w:adjustRightInd w:val="0"/>
        <w:ind w:left="567" w:hanging="567"/>
        <w:jc w:val="both"/>
        <w:rPr>
          <w:rFonts w:ascii="Century Gothic" w:hAnsi="Century Gothic" w:cs="Arial"/>
          <w:sz w:val="22"/>
          <w:szCs w:val="22"/>
        </w:rPr>
      </w:pPr>
      <w:r w:rsidRPr="00782CB2">
        <w:rPr>
          <w:rFonts w:ascii="Century Gothic" w:hAnsi="Century Gothic" w:cs="Arial"/>
          <w:sz w:val="22"/>
          <w:szCs w:val="22"/>
        </w:rPr>
        <w:t>Prostý vzor návrhu usnesení zastupitelstva kraje, kterým je měněna zřizovací listina dodatkem dle odst. 1 tohoto článku, tvoří přílohu č. 3 Pravidel.</w:t>
      </w:r>
    </w:p>
    <w:p w14:paraId="7A53FB1A" w14:textId="77777777" w:rsidR="00782CB2" w:rsidRPr="00782CB2" w:rsidRDefault="00782CB2" w:rsidP="00782CB2">
      <w:pPr>
        <w:numPr>
          <w:ilvl w:val="0"/>
          <w:numId w:val="46"/>
        </w:numPr>
        <w:autoSpaceDE w:val="0"/>
        <w:autoSpaceDN w:val="0"/>
        <w:adjustRightInd w:val="0"/>
        <w:ind w:left="567" w:hanging="567"/>
        <w:jc w:val="both"/>
        <w:rPr>
          <w:rFonts w:ascii="Century Gothic" w:hAnsi="Century Gothic" w:cs="Arial"/>
          <w:sz w:val="22"/>
          <w:szCs w:val="22"/>
        </w:rPr>
      </w:pPr>
      <w:r w:rsidRPr="00782CB2">
        <w:rPr>
          <w:rFonts w:ascii="Century Gothic" w:hAnsi="Century Gothic" w:cs="Arial"/>
          <w:sz w:val="22"/>
          <w:szCs w:val="22"/>
        </w:rPr>
        <w:t xml:space="preserve">Počet vyhotovení dodatku ke zřizovací listině je 2 </w:t>
      </w:r>
      <w:proofErr w:type="spellStart"/>
      <w:r w:rsidRPr="00782CB2">
        <w:rPr>
          <w:rFonts w:ascii="Century Gothic" w:hAnsi="Century Gothic" w:cs="Arial"/>
          <w:sz w:val="22"/>
          <w:szCs w:val="22"/>
        </w:rPr>
        <w:t>paré</w:t>
      </w:r>
      <w:proofErr w:type="spellEnd"/>
      <w:r w:rsidRPr="00782CB2">
        <w:rPr>
          <w:rFonts w:ascii="Century Gothic" w:hAnsi="Century Gothic" w:cs="Arial"/>
          <w:sz w:val="22"/>
          <w:szCs w:val="22"/>
        </w:rPr>
        <w:t xml:space="preserve">. Pokud je změna zapisována do obchodního rejstříku, je nutné počet vyhotovení zvýšit o další 1 </w:t>
      </w:r>
      <w:proofErr w:type="spellStart"/>
      <w:r w:rsidRPr="00782CB2">
        <w:rPr>
          <w:rFonts w:ascii="Century Gothic" w:hAnsi="Century Gothic" w:cs="Arial"/>
          <w:sz w:val="22"/>
          <w:szCs w:val="22"/>
        </w:rPr>
        <w:t>paré</w:t>
      </w:r>
      <w:proofErr w:type="spellEnd"/>
      <w:r w:rsidRPr="00782CB2">
        <w:rPr>
          <w:rFonts w:ascii="Century Gothic" w:hAnsi="Century Gothic" w:cs="Arial"/>
          <w:sz w:val="22"/>
          <w:szCs w:val="22"/>
        </w:rPr>
        <w:t xml:space="preserve">. Pokud se změna zřizovací listiny týká majetku kraje, je nutné počet vyhotovení zvýšit o další 1 </w:t>
      </w:r>
      <w:proofErr w:type="spellStart"/>
      <w:r w:rsidRPr="00782CB2">
        <w:rPr>
          <w:rFonts w:ascii="Century Gothic" w:hAnsi="Century Gothic" w:cs="Arial"/>
          <w:sz w:val="22"/>
          <w:szCs w:val="22"/>
        </w:rPr>
        <w:t>paré</w:t>
      </w:r>
      <w:proofErr w:type="spellEnd"/>
      <w:r w:rsidRPr="00782CB2">
        <w:rPr>
          <w:rFonts w:ascii="Century Gothic" w:hAnsi="Century Gothic" w:cs="Arial"/>
          <w:sz w:val="22"/>
          <w:szCs w:val="22"/>
        </w:rPr>
        <w:t>.</w:t>
      </w:r>
    </w:p>
    <w:p w14:paraId="02D511E1" w14:textId="77777777" w:rsidR="00782CB2" w:rsidRPr="00782CB2" w:rsidRDefault="00782CB2" w:rsidP="00782CB2">
      <w:pPr>
        <w:numPr>
          <w:ilvl w:val="0"/>
          <w:numId w:val="46"/>
        </w:numPr>
        <w:autoSpaceDE w:val="0"/>
        <w:autoSpaceDN w:val="0"/>
        <w:adjustRightInd w:val="0"/>
        <w:ind w:left="567" w:hanging="567"/>
        <w:jc w:val="both"/>
        <w:rPr>
          <w:rFonts w:ascii="Century Gothic" w:hAnsi="Century Gothic" w:cs="Arial"/>
          <w:sz w:val="22"/>
          <w:szCs w:val="22"/>
        </w:rPr>
      </w:pPr>
      <w:r w:rsidRPr="00782CB2">
        <w:rPr>
          <w:rFonts w:ascii="Century Gothic" w:hAnsi="Century Gothic" w:cs="Arial"/>
          <w:sz w:val="22"/>
          <w:szCs w:val="22"/>
        </w:rPr>
        <w:t>Dodatek ke zřizovací listině je v případě, že má více než 1 list, svázán do neoddělitelného svazku. Vazba je prováděna proděravěním a provlečením červené šňůrky, přičemž oba z konců musí být od sebe odděleny a bezpečně přelepeny. Přelepení je opatřeno razítkem kraje a parafou SO.</w:t>
      </w:r>
    </w:p>
    <w:p w14:paraId="431B9AE9" w14:textId="77777777" w:rsidR="00782CB2" w:rsidRPr="00782CB2" w:rsidRDefault="00782CB2" w:rsidP="00782CB2">
      <w:pPr>
        <w:numPr>
          <w:ilvl w:val="0"/>
          <w:numId w:val="46"/>
        </w:numPr>
        <w:autoSpaceDE w:val="0"/>
        <w:autoSpaceDN w:val="0"/>
        <w:adjustRightInd w:val="0"/>
        <w:ind w:left="567" w:hanging="567"/>
        <w:jc w:val="both"/>
        <w:rPr>
          <w:rFonts w:ascii="Century Gothic" w:hAnsi="Century Gothic" w:cs="Arial"/>
          <w:sz w:val="22"/>
          <w:szCs w:val="22"/>
        </w:rPr>
      </w:pPr>
      <w:r w:rsidRPr="00782CB2">
        <w:rPr>
          <w:rFonts w:ascii="Century Gothic" w:hAnsi="Century Gothic" w:cs="Arial"/>
          <w:sz w:val="22"/>
          <w:szCs w:val="22"/>
        </w:rPr>
        <w:t>Schválený dodatek ke zřizovací listině, předkládá SO bez zbytečného odkladu k podpisu hejtmanovi kraje nebo pověřenému členovi rady kraje. Dodatek ke zřizovací listině lze podepsat mechanickými prostředky. Vyhotovení určené pro rejstříkový soud a katastrální úřad však musí být vždy podepsáno vlastnoručně.</w:t>
      </w:r>
    </w:p>
    <w:p w14:paraId="1512C300" w14:textId="77777777" w:rsidR="00782CB2" w:rsidRPr="00782CB2" w:rsidRDefault="00782CB2" w:rsidP="00782CB2">
      <w:pPr>
        <w:numPr>
          <w:ilvl w:val="0"/>
          <w:numId w:val="46"/>
        </w:numPr>
        <w:autoSpaceDE w:val="0"/>
        <w:autoSpaceDN w:val="0"/>
        <w:adjustRightInd w:val="0"/>
        <w:ind w:left="567" w:hanging="567"/>
        <w:jc w:val="both"/>
        <w:rPr>
          <w:rFonts w:ascii="Century Gothic" w:hAnsi="Century Gothic" w:cs="Arial"/>
          <w:sz w:val="22"/>
          <w:szCs w:val="22"/>
        </w:rPr>
      </w:pPr>
      <w:r w:rsidRPr="00782CB2">
        <w:rPr>
          <w:rFonts w:ascii="Century Gothic" w:hAnsi="Century Gothic" w:cs="Arial"/>
          <w:sz w:val="22"/>
          <w:szCs w:val="22"/>
        </w:rPr>
        <w:t xml:space="preserve">U příspěvkové organizace zapsané do obchodního rejstříku SO vždy po schválení dodatku ke zřizovací listině nebo po změně zřizovací listiny dle odst. 2 tohoto článku připraví text úplného znění zřizovací listiny, který předá řediteli příspěvkové organizace (dále jen „ředitel PO“) jako podklad pro vyhotovení úplného znění zřizovací listiny (dále jen „ÚZ“). </w:t>
      </w:r>
    </w:p>
    <w:p w14:paraId="0BCFA621" w14:textId="77777777" w:rsidR="00782CB2" w:rsidRPr="00782CB2" w:rsidRDefault="00782CB2" w:rsidP="00782CB2">
      <w:pPr>
        <w:autoSpaceDE w:val="0"/>
        <w:autoSpaceDN w:val="0"/>
        <w:adjustRightInd w:val="0"/>
        <w:ind w:left="567"/>
        <w:jc w:val="both"/>
        <w:rPr>
          <w:rFonts w:ascii="Century Gothic" w:hAnsi="Century Gothic" w:cs="Arial"/>
          <w:sz w:val="22"/>
          <w:szCs w:val="22"/>
        </w:rPr>
      </w:pPr>
      <w:r w:rsidRPr="00782CB2">
        <w:rPr>
          <w:rFonts w:ascii="Century Gothic" w:hAnsi="Century Gothic" w:cs="Arial"/>
          <w:sz w:val="22"/>
          <w:szCs w:val="22"/>
        </w:rPr>
        <w:t>U příspěvkové organizace nezapsané do obchodního rejstříku SO po pěti po sobě jdoucích schválených dodatcích zřizovací listiny (s případným zapracováním změny zřizovací listiny dle odst. 2 tohoto článku) nebo k 31.12. každého kalendářního roku (pokud bylo v kalendářním roce schváleno méně než pět po sobě jdoucích dodatků), připraví text úplného znění zřizovací listiny, který předá řediteli PO jako podklad pro vyhotovení ÚZ.</w:t>
      </w:r>
    </w:p>
    <w:p w14:paraId="3824EC46" w14:textId="77777777" w:rsidR="00782CB2" w:rsidRPr="00782CB2" w:rsidRDefault="00782CB2" w:rsidP="00782CB2">
      <w:pPr>
        <w:autoSpaceDE w:val="0"/>
        <w:autoSpaceDN w:val="0"/>
        <w:adjustRightInd w:val="0"/>
        <w:ind w:left="567"/>
        <w:jc w:val="both"/>
        <w:rPr>
          <w:rFonts w:ascii="Century Gothic" w:hAnsi="Century Gothic" w:cs="Arial"/>
          <w:sz w:val="22"/>
          <w:szCs w:val="22"/>
        </w:rPr>
      </w:pPr>
      <w:r w:rsidRPr="00782CB2">
        <w:rPr>
          <w:rFonts w:ascii="Century Gothic" w:hAnsi="Century Gothic" w:cs="Arial"/>
          <w:sz w:val="22"/>
          <w:szCs w:val="22"/>
        </w:rPr>
        <w:t>Vzor textu úvodní a závěrečné části ÚZ tvoří přílohu č. 4 Pravidel.</w:t>
      </w:r>
    </w:p>
    <w:p w14:paraId="7B88FA50" w14:textId="77777777" w:rsidR="00782CB2" w:rsidRPr="00782CB2" w:rsidRDefault="00782CB2" w:rsidP="00782CB2">
      <w:pPr>
        <w:numPr>
          <w:ilvl w:val="0"/>
          <w:numId w:val="46"/>
        </w:numPr>
        <w:autoSpaceDE w:val="0"/>
        <w:autoSpaceDN w:val="0"/>
        <w:adjustRightInd w:val="0"/>
        <w:ind w:left="567" w:hanging="567"/>
        <w:jc w:val="both"/>
        <w:rPr>
          <w:rFonts w:ascii="Century Gothic" w:hAnsi="Century Gothic" w:cs="Arial"/>
          <w:sz w:val="22"/>
          <w:szCs w:val="22"/>
        </w:rPr>
      </w:pPr>
      <w:r w:rsidRPr="00782CB2">
        <w:rPr>
          <w:rFonts w:ascii="Century Gothic" w:hAnsi="Century Gothic" w:cs="Arial"/>
          <w:sz w:val="22"/>
          <w:szCs w:val="22"/>
        </w:rPr>
        <w:t>Po podepsání dodatku ke zřizovací listině je tento SO bez zbytečného odkladu distribuován těmto místům:</w:t>
      </w:r>
    </w:p>
    <w:p w14:paraId="50F7DACE" w14:textId="77777777" w:rsidR="00782CB2" w:rsidRPr="00782CB2" w:rsidRDefault="00782CB2" w:rsidP="00782CB2">
      <w:pPr>
        <w:autoSpaceDE w:val="0"/>
        <w:autoSpaceDN w:val="0"/>
        <w:adjustRightInd w:val="0"/>
        <w:ind w:left="567"/>
        <w:jc w:val="both"/>
        <w:rPr>
          <w:rFonts w:ascii="Century Gothic" w:hAnsi="Century Gothic" w:cs="Arial"/>
          <w:sz w:val="22"/>
          <w:szCs w:val="22"/>
        </w:rPr>
      </w:pPr>
      <w:r w:rsidRPr="00782CB2">
        <w:rPr>
          <w:rFonts w:ascii="Century Gothic" w:hAnsi="Century Gothic" w:cs="Arial"/>
          <w:sz w:val="22"/>
          <w:szCs w:val="22"/>
        </w:rPr>
        <w:t>1x příspěvková organizace (spolu s textem ÚZ - u příspěvkových organizací zapsaných do obchodního rejstříku),</w:t>
      </w:r>
    </w:p>
    <w:p w14:paraId="4F91E188" w14:textId="77777777" w:rsidR="00782CB2" w:rsidRPr="00782CB2" w:rsidRDefault="00782CB2" w:rsidP="00782CB2">
      <w:pPr>
        <w:autoSpaceDE w:val="0"/>
        <w:autoSpaceDN w:val="0"/>
        <w:adjustRightInd w:val="0"/>
        <w:ind w:left="567"/>
        <w:jc w:val="both"/>
        <w:rPr>
          <w:rFonts w:ascii="Century Gothic" w:hAnsi="Century Gothic" w:cs="Arial"/>
          <w:sz w:val="22"/>
          <w:szCs w:val="22"/>
        </w:rPr>
      </w:pPr>
      <w:r w:rsidRPr="00782CB2">
        <w:rPr>
          <w:rFonts w:ascii="Century Gothic" w:hAnsi="Century Gothic" w:cs="Arial"/>
          <w:sz w:val="22"/>
          <w:szCs w:val="22"/>
        </w:rPr>
        <w:t>1x SO,</w:t>
      </w:r>
    </w:p>
    <w:p w14:paraId="2A86104D" w14:textId="77777777" w:rsidR="00782CB2" w:rsidRPr="00782CB2" w:rsidRDefault="00782CB2" w:rsidP="00782CB2">
      <w:pPr>
        <w:autoSpaceDE w:val="0"/>
        <w:autoSpaceDN w:val="0"/>
        <w:adjustRightInd w:val="0"/>
        <w:ind w:left="567"/>
        <w:jc w:val="both"/>
        <w:rPr>
          <w:rFonts w:ascii="Century Gothic" w:hAnsi="Century Gothic" w:cs="Arial"/>
          <w:sz w:val="22"/>
          <w:szCs w:val="22"/>
        </w:rPr>
      </w:pPr>
      <w:r w:rsidRPr="00782CB2">
        <w:rPr>
          <w:rFonts w:ascii="Century Gothic" w:hAnsi="Century Gothic" w:cs="Arial"/>
          <w:sz w:val="22"/>
          <w:szCs w:val="22"/>
        </w:rPr>
        <w:t>1x rejstříkový soud (pokud byla příspěvková organizace zapsána do obchodního rejstříku) – obdrží příspěvková organizace, která návrh soudu podává,</w:t>
      </w:r>
    </w:p>
    <w:p w14:paraId="742C110B" w14:textId="77777777" w:rsidR="00782CB2" w:rsidRPr="00782CB2" w:rsidRDefault="00782CB2" w:rsidP="00782CB2">
      <w:pPr>
        <w:autoSpaceDE w:val="0"/>
        <w:autoSpaceDN w:val="0"/>
        <w:adjustRightInd w:val="0"/>
        <w:ind w:left="567"/>
        <w:jc w:val="both"/>
        <w:rPr>
          <w:rFonts w:ascii="Century Gothic" w:hAnsi="Century Gothic" w:cs="Arial"/>
          <w:sz w:val="22"/>
          <w:szCs w:val="22"/>
        </w:rPr>
      </w:pPr>
      <w:r w:rsidRPr="00782CB2">
        <w:rPr>
          <w:rFonts w:ascii="Century Gothic" w:hAnsi="Century Gothic" w:cs="Arial"/>
          <w:sz w:val="22"/>
          <w:szCs w:val="22"/>
        </w:rPr>
        <w:t>1x MAJ (pokud se změna zřizovací listiny týká majetku kraje),</w:t>
      </w:r>
    </w:p>
    <w:p w14:paraId="5996C03E" w14:textId="77777777" w:rsidR="00782CB2" w:rsidRPr="00782CB2" w:rsidRDefault="00782CB2" w:rsidP="00782CB2">
      <w:pPr>
        <w:autoSpaceDE w:val="0"/>
        <w:autoSpaceDN w:val="0"/>
        <w:adjustRightInd w:val="0"/>
        <w:ind w:left="567"/>
        <w:jc w:val="both"/>
        <w:rPr>
          <w:rFonts w:ascii="Century Gothic" w:hAnsi="Century Gothic" w:cs="Arial"/>
          <w:sz w:val="22"/>
          <w:szCs w:val="22"/>
        </w:rPr>
      </w:pPr>
      <w:r w:rsidRPr="00782CB2">
        <w:rPr>
          <w:rFonts w:ascii="Century Gothic" w:hAnsi="Century Gothic" w:cs="Arial"/>
          <w:sz w:val="22"/>
          <w:szCs w:val="22"/>
        </w:rPr>
        <w:t>Odboru LP je zaslán v elektronické podobě.</w:t>
      </w:r>
    </w:p>
    <w:p w14:paraId="0759DE13" w14:textId="77777777" w:rsidR="00782CB2" w:rsidRPr="00782CB2" w:rsidRDefault="00782CB2" w:rsidP="00782CB2">
      <w:pPr>
        <w:numPr>
          <w:ilvl w:val="0"/>
          <w:numId w:val="46"/>
        </w:numPr>
        <w:autoSpaceDE w:val="0"/>
        <w:autoSpaceDN w:val="0"/>
        <w:adjustRightInd w:val="0"/>
        <w:ind w:left="567" w:hanging="567"/>
        <w:jc w:val="both"/>
        <w:rPr>
          <w:rFonts w:ascii="Century Gothic" w:hAnsi="Century Gothic" w:cs="Arial"/>
          <w:sz w:val="22"/>
          <w:szCs w:val="22"/>
        </w:rPr>
      </w:pPr>
      <w:r w:rsidRPr="00782CB2">
        <w:rPr>
          <w:rFonts w:ascii="Century Gothic" w:hAnsi="Century Gothic" w:cs="Arial"/>
          <w:sz w:val="22"/>
          <w:szCs w:val="22"/>
        </w:rPr>
        <w:lastRenderedPageBreak/>
        <w:t>Po vyhotovení ÚZ jej zašle ředitel PO v elektronické podobě SO. SO pak bez zbytečného odkladu zašle ÚZ v elektronické podobě odborům EK a LP.</w:t>
      </w:r>
    </w:p>
    <w:p w14:paraId="1DA92053" w14:textId="77777777" w:rsidR="00782CB2" w:rsidRPr="00782CB2" w:rsidRDefault="00782CB2" w:rsidP="00782CB2">
      <w:pPr>
        <w:numPr>
          <w:ilvl w:val="0"/>
          <w:numId w:val="46"/>
        </w:numPr>
        <w:autoSpaceDE w:val="0"/>
        <w:autoSpaceDN w:val="0"/>
        <w:adjustRightInd w:val="0"/>
        <w:ind w:left="567" w:hanging="567"/>
        <w:jc w:val="both"/>
        <w:rPr>
          <w:rFonts w:ascii="Century Gothic" w:hAnsi="Century Gothic" w:cs="Arial"/>
          <w:sz w:val="22"/>
          <w:szCs w:val="22"/>
        </w:rPr>
      </w:pPr>
      <w:r w:rsidRPr="00782CB2">
        <w:rPr>
          <w:rFonts w:ascii="Century Gothic" w:hAnsi="Century Gothic" w:cs="Arial"/>
          <w:sz w:val="22"/>
          <w:szCs w:val="22"/>
        </w:rPr>
        <w:t>Ředitel PO, která je zapsána v obchodním rejstříku, je povinen zajistit, aby dodatky a ÚZ byly uloženy do Sbírky listin vedené u příslušného rejstříkového soudu v souladu se zákonem. Stejně tak je ředitel PO povinen zveřejnit účetní závěrku</w:t>
      </w:r>
      <w:r w:rsidRPr="00782CB2">
        <w:rPr>
          <w:rStyle w:val="Znakapoznpodarou"/>
          <w:rFonts w:ascii="Century Gothic" w:hAnsi="Century Gothic" w:cs="Arial"/>
          <w:sz w:val="22"/>
          <w:szCs w:val="22"/>
        </w:rPr>
        <w:footnoteReference w:id="1"/>
      </w:r>
      <w:r w:rsidRPr="00782CB2">
        <w:rPr>
          <w:rFonts w:ascii="Century Gothic" w:hAnsi="Century Gothic" w:cs="Arial"/>
          <w:sz w:val="22"/>
          <w:szCs w:val="22"/>
        </w:rPr>
        <w:t>. Plnění těchto povinností kontroluje SO.</w:t>
      </w:r>
    </w:p>
    <w:p w14:paraId="7C49C413" w14:textId="77777777" w:rsidR="00782CB2" w:rsidRPr="00782CB2" w:rsidRDefault="00782CB2" w:rsidP="00782CB2">
      <w:pPr>
        <w:numPr>
          <w:ilvl w:val="0"/>
          <w:numId w:val="46"/>
        </w:numPr>
        <w:autoSpaceDE w:val="0"/>
        <w:autoSpaceDN w:val="0"/>
        <w:adjustRightInd w:val="0"/>
        <w:ind w:left="567" w:hanging="567"/>
        <w:jc w:val="both"/>
        <w:rPr>
          <w:rFonts w:ascii="Century Gothic" w:hAnsi="Century Gothic" w:cs="Arial"/>
          <w:sz w:val="22"/>
          <w:szCs w:val="22"/>
        </w:rPr>
      </w:pPr>
      <w:r w:rsidRPr="00782CB2">
        <w:rPr>
          <w:rFonts w:ascii="Century Gothic" w:hAnsi="Century Gothic" w:cs="Arial"/>
          <w:sz w:val="22"/>
          <w:szCs w:val="22"/>
        </w:rPr>
        <w:t>SO je povinen oznámit Ústřednímu věstníku do 15 dnů ode dne, kdy k uvedené skutečnosti došlo:</w:t>
      </w:r>
    </w:p>
    <w:p w14:paraId="34F40863" w14:textId="77777777" w:rsidR="00782CB2" w:rsidRPr="00782CB2" w:rsidRDefault="00782CB2" w:rsidP="00782CB2">
      <w:pPr>
        <w:pStyle w:val="Odstavecseseznamem"/>
        <w:numPr>
          <w:ilvl w:val="1"/>
          <w:numId w:val="46"/>
        </w:numPr>
        <w:autoSpaceDE w:val="0"/>
        <w:autoSpaceDN w:val="0"/>
        <w:adjustRightInd w:val="0"/>
        <w:ind w:left="993"/>
        <w:jc w:val="both"/>
        <w:rPr>
          <w:rFonts w:ascii="Century Gothic" w:hAnsi="Century Gothic" w:cs="Arial"/>
          <w:sz w:val="22"/>
          <w:szCs w:val="22"/>
        </w:rPr>
      </w:pPr>
      <w:r w:rsidRPr="00782CB2">
        <w:rPr>
          <w:rFonts w:ascii="Century Gothic" w:hAnsi="Century Gothic" w:cs="Arial"/>
          <w:sz w:val="22"/>
          <w:szCs w:val="22"/>
        </w:rPr>
        <w:t>vyjmenované údaje o vzniku příspěvkové organizace</w:t>
      </w:r>
      <w:r w:rsidRPr="00782CB2">
        <w:rPr>
          <w:rStyle w:val="Znakapoznpodarou"/>
          <w:rFonts w:ascii="Century Gothic" w:hAnsi="Century Gothic" w:cs="Arial"/>
          <w:sz w:val="22"/>
          <w:szCs w:val="22"/>
        </w:rPr>
        <w:footnoteReference w:id="2"/>
      </w:r>
      <w:r w:rsidRPr="00782CB2">
        <w:rPr>
          <w:rFonts w:ascii="Century Gothic" w:hAnsi="Century Gothic" w:cs="Arial"/>
          <w:sz w:val="22"/>
          <w:szCs w:val="22"/>
        </w:rPr>
        <w:t>,</w:t>
      </w:r>
    </w:p>
    <w:p w14:paraId="10F27EA2" w14:textId="77777777" w:rsidR="00782CB2" w:rsidRPr="00782CB2" w:rsidRDefault="00782CB2" w:rsidP="00782CB2">
      <w:pPr>
        <w:pStyle w:val="Odstavecseseznamem"/>
        <w:numPr>
          <w:ilvl w:val="1"/>
          <w:numId w:val="46"/>
        </w:numPr>
        <w:autoSpaceDE w:val="0"/>
        <w:autoSpaceDN w:val="0"/>
        <w:adjustRightInd w:val="0"/>
        <w:ind w:left="993"/>
        <w:jc w:val="both"/>
        <w:rPr>
          <w:rFonts w:ascii="Century Gothic" w:hAnsi="Century Gothic" w:cs="Arial"/>
          <w:sz w:val="22"/>
          <w:szCs w:val="22"/>
        </w:rPr>
      </w:pPr>
      <w:r w:rsidRPr="00782CB2">
        <w:rPr>
          <w:rFonts w:ascii="Century Gothic" w:hAnsi="Century Gothic" w:cs="Arial"/>
          <w:sz w:val="22"/>
          <w:szCs w:val="22"/>
        </w:rPr>
        <w:t>vyjmenované skutečnosti o vzniku, rozdělení, sloučení, splynutí nebo zrušení příspěvkové organizace a o přechodu majetku, práv a závazcích</w:t>
      </w:r>
      <w:r w:rsidRPr="00782CB2">
        <w:rPr>
          <w:rStyle w:val="Znakapoznpodarou"/>
          <w:rFonts w:ascii="Century Gothic" w:hAnsi="Century Gothic" w:cs="Arial"/>
          <w:sz w:val="22"/>
          <w:szCs w:val="22"/>
        </w:rPr>
        <w:footnoteReference w:id="3"/>
      </w:r>
      <w:r w:rsidRPr="00782CB2">
        <w:rPr>
          <w:rFonts w:ascii="Century Gothic" w:hAnsi="Century Gothic" w:cs="Arial"/>
          <w:sz w:val="22"/>
          <w:szCs w:val="22"/>
        </w:rPr>
        <w:t>,</w:t>
      </w:r>
    </w:p>
    <w:p w14:paraId="41F0B6F6" w14:textId="77777777" w:rsidR="00782CB2" w:rsidRPr="00782CB2" w:rsidRDefault="00782CB2" w:rsidP="00782CB2">
      <w:pPr>
        <w:pStyle w:val="Odstavecseseznamem"/>
        <w:numPr>
          <w:ilvl w:val="1"/>
          <w:numId w:val="46"/>
        </w:numPr>
        <w:autoSpaceDE w:val="0"/>
        <w:autoSpaceDN w:val="0"/>
        <w:adjustRightInd w:val="0"/>
        <w:ind w:left="993"/>
        <w:jc w:val="both"/>
        <w:rPr>
          <w:rFonts w:ascii="Century Gothic" w:hAnsi="Century Gothic" w:cs="Arial"/>
          <w:sz w:val="22"/>
          <w:szCs w:val="22"/>
        </w:rPr>
      </w:pPr>
      <w:r w:rsidRPr="00782CB2">
        <w:rPr>
          <w:rFonts w:ascii="Century Gothic" w:hAnsi="Century Gothic" w:cs="Arial"/>
          <w:sz w:val="22"/>
          <w:szCs w:val="22"/>
        </w:rPr>
        <w:t>vyhrazení si předchozího písemného souhlasu zřizovatele k nabytí majetku do jeho vlastnictví</w:t>
      </w:r>
      <w:r w:rsidRPr="00782CB2">
        <w:rPr>
          <w:rStyle w:val="Znakapoznpodarou"/>
          <w:rFonts w:ascii="Century Gothic" w:hAnsi="Century Gothic" w:cs="Arial"/>
          <w:sz w:val="22"/>
          <w:szCs w:val="22"/>
        </w:rPr>
        <w:footnoteReference w:id="4"/>
      </w:r>
      <w:r w:rsidRPr="00782CB2">
        <w:rPr>
          <w:rFonts w:ascii="Century Gothic" w:hAnsi="Century Gothic" w:cs="Arial"/>
          <w:sz w:val="22"/>
          <w:szCs w:val="22"/>
        </w:rPr>
        <w:t>.</w:t>
      </w:r>
    </w:p>
    <w:p w14:paraId="4AA7D85A" w14:textId="77777777" w:rsidR="00782CB2" w:rsidRPr="00782CB2" w:rsidRDefault="00782CB2" w:rsidP="00782CB2">
      <w:pPr>
        <w:tabs>
          <w:tab w:val="left" w:pos="720"/>
        </w:tabs>
        <w:autoSpaceDE w:val="0"/>
        <w:autoSpaceDN w:val="0"/>
        <w:adjustRightInd w:val="0"/>
        <w:rPr>
          <w:rFonts w:ascii="Century Gothic" w:hAnsi="Century Gothic" w:cs="Arial"/>
          <w:sz w:val="22"/>
          <w:szCs w:val="22"/>
        </w:rPr>
      </w:pPr>
    </w:p>
    <w:p w14:paraId="2423DE7F" w14:textId="77777777" w:rsidR="00782CB2" w:rsidRPr="00782CB2" w:rsidRDefault="00782CB2" w:rsidP="00782CB2">
      <w:pPr>
        <w:tabs>
          <w:tab w:val="left" w:pos="720"/>
        </w:tabs>
        <w:autoSpaceDE w:val="0"/>
        <w:autoSpaceDN w:val="0"/>
        <w:adjustRightInd w:val="0"/>
        <w:ind w:left="720" w:hanging="360"/>
        <w:jc w:val="center"/>
        <w:rPr>
          <w:rFonts w:ascii="Century Gothic" w:hAnsi="Century Gothic" w:cs="Arial"/>
          <w:b/>
          <w:sz w:val="22"/>
          <w:szCs w:val="22"/>
        </w:rPr>
      </w:pPr>
      <w:r w:rsidRPr="00782CB2">
        <w:rPr>
          <w:rFonts w:ascii="Century Gothic" w:hAnsi="Century Gothic" w:cs="Arial"/>
          <w:b/>
          <w:sz w:val="22"/>
          <w:szCs w:val="22"/>
        </w:rPr>
        <w:t>Čl. 3</w:t>
      </w:r>
    </w:p>
    <w:p w14:paraId="0F1B73E6" w14:textId="77777777" w:rsidR="00782CB2" w:rsidRPr="00782CB2" w:rsidRDefault="00782CB2" w:rsidP="00782CB2">
      <w:pPr>
        <w:tabs>
          <w:tab w:val="left" w:pos="720"/>
        </w:tabs>
        <w:autoSpaceDE w:val="0"/>
        <w:autoSpaceDN w:val="0"/>
        <w:adjustRightInd w:val="0"/>
        <w:ind w:left="720" w:hanging="360"/>
        <w:jc w:val="center"/>
        <w:rPr>
          <w:rFonts w:ascii="Century Gothic" w:hAnsi="Century Gothic" w:cs="Arial"/>
          <w:b/>
          <w:sz w:val="22"/>
          <w:szCs w:val="22"/>
        </w:rPr>
      </w:pPr>
      <w:r w:rsidRPr="00782CB2">
        <w:rPr>
          <w:rFonts w:ascii="Century Gothic" w:hAnsi="Century Gothic" w:cs="Arial"/>
          <w:b/>
          <w:sz w:val="22"/>
          <w:szCs w:val="22"/>
        </w:rPr>
        <w:t xml:space="preserve">Závěrečná ustanovení </w:t>
      </w:r>
    </w:p>
    <w:p w14:paraId="4B82098F" w14:textId="77777777" w:rsidR="006A2FE8" w:rsidRPr="009D638B" w:rsidRDefault="006A2FE8" w:rsidP="006A2FE8">
      <w:pPr>
        <w:numPr>
          <w:ilvl w:val="0"/>
          <w:numId w:val="43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jc w:val="both"/>
        <w:rPr>
          <w:rFonts w:ascii="Century Gothic" w:hAnsi="Century Gothic" w:cs="Arial"/>
          <w:sz w:val="22"/>
          <w:szCs w:val="22"/>
        </w:rPr>
      </w:pPr>
      <w:r w:rsidRPr="009D638B">
        <w:rPr>
          <w:rFonts w:ascii="Century Gothic" w:hAnsi="Century Gothic" w:cs="Arial"/>
          <w:iCs/>
          <w:sz w:val="22"/>
          <w:szCs w:val="22"/>
        </w:rPr>
        <w:t xml:space="preserve">Úkony provedené dle pravidel pro tvorbu a provádění změn zřizovacích listin příspěvkových organizací Ústeckého kraje schválených usnesením Rady Ústeckého kraje č. 4/21R/2002 ve znění pozdějších změn (dále jen „pravidla rady“), jsou těmito Pravidly nedotčeny.  Pravidla na pravidla rady navazují.  </w:t>
      </w:r>
    </w:p>
    <w:p w14:paraId="56B58CDD" w14:textId="77777777" w:rsidR="006A2FE8" w:rsidRPr="009D638B" w:rsidRDefault="006A2FE8" w:rsidP="006A2FE8">
      <w:pPr>
        <w:numPr>
          <w:ilvl w:val="0"/>
          <w:numId w:val="43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jc w:val="both"/>
        <w:outlineLvl w:val="0"/>
        <w:rPr>
          <w:rFonts w:ascii="Century Gothic" w:hAnsi="Century Gothic" w:cs="Arial"/>
          <w:bCs/>
          <w:sz w:val="22"/>
          <w:szCs w:val="22"/>
        </w:rPr>
      </w:pPr>
      <w:r w:rsidRPr="009D638B">
        <w:rPr>
          <w:rFonts w:ascii="Century Gothic" w:hAnsi="Century Gothic" w:cs="Arial"/>
          <w:bCs/>
          <w:sz w:val="22"/>
          <w:szCs w:val="22"/>
        </w:rPr>
        <w:t>Tato Pravidla nabývají účinnosti dne 1. 7. 2013.</w:t>
      </w:r>
    </w:p>
    <w:p w14:paraId="0DE9D2EE" w14:textId="77777777" w:rsidR="006A2FE8" w:rsidRPr="009D638B" w:rsidRDefault="006A2FE8" w:rsidP="006A2FE8">
      <w:pPr>
        <w:autoSpaceDE w:val="0"/>
        <w:autoSpaceDN w:val="0"/>
        <w:adjustRightInd w:val="0"/>
        <w:jc w:val="both"/>
        <w:rPr>
          <w:rFonts w:ascii="Century Gothic" w:hAnsi="Century Gothic" w:cs="Arial"/>
          <w:sz w:val="22"/>
          <w:szCs w:val="22"/>
        </w:rPr>
      </w:pPr>
    </w:p>
    <w:p w14:paraId="5E4DA35D" w14:textId="77777777" w:rsidR="006A2FE8" w:rsidRDefault="006A2FE8" w:rsidP="006A2FE8">
      <w:pPr>
        <w:rPr>
          <w:rFonts w:ascii="Arial" w:hAnsi="Arial" w:cs="Arial"/>
          <w:sz w:val="22"/>
          <w:szCs w:val="22"/>
        </w:rPr>
      </w:pPr>
    </w:p>
    <w:p w14:paraId="63811BBF" w14:textId="77777777" w:rsidR="006A2FE8" w:rsidRDefault="006A2FE8" w:rsidP="006A2FE8">
      <w:pPr>
        <w:autoSpaceDE w:val="0"/>
        <w:autoSpaceDN w:val="0"/>
        <w:adjustRightInd w:val="0"/>
        <w:jc w:val="both"/>
        <w:rPr>
          <w:rFonts w:ascii="Century Gothic" w:hAnsi="Century Gothic" w:cs="Arial"/>
          <w:sz w:val="22"/>
          <w:szCs w:val="22"/>
        </w:rPr>
      </w:pPr>
    </w:p>
    <w:p w14:paraId="6110F1B4" w14:textId="77777777" w:rsidR="0095515A" w:rsidRDefault="0095515A" w:rsidP="00782CB2">
      <w:pPr>
        <w:autoSpaceDE w:val="0"/>
        <w:autoSpaceDN w:val="0"/>
        <w:adjustRightInd w:val="0"/>
        <w:jc w:val="both"/>
        <w:rPr>
          <w:rFonts w:ascii="Century Gothic" w:hAnsi="Century Gothic" w:cs="Arial"/>
          <w:sz w:val="22"/>
          <w:szCs w:val="22"/>
        </w:rPr>
      </w:pPr>
    </w:p>
    <w:p w14:paraId="621573A2" w14:textId="77777777" w:rsidR="0095515A" w:rsidRDefault="0095515A" w:rsidP="00782CB2">
      <w:pPr>
        <w:autoSpaceDE w:val="0"/>
        <w:autoSpaceDN w:val="0"/>
        <w:adjustRightInd w:val="0"/>
        <w:jc w:val="both"/>
        <w:rPr>
          <w:rFonts w:ascii="Century Gothic" w:hAnsi="Century Gothic" w:cs="Arial"/>
          <w:sz w:val="22"/>
          <w:szCs w:val="22"/>
        </w:rPr>
      </w:pPr>
    </w:p>
    <w:p w14:paraId="6C02079C" w14:textId="77777777" w:rsidR="0095515A" w:rsidRDefault="0095515A" w:rsidP="00782CB2">
      <w:pPr>
        <w:autoSpaceDE w:val="0"/>
        <w:autoSpaceDN w:val="0"/>
        <w:adjustRightInd w:val="0"/>
        <w:jc w:val="both"/>
        <w:rPr>
          <w:rFonts w:ascii="Century Gothic" w:hAnsi="Century Gothic" w:cs="Arial"/>
          <w:sz w:val="22"/>
          <w:szCs w:val="22"/>
        </w:rPr>
      </w:pPr>
    </w:p>
    <w:p w14:paraId="24EACBE2" w14:textId="77777777" w:rsidR="0095515A" w:rsidRDefault="0095515A" w:rsidP="00782CB2">
      <w:pPr>
        <w:autoSpaceDE w:val="0"/>
        <w:autoSpaceDN w:val="0"/>
        <w:adjustRightInd w:val="0"/>
        <w:jc w:val="both"/>
        <w:rPr>
          <w:rFonts w:ascii="Century Gothic" w:hAnsi="Century Gothic" w:cs="Arial"/>
          <w:sz w:val="22"/>
          <w:szCs w:val="22"/>
        </w:rPr>
      </w:pPr>
    </w:p>
    <w:p w14:paraId="5E9C5944" w14:textId="77777777" w:rsidR="00782CB2" w:rsidRPr="00782CB2" w:rsidRDefault="00782CB2" w:rsidP="00782CB2">
      <w:pPr>
        <w:autoSpaceDE w:val="0"/>
        <w:autoSpaceDN w:val="0"/>
        <w:adjustRightInd w:val="0"/>
        <w:jc w:val="both"/>
        <w:rPr>
          <w:rFonts w:ascii="Century Gothic" w:hAnsi="Century Gothic" w:cs="Arial"/>
          <w:sz w:val="22"/>
          <w:szCs w:val="22"/>
        </w:rPr>
      </w:pPr>
    </w:p>
    <w:p w14:paraId="50BC015F" w14:textId="77777777" w:rsidR="00782CB2" w:rsidRPr="00782CB2" w:rsidRDefault="00782CB2" w:rsidP="008A02DD">
      <w:pPr>
        <w:jc w:val="center"/>
        <w:rPr>
          <w:rFonts w:ascii="Century Gothic" w:hAnsi="Century Gothic" w:cs="Arial"/>
          <w:b/>
          <w:sz w:val="22"/>
          <w:szCs w:val="22"/>
        </w:rPr>
      </w:pPr>
    </w:p>
    <w:sectPr w:rsidR="00782CB2" w:rsidRPr="00782CB2" w:rsidSect="003E5261">
      <w:footerReference w:type="even" r:id="rId8"/>
      <w:footerReference w:type="default" r:id="rId9"/>
      <w:headerReference w:type="first" r:id="rId10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7AD55" w14:textId="77777777" w:rsidR="00C73F29" w:rsidRDefault="00C73F29">
      <w:r>
        <w:separator/>
      </w:r>
    </w:p>
  </w:endnote>
  <w:endnote w:type="continuationSeparator" w:id="0">
    <w:p w14:paraId="3D51753F" w14:textId="77777777" w:rsidR="00C73F29" w:rsidRDefault="00C73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D06DE" w14:textId="77777777" w:rsidR="00305BDB" w:rsidRDefault="00305BDB" w:rsidP="003F668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29D618B" w14:textId="77777777" w:rsidR="00305BDB" w:rsidRDefault="00305BDB" w:rsidP="003F668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B1F4B" w14:textId="77777777" w:rsidR="00305BDB" w:rsidRPr="00EC4F84" w:rsidRDefault="00305BDB" w:rsidP="003F668A">
    <w:pPr>
      <w:pStyle w:val="Zpat"/>
      <w:ind w:right="360"/>
      <w:rPr>
        <w:rFonts w:ascii="Arial" w:hAnsi="Arial" w:cs="Arial"/>
        <w:sz w:val="22"/>
        <w:szCs w:val="22"/>
      </w:rPr>
    </w:pPr>
    <w:r w:rsidRPr="00EC4F84"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>-</w:t>
    </w:r>
    <w:r w:rsidRPr="00EC4F84">
      <w:rPr>
        <w:rStyle w:val="slostrnky"/>
        <w:rFonts w:ascii="Arial" w:hAnsi="Arial" w:cs="Arial"/>
        <w:b/>
        <w:sz w:val="22"/>
        <w:szCs w:val="22"/>
      </w:rPr>
      <w:fldChar w:fldCharType="begin"/>
    </w:r>
    <w:r w:rsidRPr="00EC4F84">
      <w:rPr>
        <w:rStyle w:val="slostrnky"/>
        <w:rFonts w:ascii="Arial" w:hAnsi="Arial" w:cs="Arial"/>
        <w:b/>
        <w:sz w:val="22"/>
        <w:szCs w:val="22"/>
      </w:rPr>
      <w:instrText xml:space="preserve"> PAGE </w:instrText>
    </w:r>
    <w:r w:rsidRPr="00EC4F84">
      <w:rPr>
        <w:rStyle w:val="slostrnky"/>
        <w:rFonts w:ascii="Arial" w:hAnsi="Arial" w:cs="Arial"/>
        <w:b/>
        <w:sz w:val="22"/>
        <w:szCs w:val="22"/>
      </w:rPr>
      <w:fldChar w:fldCharType="separate"/>
    </w:r>
    <w:r w:rsidR="00A477C1">
      <w:rPr>
        <w:rStyle w:val="slostrnky"/>
        <w:rFonts w:ascii="Arial" w:hAnsi="Arial" w:cs="Arial"/>
        <w:b/>
        <w:noProof/>
        <w:sz w:val="22"/>
        <w:szCs w:val="22"/>
      </w:rPr>
      <w:t>6</w:t>
    </w:r>
    <w:r w:rsidRPr="00EC4F84">
      <w:rPr>
        <w:rStyle w:val="slostrnky"/>
        <w:rFonts w:ascii="Arial" w:hAnsi="Arial" w:cs="Arial"/>
        <w:b/>
        <w:sz w:val="22"/>
        <w:szCs w:val="22"/>
      </w:rPr>
      <w:fldChar w:fldCharType="end"/>
    </w:r>
    <w:r w:rsidRPr="00AA0FBC">
      <w:rPr>
        <w:rStyle w:val="slostrnky"/>
        <w:rFonts w:ascii="Arial" w:hAnsi="Arial" w:cs="Arial"/>
        <w:sz w:val="22"/>
        <w:szCs w:val="22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0495E" w14:textId="77777777" w:rsidR="00C73F29" w:rsidRDefault="00C73F29">
      <w:r>
        <w:separator/>
      </w:r>
    </w:p>
  </w:footnote>
  <w:footnote w:type="continuationSeparator" w:id="0">
    <w:p w14:paraId="372C4948" w14:textId="77777777" w:rsidR="00C73F29" w:rsidRDefault="00C73F29">
      <w:r>
        <w:continuationSeparator/>
      </w:r>
    </w:p>
  </w:footnote>
  <w:footnote w:id="1">
    <w:p w14:paraId="3326D634" w14:textId="77777777" w:rsidR="00782CB2" w:rsidRPr="00880D9B" w:rsidRDefault="00782CB2" w:rsidP="00782CB2">
      <w:pPr>
        <w:pStyle w:val="Textpoznpodarou"/>
        <w:rPr>
          <w:rFonts w:ascii="Century Gothic" w:hAnsi="Century Gothic"/>
        </w:rPr>
      </w:pPr>
      <w:r w:rsidRPr="00880D9B">
        <w:rPr>
          <w:rStyle w:val="Znakapoznpodarou"/>
          <w:rFonts w:ascii="Century Gothic" w:hAnsi="Century Gothic"/>
        </w:rPr>
        <w:footnoteRef/>
      </w:r>
      <w:r w:rsidRPr="00880D9B">
        <w:rPr>
          <w:rFonts w:ascii="Century Gothic" w:hAnsi="Century Gothic"/>
        </w:rPr>
        <w:t xml:space="preserve"> § 66 písm. c) zákona č. 304/2013 Sb., o veřejných rejstřících právnických a fyzických osob a o evidenci svěřenských fondů, ve znění pozdějších předpisů.</w:t>
      </w:r>
    </w:p>
  </w:footnote>
  <w:footnote w:id="2">
    <w:p w14:paraId="73F453F7" w14:textId="77777777" w:rsidR="00782CB2" w:rsidRPr="00880D9B" w:rsidRDefault="00782CB2" w:rsidP="00782CB2">
      <w:pPr>
        <w:pStyle w:val="Textpoznpodarou"/>
        <w:rPr>
          <w:rFonts w:ascii="Century Gothic" w:hAnsi="Century Gothic"/>
        </w:rPr>
      </w:pPr>
      <w:r w:rsidRPr="00880D9B">
        <w:rPr>
          <w:rStyle w:val="Znakapoznpodarou"/>
          <w:rFonts w:ascii="Century Gothic" w:hAnsi="Century Gothic"/>
        </w:rPr>
        <w:footnoteRef/>
      </w:r>
      <w:r w:rsidRPr="00880D9B">
        <w:rPr>
          <w:rFonts w:ascii="Century Gothic" w:hAnsi="Century Gothic"/>
        </w:rPr>
        <w:t xml:space="preserve"> § 27 odst. 2 zákona o rozpočtových pravidlech.</w:t>
      </w:r>
    </w:p>
  </w:footnote>
  <w:footnote w:id="3">
    <w:p w14:paraId="7F462B14" w14:textId="77777777" w:rsidR="00782CB2" w:rsidRPr="00880D9B" w:rsidRDefault="00782CB2" w:rsidP="00782CB2">
      <w:pPr>
        <w:pStyle w:val="Textpoznpodarou"/>
        <w:rPr>
          <w:rFonts w:ascii="Century Gothic" w:hAnsi="Century Gothic"/>
        </w:rPr>
      </w:pPr>
      <w:r w:rsidRPr="00880D9B">
        <w:rPr>
          <w:rStyle w:val="Znakapoznpodarou"/>
          <w:rFonts w:ascii="Century Gothic" w:hAnsi="Century Gothic"/>
        </w:rPr>
        <w:footnoteRef/>
      </w:r>
      <w:r w:rsidRPr="00880D9B">
        <w:rPr>
          <w:rFonts w:ascii="Century Gothic" w:hAnsi="Century Gothic"/>
        </w:rPr>
        <w:t xml:space="preserve"> § 27 odst. 9 zákona o rozpočtových pravidlech.</w:t>
      </w:r>
    </w:p>
  </w:footnote>
  <w:footnote w:id="4">
    <w:p w14:paraId="41EFA450" w14:textId="77777777" w:rsidR="00782CB2" w:rsidRPr="00880D9B" w:rsidRDefault="00782CB2" w:rsidP="00782CB2">
      <w:pPr>
        <w:pStyle w:val="Textpoznpodarou"/>
        <w:rPr>
          <w:rFonts w:ascii="Century Gothic" w:hAnsi="Century Gothic"/>
        </w:rPr>
      </w:pPr>
      <w:r w:rsidRPr="00880D9B">
        <w:rPr>
          <w:rStyle w:val="Znakapoznpodarou"/>
          <w:rFonts w:ascii="Century Gothic" w:hAnsi="Century Gothic"/>
        </w:rPr>
        <w:footnoteRef/>
      </w:r>
      <w:r w:rsidRPr="00880D9B">
        <w:rPr>
          <w:rFonts w:ascii="Century Gothic" w:hAnsi="Century Gothic"/>
        </w:rPr>
        <w:t xml:space="preserve"> § 27 odst. 6 a 37b odst. 3 zákona o rozpočtových pravidlech.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27271" w14:textId="77777777" w:rsidR="00BE13F0" w:rsidRPr="00B924E7" w:rsidRDefault="00BE13F0" w:rsidP="00C01052">
    <w:pPr>
      <w:pStyle w:val="Zhlav"/>
      <w:jc w:val="right"/>
      <w:rPr>
        <w:rFonts w:ascii="Century Gothic" w:hAnsi="Century Gothic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5685D"/>
    <w:multiLevelType w:val="hybridMultilevel"/>
    <w:tmpl w:val="064E53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C6064A1"/>
    <w:multiLevelType w:val="hybridMultilevel"/>
    <w:tmpl w:val="88DCD99C"/>
    <w:lvl w:ilvl="0" w:tplc="0405000F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2" w15:restartNumberingAfterBreak="0">
    <w:nsid w:val="0DD010CB"/>
    <w:multiLevelType w:val="hybridMultilevel"/>
    <w:tmpl w:val="5B1A4918"/>
    <w:lvl w:ilvl="0" w:tplc="95CC1C8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E3F4935"/>
    <w:multiLevelType w:val="hybridMultilevel"/>
    <w:tmpl w:val="81562A34"/>
    <w:lvl w:ilvl="0" w:tplc="8CB20A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0A3CD5"/>
    <w:multiLevelType w:val="hybridMultilevel"/>
    <w:tmpl w:val="85A22ADC"/>
    <w:lvl w:ilvl="0" w:tplc="7778DB40">
      <w:start w:val="1"/>
      <w:numFmt w:val="decimal"/>
      <w:lvlText w:val="(%1)"/>
      <w:lvlJc w:val="left"/>
      <w:pPr>
        <w:tabs>
          <w:tab w:val="num" w:pos="1428"/>
        </w:tabs>
        <w:ind w:left="142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13E865AE"/>
    <w:multiLevelType w:val="hybridMultilevel"/>
    <w:tmpl w:val="12E40E38"/>
    <w:lvl w:ilvl="0" w:tplc="4CEC81E0">
      <w:start w:val="1"/>
      <w:numFmt w:val="decimal"/>
      <w:lvlText w:val="(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5A4E9E"/>
    <w:multiLevelType w:val="hybridMultilevel"/>
    <w:tmpl w:val="76A65AB0"/>
    <w:lvl w:ilvl="0" w:tplc="E76E2514">
      <w:start w:val="1"/>
      <w:numFmt w:val="decimal"/>
      <w:lvlText w:val="(%1)"/>
      <w:lvlJc w:val="left"/>
      <w:pPr>
        <w:tabs>
          <w:tab w:val="num" w:pos="1245"/>
        </w:tabs>
        <w:ind w:left="1245" w:hanging="58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3135BF"/>
    <w:multiLevelType w:val="multilevel"/>
    <w:tmpl w:val="8CC85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337B50"/>
    <w:multiLevelType w:val="hybridMultilevel"/>
    <w:tmpl w:val="2466E3BE"/>
    <w:lvl w:ilvl="0" w:tplc="E76E2514">
      <w:start w:val="1"/>
      <w:numFmt w:val="decimal"/>
      <w:lvlText w:val="(%1)"/>
      <w:lvlJc w:val="left"/>
      <w:pPr>
        <w:tabs>
          <w:tab w:val="num" w:pos="2565"/>
        </w:tabs>
        <w:ind w:left="2565" w:hanging="58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760"/>
        </w:tabs>
        <w:ind w:left="27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480"/>
        </w:tabs>
        <w:ind w:left="34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200"/>
        </w:tabs>
        <w:ind w:left="42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920"/>
        </w:tabs>
        <w:ind w:left="49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640"/>
        </w:tabs>
        <w:ind w:left="56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360"/>
        </w:tabs>
        <w:ind w:left="63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080"/>
        </w:tabs>
        <w:ind w:left="70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800"/>
        </w:tabs>
        <w:ind w:left="7800" w:hanging="180"/>
      </w:pPr>
    </w:lvl>
  </w:abstractNum>
  <w:abstractNum w:abstractNumId="9" w15:restartNumberingAfterBreak="0">
    <w:nsid w:val="237447F5"/>
    <w:multiLevelType w:val="hybridMultilevel"/>
    <w:tmpl w:val="6CB4A65E"/>
    <w:lvl w:ilvl="0" w:tplc="0E90F52C">
      <w:start w:val="1"/>
      <w:numFmt w:val="lowerLetter"/>
      <w:lvlText w:val="%1)"/>
      <w:lvlJc w:val="left"/>
      <w:pPr>
        <w:tabs>
          <w:tab w:val="num" w:pos="1860"/>
        </w:tabs>
        <w:ind w:left="18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10" w15:restartNumberingAfterBreak="0">
    <w:nsid w:val="24075478"/>
    <w:multiLevelType w:val="hybridMultilevel"/>
    <w:tmpl w:val="74F0AAE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3B2E06"/>
    <w:multiLevelType w:val="hybridMultilevel"/>
    <w:tmpl w:val="D304B5EE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612349C"/>
    <w:multiLevelType w:val="hybridMultilevel"/>
    <w:tmpl w:val="446A2C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261A42"/>
    <w:multiLevelType w:val="hybridMultilevel"/>
    <w:tmpl w:val="FA262388"/>
    <w:lvl w:ilvl="0" w:tplc="9EEE988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3C5800"/>
    <w:multiLevelType w:val="hybridMultilevel"/>
    <w:tmpl w:val="D65C2E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3A5D92"/>
    <w:multiLevelType w:val="hybridMultilevel"/>
    <w:tmpl w:val="9FD42F3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EA9464F"/>
    <w:multiLevelType w:val="hybridMultilevel"/>
    <w:tmpl w:val="9E56C7A8"/>
    <w:lvl w:ilvl="0" w:tplc="A2146D40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034DF8"/>
    <w:multiLevelType w:val="hybridMultilevel"/>
    <w:tmpl w:val="B3D6AED8"/>
    <w:lvl w:ilvl="0" w:tplc="FAFAEB14">
      <w:start w:val="1"/>
      <w:numFmt w:val="lowerLetter"/>
      <w:lvlText w:val="%1)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232"/>
        </w:tabs>
        <w:ind w:left="223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952"/>
        </w:tabs>
        <w:ind w:left="295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72"/>
        </w:tabs>
        <w:ind w:left="367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92"/>
        </w:tabs>
        <w:ind w:left="439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12"/>
        </w:tabs>
        <w:ind w:left="511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32"/>
        </w:tabs>
        <w:ind w:left="583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52"/>
        </w:tabs>
        <w:ind w:left="655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72"/>
        </w:tabs>
        <w:ind w:left="7272" w:hanging="180"/>
      </w:pPr>
    </w:lvl>
  </w:abstractNum>
  <w:abstractNum w:abstractNumId="18" w15:restartNumberingAfterBreak="0">
    <w:nsid w:val="32301D15"/>
    <w:multiLevelType w:val="hybridMultilevel"/>
    <w:tmpl w:val="A0AC5902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24D6651"/>
    <w:multiLevelType w:val="hybridMultilevel"/>
    <w:tmpl w:val="14F424B2"/>
    <w:lvl w:ilvl="0" w:tplc="E76E2514">
      <w:start w:val="1"/>
      <w:numFmt w:val="decimal"/>
      <w:lvlText w:val="(%1)"/>
      <w:lvlJc w:val="left"/>
      <w:pPr>
        <w:tabs>
          <w:tab w:val="num" w:pos="1605"/>
        </w:tabs>
        <w:ind w:left="1605" w:hanging="58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35FE08E0"/>
    <w:multiLevelType w:val="hybridMultilevel"/>
    <w:tmpl w:val="5E267282"/>
    <w:lvl w:ilvl="0" w:tplc="281E52F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5B2B50"/>
    <w:multiLevelType w:val="hybridMultilevel"/>
    <w:tmpl w:val="AB149112"/>
    <w:lvl w:ilvl="0" w:tplc="FAFAEB14">
      <w:start w:val="1"/>
      <w:numFmt w:val="lowerLetter"/>
      <w:lvlText w:val="%1)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232"/>
        </w:tabs>
        <w:ind w:left="223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952"/>
        </w:tabs>
        <w:ind w:left="295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72"/>
        </w:tabs>
        <w:ind w:left="367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92"/>
        </w:tabs>
        <w:ind w:left="439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12"/>
        </w:tabs>
        <w:ind w:left="511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32"/>
        </w:tabs>
        <w:ind w:left="583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52"/>
        </w:tabs>
        <w:ind w:left="655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72"/>
        </w:tabs>
        <w:ind w:left="7272" w:hanging="180"/>
      </w:pPr>
    </w:lvl>
  </w:abstractNum>
  <w:abstractNum w:abstractNumId="22" w15:restartNumberingAfterBreak="0">
    <w:nsid w:val="3BB6046C"/>
    <w:multiLevelType w:val="hybridMultilevel"/>
    <w:tmpl w:val="2E6C2B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2B2212E8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477CC4"/>
    <w:multiLevelType w:val="multilevel"/>
    <w:tmpl w:val="BD06403C"/>
    <w:lvl w:ilvl="0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2805"/>
        </w:tabs>
        <w:ind w:left="2805" w:hanging="585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4245"/>
        </w:tabs>
        <w:ind w:left="4245" w:hanging="585"/>
      </w:pPr>
      <w:rPr>
        <w:rFonts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4" w15:restartNumberingAfterBreak="0">
    <w:nsid w:val="3EB743C0"/>
    <w:multiLevelType w:val="hybridMultilevel"/>
    <w:tmpl w:val="453A2462"/>
    <w:lvl w:ilvl="0" w:tplc="74821DB6">
      <w:start w:val="1"/>
      <w:numFmt w:val="decimal"/>
      <w:lvlText w:val="(%1)"/>
      <w:lvlJc w:val="left"/>
      <w:pPr>
        <w:tabs>
          <w:tab w:val="num" w:pos="1065"/>
        </w:tabs>
        <w:ind w:left="1065" w:hanging="705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7640B96"/>
    <w:multiLevelType w:val="hybridMultilevel"/>
    <w:tmpl w:val="51E07184"/>
    <w:lvl w:ilvl="0" w:tplc="281E52F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8D4589"/>
    <w:multiLevelType w:val="hybridMultilevel"/>
    <w:tmpl w:val="97DC631A"/>
    <w:lvl w:ilvl="0" w:tplc="E76E2514">
      <w:start w:val="1"/>
      <w:numFmt w:val="decimal"/>
      <w:lvlText w:val="(%1)"/>
      <w:lvlJc w:val="left"/>
      <w:pPr>
        <w:tabs>
          <w:tab w:val="num" w:pos="1905"/>
        </w:tabs>
        <w:ind w:left="1905" w:hanging="58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27" w15:restartNumberingAfterBreak="0">
    <w:nsid w:val="5298508B"/>
    <w:multiLevelType w:val="hybridMultilevel"/>
    <w:tmpl w:val="41FE17C6"/>
    <w:lvl w:ilvl="0" w:tplc="92122B7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5270448"/>
    <w:multiLevelType w:val="multilevel"/>
    <w:tmpl w:val="0E983D5A"/>
    <w:lvl w:ilvl="0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1860"/>
        </w:tabs>
        <w:ind w:left="186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(%3)"/>
      <w:lvlJc w:val="left"/>
      <w:pPr>
        <w:tabs>
          <w:tab w:val="num" w:pos="2805"/>
        </w:tabs>
        <w:ind w:left="2805" w:hanging="585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4245"/>
        </w:tabs>
        <w:ind w:left="4245" w:hanging="585"/>
      </w:pPr>
      <w:rPr>
        <w:rFonts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9" w15:restartNumberingAfterBreak="0">
    <w:nsid w:val="553A5724"/>
    <w:multiLevelType w:val="hybridMultilevel"/>
    <w:tmpl w:val="4BD8329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5728712D"/>
    <w:multiLevelType w:val="hybridMultilevel"/>
    <w:tmpl w:val="B7C0F660"/>
    <w:lvl w:ilvl="0" w:tplc="48D4670C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8737A44"/>
    <w:multiLevelType w:val="hybridMultilevel"/>
    <w:tmpl w:val="ED740964"/>
    <w:lvl w:ilvl="0" w:tplc="8CB68C68">
      <w:start w:val="1"/>
      <w:numFmt w:val="decimal"/>
      <w:lvlText w:val="(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8BA2F05"/>
    <w:multiLevelType w:val="hybridMultilevel"/>
    <w:tmpl w:val="1778B114"/>
    <w:lvl w:ilvl="0" w:tplc="FAFAEB14">
      <w:start w:val="1"/>
      <w:numFmt w:val="lowerLetter"/>
      <w:lvlText w:val="%1)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232"/>
        </w:tabs>
        <w:ind w:left="223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952"/>
        </w:tabs>
        <w:ind w:left="295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72"/>
        </w:tabs>
        <w:ind w:left="367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92"/>
        </w:tabs>
        <w:ind w:left="439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12"/>
        </w:tabs>
        <w:ind w:left="511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32"/>
        </w:tabs>
        <w:ind w:left="583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52"/>
        </w:tabs>
        <w:ind w:left="655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72"/>
        </w:tabs>
        <w:ind w:left="7272" w:hanging="180"/>
      </w:pPr>
    </w:lvl>
  </w:abstractNum>
  <w:abstractNum w:abstractNumId="33" w15:restartNumberingAfterBreak="0">
    <w:nsid w:val="58C6607D"/>
    <w:multiLevelType w:val="hybridMultilevel"/>
    <w:tmpl w:val="E31E916E"/>
    <w:lvl w:ilvl="0" w:tplc="8CB20A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AA95B0E"/>
    <w:multiLevelType w:val="hybridMultilevel"/>
    <w:tmpl w:val="3EF23932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D957875"/>
    <w:multiLevelType w:val="hybridMultilevel"/>
    <w:tmpl w:val="8C1224DE"/>
    <w:lvl w:ilvl="0" w:tplc="824C2A8A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80451C">
      <w:start w:val="1"/>
      <w:numFmt w:val="decimal"/>
      <w:lvlText w:val="(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3865C6"/>
    <w:multiLevelType w:val="hybridMultilevel"/>
    <w:tmpl w:val="11A8CBE0"/>
    <w:lvl w:ilvl="0" w:tplc="28F80F4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F406D15"/>
    <w:multiLevelType w:val="hybridMultilevel"/>
    <w:tmpl w:val="B860D65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0AF76DC"/>
    <w:multiLevelType w:val="hybridMultilevel"/>
    <w:tmpl w:val="E7F2C976"/>
    <w:lvl w:ilvl="0" w:tplc="E76E2514">
      <w:start w:val="1"/>
      <w:numFmt w:val="decimal"/>
      <w:lvlText w:val="(%1)"/>
      <w:lvlJc w:val="left"/>
      <w:pPr>
        <w:tabs>
          <w:tab w:val="num" w:pos="1245"/>
        </w:tabs>
        <w:ind w:left="1245" w:hanging="58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39" w15:restartNumberingAfterBreak="0">
    <w:nsid w:val="61F70CA5"/>
    <w:multiLevelType w:val="hybridMultilevel"/>
    <w:tmpl w:val="7AEC4B98"/>
    <w:lvl w:ilvl="0" w:tplc="8CB20A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2B57962"/>
    <w:multiLevelType w:val="hybridMultilevel"/>
    <w:tmpl w:val="22C65FAE"/>
    <w:lvl w:ilvl="0" w:tplc="BF440E54">
      <w:start w:val="1"/>
      <w:numFmt w:val="decimal"/>
      <w:lvlText w:val="(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43229B7"/>
    <w:multiLevelType w:val="hybridMultilevel"/>
    <w:tmpl w:val="20D84A40"/>
    <w:lvl w:ilvl="0" w:tplc="7778DB40">
      <w:start w:val="1"/>
      <w:numFmt w:val="decimal"/>
      <w:lvlText w:val="(%1)"/>
      <w:lvlJc w:val="left"/>
      <w:pPr>
        <w:tabs>
          <w:tab w:val="num" w:pos="1788"/>
        </w:tabs>
        <w:ind w:left="178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66E77680"/>
    <w:multiLevelType w:val="hybridMultilevel"/>
    <w:tmpl w:val="9CE6AC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ABD1FF0"/>
    <w:multiLevelType w:val="hybridMultilevel"/>
    <w:tmpl w:val="D0B43B5C"/>
    <w:lvl w:ilvl="0" w:tplc="8CB20A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5336CC0"/>
    <w:multiLevelType w:val="hybridMultilevel"/>
    <w:tmpl w:val="A20E87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68E0715"/>
    <w:multiLevelType w:val="hybridMultilevel"/>
    <w:tmpl w:val="D17292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77C30B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BB9438A"/>
    <w:multiLevelType w:val="hybridMultilevel"/>
    <w:tmpl w:val="BD06403C"/>
    <w:lvl w:ilvl="0" w:tplc="04050005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FAFAEB14">
      <w:start w:val="1"/>
      <w:numFmt w:val="lowerLetter"/>
      <w:lvlText w:val="%2)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2" w:tplc="E76E2514">
      <w:start w:val="1"/>
      <w:numFmt w:val="decimal"/>
      <w:lvlText w:val="(%3)"/>
      <w:lvlJc w:val="left"/>
      <w:pPr>
        <w:tabs>
          <w:tab w:val="num" w:pos="2805"/>
        </w:tabs>
        <w:ind w:left="2805" w:hanging="585"/>
      </w:pPr>
      <w:rPr>
        <w:rFonts w:hint="default"/>
      </w:rPr>
    </w:lvl>
    <w:lvl w:ilvl="3" w:tplc="1450C3A8">
      <w:start w:val="2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hint="default"/>
      </w:rPr>
    </w:lvl>
    <w:lvl w:ilvl="4" w:tplc="E76E2514">
      <w:start w:val="1"/>
      <w:numFmt w:val="decimal"/>
      <w:lvlText w:val="(%5)"/>
      <w:lvlJc w:val="left"/>
      <w:pPr>
        <w:tabs>
          <w:tab w:val="num" w:pos="4245"/>
        </w:tabs>
        <w:ind w:left="4245" w:hanging="585"/>
      </w:pPr>
      <w:rPr>
        <w:rFonts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 w16cid:durableId="875432344">
    <w:abstractNumId w:val="31"/>
  </w:num>
  <w:num w:numId="2" w16cid:durableId="1049184143">
    <w:abstractNumId w:val="40"/>
  </w:num>
  <w:num w:numId="3" w16cid:durableId="115609432">
    <w:abstractNumId w:val="46"/>
  </w:num>
  <w:num w:numId="4" w16cid:durableId="1674455068">
    <w:abstractNumId w:val="5"/>
  </w:num>
  <w:num w:numId="5" w16cid:durableId="54940113">
    <w:abstractNumId w:val="35"/>
  </w:num>
  <w:num w:numId="6" w16cid:durableId="1949850207">
    <w:abstractNumId w:val="16"/>
  </w:num>
  <w:num w:numId="7" w16cid:durableId="879707118">
    <w:abstractNumId w:val="13"/>
  </w:num>
  <w:num w:numId="8" w16cid:durableId="1288927383">
    <w:abstractNumId w:val="36"/>
  </w:num>
  <w:num w:numId="9" w16cid:durableId="343433994">
    <w:abstractNumId w:val="2"/>
  </w:num>
  <w:num w:numId="10" w16cid:durableId="1252199493">
    <w:abstractNumId w:val="4"/>
  </w:num>
  <w:num w:numId="11" w16cid:durableId="1758597113">
    <w:abstractNumId w:val="27"/>
  </w:num>
  <w:num w:numId="12" w16cid:durableId="2046178074">
    <w:abstractNumId w:val="24"/>
  </w:num>
  <w:num w:numId="13" w16cid:durableId="967273680">
    <w:abstractNumId w:val="30"/>
  </w:num>
  <w:num w:numId="14" w16cid:durableId="1066341116">
    <w:abstractNumId w:val="41"/>
  </w:num>
  <w:num w:numId="15" w16cid:durableId="1999533362">
    <w:abstractNumId w:val="45"/>
  </w:num>
  <w:num w:numId="16" w16cid:durableId="1384711767">
    <w:abstractNumId w:val="1"/>
  </w:num>
  <w:num w:numId="17" w16cid:durableId="1589147170">
    <w:abstractNumId w:val="38"/>
  </w:num>
  <w:num w:numId="18" w16cid:durableId="1304773071">
    <w:abstractNumId w:val="19"/>
  </w:num>
  <w:num w:numId="19" w16cid:durableId="1927571166">
    <w:abstractNumId w:val="6"/>
  </w:num>
  <w:num w:numId="20" w16cid:durableId="591402029">
    <w:abstractNumId w:val="26"/>
  </w:num>
  <w:num w:numId="21" w16cid:durableId="663164048">
    <w:abstractNumId w:val="8"/>
  </w:num>
  <w:num w:numId="22" w16cid:durableId="2084137592">
    <w:abstractNumId w:val="7"/>
  </w:num>
  <w:num w:numId="23" w16cid:durableId="1220434860">
    <w:abstractNumId w:val="11"/>
  </w:num>
  <w:num w:numId="24" w16cid:durableId="712846777">
    <w:abstractNumId w:val="0"/>
  </w:num>
  <w:num w:numId="25" w16cid:durableId="1428382976">
    <w:abstractNumId w:val="34"/>
  </w:num>
  <w:num w:numId="26" w16cid:durableId="1936472022">
    <w:abstractNumId w:val="18"/>
  </w:num>
  <w:num w:numId="27" w16cid:durableId="1518076688">
    <w:abstractNumId w:val="44"/>
  </w:num>
  <w:num w:numId="28" w16cid:durableId="650401618">
    <w:abstractNumId w:val="33"/>
  </w:num>
  <w:num w:numId="29" w16cid:durableId="970863488">
    <w:abstractNumId w:val="9"/>
  </w:num>
  <w:num w:numId="30" w16cid:durableId="2118214909">
    <w:abstractNumId w:val="10"/>
  </w:num>
  <w:num w:numId="31" w16cid:durableId="425275761">
    <w:abstractNumId w:val="28"/>
  </w:num>
  <w:num w:numId="32" w16cid:durableId="18361268">
    <w:abstractNumId w:val="23"/>
  </w:num>
  <w:num w:numId="33" w16cid:durableId="1314408678">
    <w:abstractNumId w:val="21"/>
  </w:num>
  <w:num w:numId="34" w16cid:durableId="1905942046">
    <w:abstractNumId w:val="37"/>
  </w:num>
  <w:num w:numId="35" w16cid:durableId="2144107799">
    <w:abstractNumId w:val="17"/>
  </w:num>
  <w:num w:numId="36" w16cid:durableId="931671437">
    <w:abstractNumId w:val="32"/>
  </w:num>
  <w:num w:numId="37" w16cid:durableId="604966825">
    <w:abstractNumId w:val="42"/>
  </w:num>
  <w:num w:numId="38" w16cid:durableId="1862429647">
    <w:abstractNumId w:val="3"/>
  </w:num>
  <w:num w:numId="39" w16cid:durableId="1033847432">
    <w:abstractNumId w:val="39"/>
  </w:num>
  <w:num w:numId="40" w16cid:durableId="627516016">
    <w:abstractNumId w:val="43"/>
  </w:num>
  <w:num w:numId="41" w16cid:durableId="1340081781">
    <w:abstractNumId w:val="20"/>
  </w:num>
  <w:num w:numId="42" w16cid:durableId="1648510892">
    <w:abstractNumId w:val="25"/>
  </w:num>
  <w:num w:numId="43" w16cid:durableId="1572932396">
    <w:abstractNumId w:val="12"/>
  </w:num>
  <w:num w:numId="44" w16cid:durableId="1027371208">
    <w:abstractNumId w:val="29"/>
  </w:num>
  <w:num w:numId="45" w16cid:durableId="80954546">
    <w:abstractNumId w:val="14"/>
  </w:num>
  <w:num w:numId="46" w16cid:durableId="321590335">
    <w:abstractNumId w:val="22"/>
  </w:num>
  <w:num w:numId="47" w16cid:durableId="159620645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224"/>
    <w:rsid w:val="000109AB"/>
    <w:rsid w:val="00011665"/>
    <w:rsid w:val="00016095"/>
    <w:rsid w:val="00020B37"/>
    <w:rsid w:val="00043490"/>
    <w:rsid w:val="0006158E"/>
    <w:rsid w:val="00066D95"/>
    <w:rsid w:val="00067C3C"/>
    <w:rsid w:val="00071D92"/>
    <w:rsid w:val="000A7CF7"/>
    <w:rsid w:val="000E1E64"/>
    <w:rsid w:val="0010610B"/>
    <w:rsid w:val="00120FFE"/>
    <w:rsid w:val="0012772E"/>
    <w:rsid w:val="00142FEF"/>
    <w:rsid w:val="0016434E"/>
    <w:rsid w:val="001718F0"/>
    <w:rsid w:val="00175979"/>
    <w:rsid w:val="00186F81"/>
    <w:rsid w:val="001A2DA2"/>
    <w:rsid w:val="001E40BF"/>
    <w:rsid w:val="00201BDA"/>
    <w:rsid w:val="00203D15"/>
    <w:rsid w:val="00203EF9"/>
    <w:rsid w:val="0021280B"/>
    <w:rsid w:val="00232985"/>
    <w:rsid w:val="0023494D"/>
    <w:rsid w:val="002370D7"/>
    <w:rsid w:val="00240BD6"/>
    <w:rsid w:val="00254012"/>
    <w:rsid w:val="0025699A"/>
    <w:rsid w:val="00270880"/>
    <w:rsid w:val="00281B28"/>
    <w:rsid w:val="00292124"/>
    <w:rsid w:val="00292682"/>
    <w:rsid w:val="00292B95"/>
    <w:rsid w:val="002B53DF"/>
    <w:rsid w:val="002B59B6"/>
    <w:rsid w:val="002E3D8D"/>
    <w:rsid w:val="002E7370"/>
    <w:rsid w:val="002F0224"/>
    <w:rsid w:val="002F3583"/>
    <w:rsid w:val="002F6C80"/>
    <w:rsid w:val="00305BDB"/>
    <w:rsid w:val="00342063"/>
    <w:rsid w:val="00346638"/>
    <w:rsid w:val="003665CE"/>
    <w:rsid w:val="00374C00"/>
    <w:rsid w:val="0039665B"/>
    <w:rsid w:val="003E5261"/>
    <w:rsid w:val="003F668A"/>
    <w:rsid w:val="003F72A6"/>
    <w:rsid w:val="00401038"/>
    <w:rsid w:val="004011E1"/>
    <w:rsid w:val="0040546D"/>
    <w:rsid w:val="00405C8F"/>
    <w:rsid w:val="004101F2"/>
    <w:rsid w:val="00440FFA"/>
    <w:rsid w:val="00475FE9"/>
    <w:rsid w:val="00491CFF"/>
    <w:rsid w:val="004C1E3B"/>
    <w:rsid w:val="004C23D1"/>
    <w:rsid w:val="004D4663"/>
    <w:rsid w:val="005268F2"/>
    <w:rsid w:val="00535299"/>
    <w:rsid w:val="00545EC2"/>
    <w:rsid w:val="00573D51"/>
    <w:rsid w:val="00590F69"/>
    <w:rsid w:val="005A03EF"/>
    <w:rsid w:val="005A58BA"/>
    <w:rsid w:val="005B7975"/>
    <w:rsid w:val="005D4698"/>
    <w:rsid w:val="005E6A6F"/>
    <w:rsid w:val="0060249D"/>
    <w:rsid w:val="00611362"/>
    <w:rsid w:val="00625F8B"/>
    <w:rsid w:val="00647C67"/>
    <w:rsid w:val="00651CDD"/>
    <w:rsid w:val="006647ED"/>
    <w:rsid w:val="00672A0D"/>
    <w:rsid w:val="00672D29"/>
    <w:rsid w:val="006874A2"/>
    <w:rsid w:val="006902AD"/>
    <w:rsid w:val="006924EF"/>
    <w:rsid w:val="006A2FE8"/>
    <w:rsid w:val="006C709F"/>
    <w:rsid w:val="006D5B06"/>
    <w:rsid w:val="006E4B17"/>
    <w:rsid w:val="006F353B"/>
    <w:rsid w:val="006F4B31"/>
    <w:rsid w:val="006F68BA"/>
    <w:rsid w:val="00700EF2"/>
    <w:rsid w:val="0074174C"/>
    <w:rsid w:val="00743058"/>
    <w:rsid w:val="00745BCC"/>
    <w:rsid w:val="00747100"/>
    <w:rsid w:val="00755C28"/>
    <w:rsid w:val="00756CE5"/>
    <w:rsid w:val="00782CB2"/>
    <w:rsid w:val="007908E4"/>
    <w:rsid w:val="007B0ADB"/>
    <w:rsid w:val="007B1849"/>
    <w:rsid w:val="007B428A"/>
    <w:rsid w:val="007C573B"/>
    <w:rsid w:val="007D6177"/>
    <w:rsid w:val="007E71C5"/>
    <w:rsid w:val="00813831"/>
    <w:rsid w:val="008213B7"/>
    <w:rsid w:val="008262BD"/>
    <w:rsid w:val="008626B8"/>
    <w:rsid w:val="008661E6"/>
    <w:rsid w:val="00871A87"/>
    <w:rsid w:val="00880D9B"/>
    <w:rsid w:val="00881A3F"/>
    <w:rsid w:val="008953C9"/>
    <w:rsid w:val="008A02DD"/>
    <w:rsid w:val="008D3EAE"/>
    <w:rsid w:val="008D70B1"/>
    <w:rsid w:val="0090137D"/>
    <w:rsid w:val="0091543C"/>
    <w:rsid w:val="0093637E"/>
    <w:rsid w:val="00942C13"/>
    <w:rsid w:val="0095515A"/>
    <w:rsid w:val="009611A2"/>
    <w:rsid w:val="00975C1B"/>
    <w:rsid w:val="009913D4"/>
    <w:rsid w:val="009B34B9"/>
    <w:rsid w:val="009C0BC6"/>
    <w:rsid w:val="009C4968"/>
    <w:rsid w:val="009D638B"/>
    <w:rsid w:val="009E5AA2"/>
    <w:rsid w:val="009E6C99"/>
    <w:rsid w:val="009F0A57"/>
    <w:rsid w:val="009F5929"/>
    <w:rsid w:val="009F6F9C"/>
    <w:rsid w:val="00A065FE"/>
    <w:rsid w:val="00A12997"/>
    <w:rsid w:val="00A149BE"/>
    <w:rsid w:val="00A17665"/>
    <w:rsid w:val="00A477C1"/>
    <w:rsid w:val="00A51C99"/>
    <w:rsid w:val="00A77C6A"/>
    <w:rsid w:val="00AA0FBC"/>
    <w:rsid w:val="00AA4EBD"/>
    <w:rsid w:val="00AB0EA7"/>
    <w:rsid w:val="00AB2B54"/>
    <w:rsid w:val="00AD38F7"/>
    <w:rsid w:val="00AE286C"/>
    <w:rsid w:val="00AF7378"/>
    <w:rsid w:val="00B11E33"/>
    <w:rsid w:val="00B20021"/>
    <w:rsid w:val="00B429E2"/>
    <w:rsid w:val="00B52DAB"/>
    <w:rsid w:val="00B6228D"/>
    <w:rsid w:val="00B855B8"/>
    <w:rsid w:val="00B877E0"/>
    <w:rsid w:val="00B924E7"/>
    <w:rsid w:val="00BA0A40"/>
    <w:rsid w:val="00BA11A2"/>
    <w:rsid w:val="00BD6D8D"/>
    <w:rsid w:val="00BE13F0"/>
    <w:rsid w:val="00BE73BD"/>
    <w:rsid w:val="00BF25F8"/>
    <w:rsid w:val="00BF2C4E"/>
    <w:rsid w:val="00BF3789"/>
    <w:rsid w:val="00BF6A5A"/>
    <w:rsid w:val="00C01052"/>
    <w:rsid w:val="00C04A44"/>
    <w:rsid w:val="00C124B5"/>
    <w:rsid w:val="00C14FED"/>
    <w:rsid w:val="00C51822"/>
    <w:rsid w:val="00C61BE8"/>
    <w:rsid w:val="00C63F90"/>
    <w:rsid w:val="00C73B4B"/>
    <w:rsid w:val="00C73F29"/>
    <w:rsid w:val="00C8522C"/>
    <w:rsid w:val="00C91C52"/>
    <w:rsid w:val="00CA3166"/>
    <w:rsid w:val="00CA626A"/>
    <w:rsid w:val="00CB1130"/>
    <w:rsid w:val="00CC4248"/>
    <w:rsid w:val="00CD50C9"/>
    <w:rsid w:val="00CD569A"/>
    <w:rsid w:val="00CE04DF"/>
    <w:rsid w:val="00CF6B3D"/>
    <w:rsid w:val="00D04959"/>
    <w:rsid w:val="00D05FE2"/>
    <w:rsid w:val="00D06A2C"/>
    <w:rsid w:val="00D10EEC"/>
    <w:rsid w:val="00D112A6"/>
    <w:rsid w:val="00D113AE"/>
    <w:rsid w:val="00D16A9C"/>
    <w:rsid w:val="00D25077"/>
    <w:rsid w:val="00D33E86"/>
    <w:rsid w:val="00D455C0"/>
    <w:rsid w:val="00D45A72"/>
    <w:rsid w:val="00D4750A"/>
    <w:rsid w:val="00D54213"/>
    <w:rsid w:val="00D61BDC"/>
    <w:rsid w:val="00D806D8"/>
    <w:rsid w:val="00D97856"/>
    <w:rsid w:val="00DA6227"/>
    <w:rsid w:val="00DA6311"/>
    <w:rsid w:val="00DB075E"/>
    <w:rsid w:val="00DB59C7"/>
    <w:rsid w:val="00DB7639"/>
    <w:rsid w:val="00DD3AF4"/>
    <w:rsid w:val="00DE1E36"/>
    <w:rsid w:val="00E02BC1"/>
    <w:rsid w:val="00E17121"/>
    <w:rsid w:val="00E210D3"/>
    <w:rsid w:val="00E26191"/>
    <w:rsid w:val="00E275C8"/>
    <w:rsid w:val="00E70005"/>
    <w:rsid w:val="00E77298"/>
    <w:rsid w:val="00E85D99"/>
    <w:rsid w:val="00E94E09"/>
    <w:rsid w:val="00EA4EEB"/>
    <w:rsid w:val="00EC4F84"/>
    <w:rsid w:val="00F10BF9"/>
    <w:rsid w:val="00F113B0"/>
    <w:rsid w:val="00F13AF9"/>
    <w:rsid w:val="00F32130"/>
    <w:rsid w:val="00F546BF"/>
    <w:rsid w:val="00F60AB4"/>
    <w:rsid w:val="00F62292"/>
    <w:rsid w:val="00F66A83"/>
    <w:rsid w:val="00FA1AE3"/>
    <w:rsid w:val="00FA5E98"/>
    <w:rsid w:val="00FB2D96"/>
    <w:rsid w:val="00FC77CC"/>
    <w:rsid w:val="00FD1898"/>
    <w:rsid w:val="00FD3189"/>
    <w:rsid w:val="00FE0FC7"/>
    <w:rsid w:val="00FF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017EDA8"/>
  <w15:chartTrackingRefBased/>
  <w15:docId w15:val="{E8F9422A-594A-48E4-80EC-898A98354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113AE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D33E86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3F668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F668A"/>
  </w:style>
  <w:style w:type="character" w:styleId="Odkaznakoment">
    <w:name w:val="annotation reference"/>
    <w:semiHidden/>
    <w:rsid w:val="0090137D"/>
    <w:rPr>
      <w:sz w:val="16"/>
      <w:szCs w:val="16"/>
    </w:rPr>
  </w:style>
  <w:style w:type="paragraph" w:styleId="Textkomente">
    <w:name w:val="annotation text"/>
    <w:basedOn w:val="Normln"/>
    <w:semiHidden/>
    <w:rsid w:val="0090137D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90137D"/>
    <w:rPr>
      <w:b/>
      <w:bCs/>
    </w:rPr>
  </w:style>
  <w:style w:type="paragraph" w:styleId="Rozloendokumentu">
    <w:name w:val="Document Map"/>
    <w:basedOn w:val="Normln"/>
    <w:semiHidden/>
    <w:rsid w:val="00F13AF9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rsid w:val="00BF6A5A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EC4F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82CB2"/>
    <w:pPr>
      <w:ind w:left="720"/>
      <w:contextualSpacing/>
    </w:pPr>
  </w:style>
  <w:style w:type="paragraph" w:styleId="Textpoznpodarou">
    <w:name w:val="footnote text"/>
    <w:basedOn w:val="Normln"/>
    <w:link w:val="TextpoznpodarouChar"/>
    <w:rsid w:val="00782CB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782CB2"/>
  </w:style>
  <w:style w:type="character" w:styleId="Znakapoznpodarou">
    <w:name w:val="footnote reference"/>
    <w:rsid w:val="00782CB2"/>
    <w:rPr>
      <w:vertAlign w:val="superscript"/>
    </w:rPr>
  </w:style>
  <w:style w:type="paragraph" w:styleId="Revize">
    <w:name w:val="Revision"/>
    <w:hidden/>
    <w:uiPriority w:val="99"/>
    <w:semiHidden/>
    <w:rsid w:val="005A58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2B2B5-EA2D-4E9B-8E13-0052F0E90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1548</Words>
  <Characters>8814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</vt:lpstr>
    </vt:vector>
  </TitlesOfParts>
  <Company>Krajský úřad Ústeckého kraje</Company>
  <LinksUpToDate>false</LinksUpToDate>
  <CharactersWithSpaces>10342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subject/>
  <dc:creator>Richter.j</dc:creator>
  <cp:keywords/>
  <dc:description/>
  <cp:lastModifiedBy>Pilařová Pavla</cp:lastModifiedBy>
  <cp:revision>5</cp:revision>
  <cp:lastPrinted>2023-09-26T12:55:00Z</cp:lastPrinted>
  <dcterms:created xsi:type="dcterms:W3CDTF">2025-06-02T11:32:00Z</dcterms:created>
  <dcterms:modified xsi:type="dcterms:W3CDTF">2025-06-30T04:51:00Z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