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2B8D" w14:textId="335F8A48" w:rsidR="00806065" w:rsidRPr="004A0023" w:rsidRDefault="00C319F2" w:rsidP="003C6B17">
      <w:pPr>
        <w:pStyle w:val="Identifikace"/>
        <w:tabs>
          <w:tab w:val="clear" w:pos="2268"/>
          <w:tab w:val="clear" w:pos="9639"/>
        </w:tabs>
        <w:suppressAutoHyphens/>
        <w:rPr>
          <w:color w:val="8086FF"/>
          <w:sz w:val="24"/>
        </w:rPr>
      </w:pPr>
      <w:r w:rsidRPr="004A0023">
        <w:rPr>
          <w:b/>
          <w:color w:val="8086FF"/>
          <w:sz w:val="24"/>
        </w:rPr>
        <w:t xml:space="preserve">odbor </w:t>
      </w:r>
      <w:r w:rsidR="004E63A3">
        <w:rPr>
          <w:b/>
          <w:color w:val="8086FF"/>
          <w:sz w:val="24"/>
        </w:rPr>
        <w:t>zdravotnictví</w:t>
      </w:r>
    </w:p>
    <w:p w14:paraId="352EB80A" w14:textId="625D0154" w:rsidR="004B1A8D" w:rsidRPr="00C56399" w:rsidRDefault="005208F9" w:rsidP="00C56399">
      <w:pPr>
        <w:widowControl w:val="0"/>
        <w:suppressAutoHyphens/>
        <w:spacing w:line="240" w:lineRule="auto"/>
        <w:jc w:val="left"/>
        <w:rPr>
          <w:b/>
          <w:bCs/>
          <w:color w:val="000DFF" w:themeColor="accent1"/>
          <w:sz w:val="40"/>
          <w:szCs w:val="40"/>
        </w:rPr>
      </w:pPr>
      <w:r w:rsidRPr="00C56399">
        <w:rPr>
          <w:b/>
          <w:bCs/>
          <w:color w:val="000DFF" w:themeColor="accent1"/>
          <w:sz w:val="40"/>
          <w:szCs w:val="40"/>
        </w:rPr>
        <w:t>SEZNAM DOKLADŮ NEZBYTNÝCH K ŽÁDOSTI O UDĚLENÍ OPRÁVNĚNÍ K POSKYTOVÁNÍ ZDRAVOTNÍCH SLUŽEB PRO FYZICKOU OSOBU</w:t>
      </w:r>
    </w:p>
    <w:p w14:paraId="6A17E4C4" w14:textId="77777777" w:rsidR="004B1A8D" w:rsidRDefault="004B1A8D" w:rsidP="004B1A8D">
      <w:pPr>
        <w:widowControl w:val="0"/>
        <w:suppressAutoHyphens/>
        <w:jc w:val="center"/>
        <w:rPr>
          <w:b/>
          <w:bCs/>
          <w:color w:val="000DFF" w:themeColor="accent1"/>
          <w:u w:val="single"/>
        </w:rPr>
      </w:pPr>
    </w:p>
    <w:p w14:paraId="4B55A0A2" w14:textId="77777777" w:rsidR="004B1A8D" w:rsidRDefault="004B1A8D" w:rsidP="004B1A8D">
      <w:pPr>
        <w:widowControl w:val="0"/>
        <w:suppressAutoHyphens/>
        <w:jc w:val="center"/>
        <w:rPr>
          <w:b/>
          <w:bCs/>
          <w:color w:val="000DFF" w:themeColor="accent1"/>
          <w:u w:val="single"/>
        </w:rPr>
      </w:pPr>
    </w:p>
    <w:p w14:paraId="5C572362" w14:textId="31B01656" w:rsidR="004B1A8D" w:rsidRPr="009E7DB3" w:rsidRDefault="004B1A8D" w:rsidP="00C56399">
      <w:pPr>
        <w:widowControl w:val="0"/>
        <w:suppressAutoHyphens/>
        <w:jc w:val="left"/>
        <w:rPr>
          <w:b/>
          <w:bCs/>
          <w:color w:val="000DFF" w:themeColor="accent1"/>
          <w:u w:val="single"/>
        </w:rPr>
      </w:pPr>
      <w:r w:rsidRPr="009E7DB3">
        <w:rPr>
          <w:b/>
          <w:bCs/>
          <w:color w:val="000DFF" w:themeColor="accent1"/>
          <w:u w:val="single"/>
        </w:rPr>
        <w:t>V ORIGINÁLU NEBO ÚŘEDNĚ OVĚŘENÉ KOPII ŽADATEL K ŽÁDOSTI PŘIPOJÍ:</w:t>
      </w:r>
    </w:p>
    <w:p w14:paraId="15F558F2" w14:textId="77777777" w:rsidR="004B1A8D" w:rsidRDefault="004B1A8D" w:rsidP="004B1A8D">
      <w:pPr>
        <w:widowControl w:val="0"/>
        <w:suppressAutoHyphens/>
        <w:rPr>
          <w:b/>
          <w:bCs/>
          <w:u w:val="single"/>
        </w:rPr>
      </w:pPr>
    </w:p>
    <w:p w14:paraId="0061F670" w14:textId="77777777" w:rsidR="004B1A8D" w:rsidRPr="009E7DB3" w:rsidRDefault="004B1A8D" w:rsidP="004B1A8D">
      <w:pPr>
        <w:widowControl w:val="0"/>
        <w:suppressAutoHyphens/>
        <w:rPr>
          <w:b/>
          <w:bCs/>
          <w:color w:val="000DFF" w:themeColor="accent1"/>
          <w:u w:val="single"/>
        </w:rPr>
      </w:pPr>
      <w:r w:rsidRPr="009E7DB3">
        <w:rPr>
          <w:b/>
          <w:bCs/>
          <w:color w:val="000DFF" w:themeColor="accent1"/>
          <w:u w:val="single"/>
        </w:rPr>
        <w:t>U VŠECH ŽÁDOSTÍ O UDĚLENÍ OPRÁVNĚNÍ:</w:t>
      </w:r>
    </w:p>
    <w:p w14:paraId="4937D4D8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B7631A">
        <w:rPr>
          <w:b/>
          <w:bCs/>
          <w:color w:val="000DFF" w:themeColor="accent1"/>
        </w:rPr>
        <w:t xml:space="preserve">Doklad o vzdělání </w:t>
      </w:r>
      <w:r w:rsidRPr="006E129A">
        <w:t>(v případě ustanovení odborného zástupce odlišného od žadatele jde o doklad odborného zástupce)</w:t>
      </w:r>
      <w:r>
        <w:t xml:space="preserve">. </w:t>
      </w:r>
      <w:r w:rsidRPr="00D95922">
        <w:rPr>
          <w:b/>
          <w:bCs/>
        </w:rPr>
        <w:t>Zubní lékaři</w:t>
      </w:r>
      <w:r>
        <w:t xml:space="preserve">: </w:t>
      </w:r>
      <w:r w:rsidRPr="00D95922">
        <w:t>diplom o ukončení vysokoškolského studia</w:t>
      </w:r>
      <w:r>
        <w:t xml:space="preserve">; </w:t>
      </w:r>
      <w:r w:rsidRPr="00E1627B">
        <w:rPr>
          <w:b/>
          <w:bCs/>
        </w:rPr>
        <w:t>zubní lékaři se specializací</w:t>
      </w:r>
      <w:r>
        <w:t>:</w:t>
      </w:r>
      <w:r w:rsidRPr="00E1627B">
        <w:t xml:space="preserve"> diplom o specializaci v nástavbovém oboru</w:t>
      </w:r>
      <w:r>
        <w:t xml:space="preserve">; </w:t>
      </w:r>
      <w:r w:rsidRPr="007F1B76">
        <w:rPr>
          <w:b/>
          <w:bCs/>
        </w:rPr>
        <w:t>VPL</w:t>
      </w:r>
      <w:r>
        <w:t xml:space="preserve">: doklad o specializaci I. Nebo II. Stupně v oboru </w:t>
      </w:r>
      <w:r w:rsidRPr="007F1B76">
        <w:t>všeobecné lékařství dle dřívějších právních předpisů nebo doklad o</w:t>
      </w:r>
      <w:r>
        <w:t> </w:t>
      </w:r>
      <w:r w:rsidRPr="007F1B76">
        <w:t>specializaci vydaný Ministerstvem zdravotnictví</w:t>
      </w:r>
      <w:r>
        <w:t xml:space="preserve">; </w:t>
      </w:r>
      <w:r w:rsidRPr="007F1B76">
        <w:rPr>
          <w:b/>
          <w:bCs/>
        </w:rPr>
        <w:t>PLDD</w:t>
      </w:r>
      <w:r>
        <w:t xml:space="preserve">: </w:t>
      </w:r>
      <w:r w:rsidRPr="007F1B76">
        <w:t>doklad o specializované způsobilosti v</w:t>
      </w:r>
      <w:r>
        <w:t> </w:t>
      </w:r>
      <w:r w:rsidRPr="007F1B76">
        <w:t>oboru praktické lékařství pro děti a</w:t>
      </w:r>
      <w:r>
        <w:t> </w:t>
      </w:r>
      <w:r w:rsidRPr="007F1B76">
        <w:t>dorost anebo doklad dle zákona č. 67/2017 o úspěšném dokončení kvalifikačního kurzu pro lékaře, kteří získali specializovanou způsobilost v oboru dětské lékařství</w:t>
      </w:r>
      <w:r>
        <w:t xml:space="preserve">; </w:t>
      </w:r>
      <w:r w:rsidRPr="0034486D">
        <w:rPr>
          <w:b/>
          <w:bCs/>
        </w:rPr>
        <w:t>ostatní obory lékařství</w:t>
      </w:r>
      <w:r>
        <w:t xml:space="preserve">: </w:t>
      </w:r>
      <w:r w:rsidRPr="00D95922">
        <w:t>diplom o specializaci II. stupně, diplom o specializaci v</w:t>
      </w:r>
      <w:r>
        <w:t> </w:t>
      </w:r>
      <w:r w:rsidRPr="00D95922">
        <w:t>nástavbovém oboru nebo rozhodnutí o</w:t>
      </w:r>
      <w:r>
        <w:t> </w:t>
      </w:r>
      <w:r w:rsidRPr="00D95922">
        <w:t>specializované způsobilosti vydané Ministerstvem zdravotnictví</w:t>
      </w:r>
      <w:r>
        <w:t xml:space="preserve">; </w:t>
      </w:r>
      <w:r w:rsidRPr="0034486D">
        <w:rPr>
          <w:b/>
          <w:bCs/>
        </w:rPr>
        <w:t>farmaceuti (vedoucí lékárníci):</w:t>
      </w:r>
      <w:r w:rsidRPr="0034486D">
        <w:t xml:space="preserve"> – diplom o specializaci I. nebo II. stupně v</w:t>
      </w:r>
      <w:r>
        <w:t> </w:t>
      </w:r>
      <w:r w:rsidRPr="0034486D">
        <w:t>základním oboru nebo diplom o</w:t>
      </w:r>
      <w:r>
        <w:t> </w:t>
      </w:r>
      <w:r w:rsidRPr="0034486D">
        <w:t>specializaci v nástavbovém oboru</w:t>
      </w:r>
      <w:r>
        <w:t xml:space="preserve">; </w:t>
      </w:r>
      <w:r w:rsidRPr="0034486D">
        <w:rPr>
          <w:b/>
          <w:bCs/>
        </w:rPr>
        <w:t>nelékařská povolání</w:t>
      </w:r>
      <w:r>
        <w:rPr>
          <w:b/>
          <w:bCs/>
        </w:rPr>
        <w:t xml:space="preserve">: </w:t>
      </w:r>
      <w:r w:rsidRPr="0034486D">
        <w:t>doklad o získání odborné způsobilosti, specializované způsobilosti v souladu se zákonem č.</w:t>
      </w:r>
      <w:r>
        <w:t> </w:t>
      </w:r>
      <w:r w:rsidRPr="0034486D">
        <w:t>96/2004 Sb. o</w:t>
      </w:r>
      <w:r>
        <w:t> </w:t>
      </w:r>
      <w:r w:rsidRPr="0034486D">
        <w:t>podmínkách získávání a uznávání způsobilosti k výkonu nelékařských zdravotnických povolání a k výkonu činností souvisejících s poskytováním zdravotní péče</w:t>
      </w:r>
      <w:r>
        <w:t>.</w:t>
      </w:r>
    </w:p>
    <w:p w14:paraId="7DED381C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</w:pPr>
      <w:r w:rsidRPr="00B7631A">
        <w:rPr>
          <w:b/>
          <w:bCs/>
          <w:color w:val="000DFF" w:themeColor="accent1"/>
        </w:rPr>
        <w:t xml:space="preserve">Lékařský posudek žadatele </w:t>
      </w:r>
      <w:r w:rsidRPr="006E129A">
        <w:t>(v případě ustanovení odborného zástupce odlišného od</w:t>
      </w:r>
      <w:r>
        <w:t> </w:t>
      </w:r>
      <w:r w:rsidRPr="006E129A">
        <w:t>žadatele jde o lékařský posudek odborného zástupce)</w:t>
      </w:r>
      <w:r>
        <w:t>.</w:t>
      </w:r>
    </w:p>
    <w:p w14:paraId="108E8A01" w14:textId="77777777" w:rsidR="004B1A8D" w:rsidRPr="006E129A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</w:pPr>
      <w:r w:rsidRPr="00B7631A">
        <w:rPr>
          <w:b/>
          <w:bCs/>
          <w:color w:val="000DFF" w:themeColor="accent1"/>
        </w:rPr>
        <w:t>Doklad o bezúhonnosti</w:t>
      </w:r>
      <w:r>
        <w:t xml:space="preserve">. U občanů České republiky si výpis z rejstříku trestů vyžádá sám krajský úřad a není třeba jej dokládat. V ostatních případech se jedná o doklad prokazující bezúhonnost vydaný státem, jehož je žadatel občanem, dále doklady vydané státy, ve kterých se žadatel zdržoval v posledních 3 letech nepřetržitě déle než 6 měsíců. Doklady nesmí být starší 3 měsíců. Pokud nelze tyto doklady získat, </w:t>
      </w:r>
      <w:proofErr w:type="gramStart"/>
      <w:r>
        <w:t>předloží</w:t>
      </w:r>
      <w:proofErr w:type="gramEnd"/>
      <w:r>
        <w:t xml:space="preserve"> žadatel čestné prohlášení o bezúhonnosti, které učinila před notářem nebo příslušným orgánem tohoto státu.</w:t>
      </w:r>
    </w:p>
    <w:p w14:paraId="4750F758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B7631A">
        <w:rPr>
          <w:b/>
          <w:bCs/>
          <w:color w:val="000DFF" w:themeColor="accent1"/>
        </w:rPr>
        <w:t>Doklad o pracovněprávním nebo obdobném vztahu odborného zástupce k</w:t>
      </w:r>
      <w:r>
        <w:rPr>
          <w:b/>
          <w:bCs/>
          <w:color w:val="000DFF" w:themeColor="accent1"/>
        </w:rPr>
        <w:t> </w:t>
      </w:r>
      <w:r w:rsidRPr="00B7631A">
        <w:rPr>
          <w:b/>
          <w:bCs/>
          <w:color w:val="000DFF" w:themeColor="accent1"/>
        </w:rPr>
        <w:t>poskytovate</w:t>
      </w:r>
      <w:r>
        <w:rPr>
          <w:b/>
          <w:bCs/>
          <w:color w:val="000DFF" w:themeColor="accent1"/>
        </w:rPr>
        <w:t>li.</w:t>
      </w:r>
    </w:p>
    <w:p w14:paraId="082DC08A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B7631A">
        <w:rPr>
          <w:b/>
          <w:bCs/>
          <w:color w:val="000DFF" w:themeColor="accent1"/>
        </w:rPr>
        <w:t>Provozní řád zdravotnického zařízení</w:t>
      </w:r>
      <w:r>
        <w:rPr>
          <w:b/>
          <w:bCs/>
          <w:color w:val="000DFF" w:themeColor="accent1"/>
        </w:rPr>
        <w:t>.</w:t>
      </w:r>
    </w:p>
    <w:p w14:paraId="5E40323E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B7631A">
        <w:rPr>
          <w:b/>
          <w:bCs/>
          <w:color w:val="000DFF" w:themeColor="accent1"/>
        </w:rPr>
        <w:t xml:space="preserve">Rozhodnutí o schválení provozního řádu od orgánu ochrany veřejného </w:t>
      </w:r>
      <w:r w:rsidRPr="007230FF">
        <w:rPr>
          <w:b/>
          <w:bCs/>
          <w:color w:val="000DFF" w:themeColor="accent1"/>
        </w:rPr>
        <w:t>zdraví</w:t>
      </w:r>
      <w:r>
        <w:rPr>
          <w:b/>
          <w:bCs/>
          <w:color w:val="000DFF" w:themeColor="accent1"/>
        </w:rPr>
        <w:t>.</w:t>
      </w:r>
    </w:p>
    <w:p w14:paraId="5FD452A2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Doklad, z něhož vyplývá oprávnění žadatele užívat prostory k poskytování zdravotních služeb</w:t>
      </w:r>
      <w:r>
        <w:rPr>
          <w:b/>
          <w:bCs/>
          <w:color w:val="000DFF" w:themeColor="accent1"/>
        </w:rPr>
        <w:t>.</w:t>
      </w:r>
    </w:p>
    <w:p w14:paraId="6F72F015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Prohlášení obdobného zástupce</w:t>
      </w:r>
      <w:r>
        <w:t>, že souhlasí s ustanovením do funkce odborného zástupce.</w:t>
      </w:r>
    </w:p>
    <w:p w14:paraId="277150AA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Prohlášení o věcném a technickém vybavení</w:t>
      </w:r>
      <w:r>
        <w:rPr>
          <w:b/>
          <w:bCs/>
          <w:color w:val="000DFF" w:themeColor="accent1"/>
        </w:rPr>
        <w:t>.</w:t>
      </w:r>
    </w:p>
    <w:p w14:paraId="41304720" w14:textId="77777777" w:rsidR="004B1A8D" w:rsidRPr="00C41B5B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Prohlášení žadatele, že netrvají překážky pro udělení oprávnění</w:t>
      </w:r>
      <w:r>
        <w:rPr>
          <w:b/>
          <w:bCs/>
        </w:rPr>
        <w:t xml:space="preserve"> </w:t>
      </w:r>
      <w:r w:rsidRPr="00B865F6">
        <w:t>(viz § 17 písm. a) až c) zákona č.</w:t>
      </w:r>
      <w:r>
        <w:t> </w:t>
      </w:r>
      <w:r w:rsidRPr="00B865F6">
        <w:t>372/2011 Sb.), případně předběžný souhlas insolvenčního správce v případě, kdy nevydání tohoto souhlasu by bylo překážkou pro udělení oprávnění uvedenou v §</w:t>
      </w:r>
      <w:r>
        <w:t> </w:t>
      </w:r>
      <w:r w:rsidRPr="00B865F6">
        <w:t>17 písm. d) nebo e).</w:t>
      </w:r>
    </w:p>
    <w:p w14:paraId="74256765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Seznam zdravotnických pracovníků a jiných odborných pracovníků</w:t>
      </w:r>
      <w:r>
        <w:t>, kteří budou vykonávat zdravotnické povolání v pracovněprávním či obdobném vztahu k žadateli, a to v souladu s požadavky na minimální personální zabezpečení zdravotních služeb.</w:t>
      </w:r>
    </w:p>
    <w:p w14:paraId="59FC868D" w14:textId="77777777" w:rsidR="004B1A8D" w:rsidRPr="000F3B61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Kopii pojistné smlouvy</w:t>
      </w:r>
      <w:r>
        <w:t xml:space="preserve">, kterou je žadatel povinen uzavřít o pojištění své odpovědnosti za škodu způsobenou v souvislosti s poskytováním zdravotních služeb dle § 45 odst. 2 písm. </w:t>
      </w:r>
      <w:r>
        <w:lastRenderedPageBreak/>
        <w:t>n zákona č. 372/2011 Sb. Kopii pojistné smlouvy je poskytovatel povinen zaslat krajskému úřadu do 15 dnů ode dne zahájení poskytování zdravotních služeb.</w:t>
      </w:r>
    </w:p>
    <w:p w14:paraId="47C2A89D" w14:textId="77777777" w:rsidR="004B1A8D" w:rsidRDefault="004B1A8D" w:rsidP="004B1A8D">
      <w:pPr>
        <w:widowControl w:val="0"/>
        <w:suppressAutoHyphens/>
        <w:rPr>
          <w:b/>
          <w:bCs/>
          <w:color w:val="000DFF" w:themeColor="accent1"/>
          <w:u w:val="single"/>
        </w:rPr>
      </w:pPr>
      <w:r w:rsidRPr="009E7DB3">
        <w:rPr>
          <w:b/>
          <w:bCs/>
          <w:color w:val="000DFF" w:themeColor="accent1"/>
          <w:u w:val="single"/>
        </w:rPr>
        <w:t>NAD RÁMEC DOKLADŮ KE VŠEM ŽÁDOSTEM O OPRÁVNĚNÍ:</w:t>
      </w:r>
    </w:p>
    <w:p w14:paraId="11CB5D43" w14:textId="77777777" w:rsidR="004B1A8D" w:rsidRPr="009E7DB3" w:rsidRDefault="004B1A8D" w:rsidP="004B1A8D">
      <w:pPr>
        <w:widowControl w:val="0"/>
        <w:suppressAutoHyphens/>
        <w:rPr>
          <w:b/>
          <w:bCs/>
          <w:color w:val="000DFF" w:themeColor="accent1"/>
          <w:u w:val="single"/>
        </w:rPr>
      </w:pPr>
    </w:p>
    <w:p w14:paraId="41C59F18" w14:textId="77777777" w:rsidR="004B1A8D" w:rsidRPr="000F3B61" w:rsidRDefault="004B1A8D" w:rsidP="004B1A8D">
      <w:pPr>
        <w:widowControl w:val="0"/>
        <w:suppressAutoHyphens/>
        <w:rPr>
          <w:b/>
          <w:bCs/>
          <w:color w:val="000DFF" w:themeColor="accent1"/>
        </w:rPr>
      </w:pPr>
      <w:r w:rsidRPr="000B11FB">
        <w:rPr>
          <w:b/>
          <w:bCs/>
          <w:color w:val="000DFF" w:themeColor="accent1"/>
        </w:rPr>
        <w:t>JEDNODENNÍ PÉČE:</w:t>
      </w:r>
    </w:p>
    <w:p w14:paraId="557527B2" w14:textId="77777777" w:rsidR="004B1A8D" w:rsidRPr="00742EE0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</w:pPr>
      <w:r w:rsidRPr="00ED0FF9">
        <w:t>Pokud jednodenní péče není poskytována přímo ve zdravotnickém zařízení, kde jsou k dispozici i lůžka intenzivní péče, je nutné doložit smlouvu či dohodu mezi žadatelem a</w:t>
      </w:r>
      <w:r>
        <w:t> </w:t>
      </w:r>
      <w:r w:rsidRPr="00ED0FF9">
        <w:t>poskytovatelem zdravotních služeb, který lůžky intenzivní péče disponuje, že</w:t>
      </w:r>
      <w:r>
        <w:rPr>
          <w:b/>
          <w:bCs/>
        </w:rPr>
        <w:t xml:space="preserve"> </w:t>
      </w:r>
      <w:r w:rsidRPr="007230FF">
        <w:rPr>
          <w:b/>
          <w:bCs/>
          <w:color w:val="000DFF" w:themeColor="accent1"/>
        </w:rPr>
        <w:t>žadatel má zajištěnou nepřetržitou místní, časovou i organizační dostupnost akutní lůžkové péče intenzivní</w:t>
      </w:r>
      <w:r>
        <w:rPr>
          <w:b/>
          <w:bCs/>
        </w:rPr>
        <w:t xml:space="preserve"> </w:t>
      </w:r>
      <w:r w:rsidRPr="00742EE0">
        <w:t>v případě potřeby pro své pacienty.</w:t>
      </w:r>
    </w:p>
    <w:p w14:paraId="0A80B88D" w14:textId="77777777" w:rsidR="004B1A8D" w:rsidRDefault="004B1A8D" w:rsidP="004B1A8D">
      <w:pPr>
        <w:widowControl w:val="0"/>
        <w:suppressAutoHyphens/>
        <w:rPr>
          <w:b/>
          <w:bCs/>
          <w:color w:val="000DFF" w:themeColor="accent1"/>
        </w:rPr>
      </w:pPr>
    </w:p>
    <w:p w14:paraId="0734A762" w14:textId="77777777" w:rsidR="004B1A8D" w:rsidRPr="00841C87" w:rsidRDefault="004B1A8D" w:rsidP="004B1A8D">
      <w:pPr>
        <w:widowControl w:val="0"/>
        <w:suppressAutoHyphens/>
        <w:rPr>
          <w:b/>
          <w:bCs/>
          <w:color w:val="000DFF" w:themeColor="accent1"/>
        </w:rPr>
      </w:pPr>
      <w:r w:rsidRPr="00841C87">
        <w:rPr>
          <w:b/>
          <w:bCs/>
          <w:color w:val="000DFF" w:themeColor="accent1"/>
        </w:rPr>
        <w:t>LÁZEŇSKÁ PÉČE</w:t>
      </w:r>
      <w:r>
        <w:rPr>
          <w:b/>
          <w:bCs/>
          <w:color w:val="000DFF" w:themeColor="accent1"/>
        </w:rPr>
        <w:t>:</w:t>
      </w:r>
    </w:p>
    <w:p w14:paraId="0A0609E3" w14:textId="77777777" w:rsidR="004B1A8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Souhlas ministerstva zdravotnictví</w:t>
      </w:r>
      <w:r>
        <w:rPr>
          <w:b/>
          <w:bCs/>
        </w:rPr>
        <w:t xml:space="preserve"> </w:t>
      </w:r>
      <w:r w:rsidRPr="007230FF">
        <w:t>u poskytování lázeňské rehabilitační péče.</w:t>
      </w:r>
    </w:p>
    <w:p w14:paraId="24B5EE2F" w14:textId="77777777" w:rsidR="004B1A8D" w:rsidRDefault="004B1A8D" w:rsidP="004B1A8D">
      <w:pPr>
        <w:widowControl w:val="0"/>
        <w:suppressAutoHyphens/>
        <w:rPr>
          <w:b/>
          <w:bCs/>
        </w:rPr>
      </w:pPr>
    </w:p>
    <w:p w14:paraId="727F34B2" w14:textId="77777777" w:rsidR="004B1A8D" w:rsidRPr="00405CDB" w:rsidRDefault="004B1A8D" w:rsidP="004B1A8D">
      <w:pPr>
        <w:widowControl w:val="0"/>
        <w:suppressAutoHyphens/>
        <w:rPr>
          <w:b/>
          <w:bCs/>
          <w:color w:val="000DFF" w:themeColor="accent1"/>
        </w:rPr>
      </w:pPr>
      <w:r w:rsidRPr="00405CDB">
        <w:rPr>
          <w:b/>
          <w:bCs/>
          <w:color w:val="000DFF" w:themeColor="accent1"/>
        </w:rPr>
        <w:t>LÉKÁRENSKÁ PÉČE, PRODEJ ZDRAVOTNICKÝCH PROSTŘEDKŮ:</w:t>
      </w:r>
    </w:p>
    <w:p w14:paraId="151596A4" w14:textId="77777777" w:rsidR="004B1A8D" w:rsidRPr="00D84A2D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Souhlasné stanovisko SÚKL</w:t>
      </w:r>
      <w:r>
        <w:rPr>
          <w:b/>
          <w:bCs/>
        </w:rPr>
        <w:t xml:space="preserve"> </w:t>
      </w:r>
      <w:r w:rsidRPr="007230FF">
        <w:t>k technickému a věcnému vybavení u poskytovatelů lékárenské péče, nebo prodejny zdravotnických prostředků.</w:t>
      </w:r>
    </w:p>
    <w:p w14:paraId="7840BC5C" w14:textId="77777777" w:rsidR="004B1A8D" w:rsidRDefault="004B1A8D" w:rsidP="004B1A8D">
      <w:pPr>
        <w:widowControl w:val="0"/>
        <w:suppressAutoHyphens/>
        <w:rPr>
          <w:b/>
          <w:bCs/>
        </w:rPr>
      </w:pPr>
    </w:p>
    <w:p w14:paraId="66870AC2" w14:textId="77777777" w:rsidR="004B1A8D" w:rsidRPr="004B2E4C" w:rsidRDefault="004B1A8D" w:rsidP="004B1A8D">
      <w:pPr>
        <w:widowControl w:val="0"/>
        <w:suppressAutoHyphens/>
        <w:rPr>
          <w:b/>
          <w:bCs/>
          <w:color w:val="000DFF" w:themeColor="accent1"/>
        </w:rPr>
      </w:pPr>
      <w:r w:rsidRPr="004B2E4C">
        <w:rPr>
          <w:b/>
          <w:bCs/>
          <w:color w:val="000DFF" w:themeColor="accent1"/>
        </w:rPr>
        <w:t>POSKYTOVÁNÍ U JINÉHO POSKYTOVATELE</w:t>
      </w:r>
    </w:p>
    <w:p w14:paraId="65B49FB2" w14:textId="77777777" w:rsidR="004B1A8D" w:rsidRPr="008462B7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>
        <w:rPr>
          <w:b/>
          <w:bCs/>
          <w:color w:val="000DFF" w:themeColor="accent1"/>
        </w:rPr>
        <w:t xml:space="preserve">Smlouva s poskytovatelem provozujícím zdravotnické zařízení, </w:t>
      </w:r>
      <w:r w:rsidRPr="004B2E4C">
        <w:t xml:space="preserve">v němž bude žadatel </w:t>
      </w:r>
      <w:r>
        <w:t>poskytovat zdravotní služby, která žadatele opravňuje k užívání</w:t>
      </w:r>
      <w:r w:rsidRPr="004B2E4C">
        <w:t xml:space="preserve"> technické</w:t>
      </w:r>
      <w:r>
        <w:t>ho</w:t>
      </w:r>
      <w:r w:rsidRPr="004B2E4C">
        <w:t xml:space="preserve"> a věcné</w:t>
      </w:r>
      <w:r>
        <w:t>ho</w:t>
      </w:r>
      <w:r w:rsidRPr="004B2E4C">
        <w:t xml:space="preserve"> vybavení a personální</w:t>
      </w:r>
      <w:r>
        <w:t>ho</w:t>
      </w:r>
      <w:r w:rsidRPr="004B2E4C">
        <w:t xml:space="preserve"> zabezpečení zdravotních služeb</w:t>
      </w:r>
      <w:r>
        <w:t xml:space="preserve">, plyne-li ze znění smlouvy kompletní splnění těchto požadavků. V takovém případě tento žadatel nedokládá body 5, 6, 9, 11, 14 a 15. </w:t>
      </w:r>
    </w:p>
    <w:p w14:paraId="5D5F6D18" w14:textId="77777777" w:rsidR="004B1A8D" w:rsidRPr="00E61CAA" w:rsidRDefault="004B1A8D" w:rsidP="004B1A8D">
      <w:pPr>
        <w:widowControl w:val="0"/>
        <w:suppressAutoHyphens/>
        <w:rPr>
          <w:b/>
          <w:bCs/>
        </w:rPr>
      </w:pPr>
    </w:p>
    <w:p w14:paraId="30E90E1B" w14:textId="77777777" w:rsidR="004B1A8D" w:rsidRPr="000F3B61" w:rsidRDefault="004B1A8D" w:rsidP="004B1A8D">
      <w:pPr>
        <w:widowControl w:val="0"/>
        <w:suppressAutoHyphens/>
        <w:rPr>
          <w:b/>
          <w:bCs/>
        </w:rPr>
      </w:pPr>
      <w:r w:rsidRPr="000F3B61">
        <w:rPr>
          <w:b/>
          <w:bCs/>
          <w:color w:val="000DFF" w:themeColor="accent1"/>
        </w:rPr>
        <w:t>OSTATNÍ:</w:t>
      </w:r>
    </w:p>
    <w:p w14:paraId="77CEFA39" w14:textId="77777777" w:rsidR="004B1A8D" w:rsidRPr="008462B7" w:rsidRDefault="004B1A8D" w:rsidP="004B1A8D">
      <w:pPr>
        <w:pStyle w:val="Odstavecseseznamem"/>
        <w:keepNext w:val="0"/>
        <w:keepLines w:val="0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line="240" w:lineRule="auto"/>
        <w:ind w:left="426" w:hanging="426"/>
        <w:rPr>
          <w:b/>
          <w:bCs/>
        </w:rPr>
      </w:pPr>
      <w:r w:rsidRPr="007230FF">
        <w:rPr>
          <w:b/>
          <w:bCs/>
          <w:color w:val="000DFF" w:themeColor="accent1"/>
        </w:rPr>
        <w:t>Doklad prokazující povolení k pobytu na území České republiky</w:t>
      </w:r>
      <w:r w:rsidRPr="000B11FB">
        <w:t>, pokud má žadatel povinnost takové povolení mít.</w:t>
      </w:r>
    </w:p>
    <w:p w14:paraId="2D4CE564" w14:textId="6410C7AF" w:rsidR="0006722F" w:rsidRPr="008C6CAA" w:rsidRDefault="0006722F" w:rsidP="004B1A8D">
      <w:pPr>
        <w:pStyle w:val="Identifikace"/>
        <w:tabs>
          <w:tab w:val="clear" w:pos="2268"/>
        </w:tabs>
        <w:suppressAutoHyphens/>
        <w:rPr>
          <w:rFonts w:asciiTheme="minorHAnsi" w:hAnsiTheme="minorHAnsi" w:cs="Arial"/>
        </w:rPr>
      </w:pPr>
    </w:p>
    <w:sectPr w:rsidR="0006722F" w:rsidRPr="008C6CAA" w:rsidSect="00DE5DC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418" w:left="1418" w:header="1701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4EFE1" w14:textId="77777777" w:rsidR="00C85255" w:rsidRDefault="00C85255" w:rsidP="00A4755F">
      <w:r>
        <w:separator/>
      </w:r>
    </w:p>
  </w:endnote>
  <w:endnote w:type="continuationSeparator" w:id="0">
    <w:p w14:paraId="215A4D2D" w14:textId="77777777" w:rsidR="00C85255" w:rsidRDefault="00C85255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7461016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3C6B17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3C6B17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5A3F" w14:textId="78CB6426" w:rsidR="001C788A" w:rsidRPr="000069D3" w:rsidRDefault="00874930" w:rsidP="00A4755F">
    <w:pPr>
      <w:pStyle w:val="Zpat"/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3E0D5FE2">
              <wp:simplePos x="0" y="0"/>
              <wp:positionH relativeFrom="leftMargin">
                <wp:posOffset>5581015</wp:posOffset>
              </wp:positionH>
              <wp:positionV relativeFrom="page">
                <wp:posOffset>9792335</wp:posOffset>
              </wp:positionV>
              <wp:extent cx="1098000" cy="358813"/>
              <wp:effectExtent l="0" t="0" r="5715" b="3175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252CA6" w:rsidRPr="0062516D" w:rsidRDefault="00252CA6" w:rsidP="00A4755F">
                          <w:pPr>
                            <w:pStyle w:val="Zpat"/>
                          </w:pPr>
                          <w:r w:rsidRPr="0062516D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28CF7" id="_x0000_t202" coordsize="21600,21600" o:spt="202" path="m,l,21600r21600,l21600,xe">
              <v:stroke joinstyle="miter"/>
              <v:path gradientshapeok="t" o:connecttype="rect"/>
            </v:shapetype>
            <v:shape id="Textové pole 410" o:spid="_x0000_s1026" type="#_x0000_t202" style="position:absolute;left:0;text-align:left;margin-left:439.45pt;margin-top:771.05pt;width:86.45pt;height:28.2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" fillcolor="white [3201]" stroked="f" strokeweight=".5pt">
              <v:textbox inset="5mm,0,0,0">
                <w:txbxContent>
                  <w:p w14:paraId="201316D1" w14:textId="01A3BA87" w:rsidR="00252CA6" w:rsidRPr="0062516D" w:rsidRDefault="00252CA6" w:rsidP="00A4755F">
                    <w:pPr>
                      <w:pStyle w:val="Zpat"/>
                    </w:pPr>
                    <w:r w:rsidRPr="0062516D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025D39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782EB770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584000" cy="360000"/>
              <wp:effectExtent l="0" t="0" r="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5CFD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Krajský úřad Ústeckého kraje</w:t>
                          </w:r>
                        </w:p>
                        <w:p w14:paraId="60690FE7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Velká Hradební 3118/48</w:t>
                          </w:r>
                        </w:p>
                        <w:p w14:paraId="371AA97B" w14:textId="44B241BD" w:rsidR="00025D39" w:rsidRPr="0062516D" w:rsidRDefault="003E0CD0" w:rsidP="003E0CD0">
                          <w:pPr>
                            <w:pStyle w:val="Zpat"/>
                          </w:pPr>
                          <w:r w:rsidRPr="0062516D">
                            <w:t>400 0</w:t>
                          </w:r>
                          <w:r w:rsidR="00950287" w:rsidRPr="0062516D">
                            <w:t>1</w:t>
                          </w:r>
                          <w:r w:rsidRPr="0062516D">
                            <w:t xml:space="preserve">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97C94" id="Textové pole 389" o:spid="_x0000_s1027" type="#_x0000_t202" style="position:absolute;left:0;text-align:left;margin-left:70.9pt;margin-top:771pt;width:124.7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" fillcolor="white [3201]" stroked="f" strokeweight=".5pt">
              <v:textbox inset="0,0,5mm,0">
                <w:txbxContent>
                  <w:p w14:paraId="24515CFD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Krajský úřad Ústeckého kraje</w:t>
                    </w:r>
                  </w:p>
                  <w:p w14:paraId="60690FE7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Velká Hradební 3118/48</w:t>
                    </w:r>
                  </w:p>
                  <w:p w14:paraId="371AA97B" w14:textId="44B241BD" w:rsidR="00025D39" w:rsidRPr="0062516D" w:rsidRDefault="003E0CD0" w:rsidP="003E0CD0">
                    <w:pPr>
                      <w:pStyle w:val="Zpat"/>
                    </w:pPr>
                    <w:r w:rsidRPr="0062516D">
                      <w:t>400 0</w:t>
                    </w:r>
                    <w:r w:rsidR="00950287" w:rsidRPr="0062516D">
                      <w:t>1</w:t>
                    </w:r>
                    <w:r w:rsidRPr="0062516D">
                      <w:t xml:space="preserve">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252CA6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CA6DF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IČ: 70892156</w:t>
                          </w:r>
                        </w:p>
                        <w:p w14:paraId="2A5AA775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DIČ: CZ70892156</w:t>
                          </w:r>
                        </w:p>
                        <w:p w14:paraId="60780875" w14:textId="0262EF69" w:rsidR="00252CA6" w:rsidRPr="0062516D" w:rsidRDefault="003E0CD0" w:rsidP="003E0CD0">
                          <w:pPr>
                            <w:pStyle w:val="Zpat"/>
                          </w:pPr>
                          <w:r w:rsidRPr="0062516D">
                            <w:t>ID</w:t>
                          </w:r>
                          <w:r w:rsidR="00EA3455">
                            <w:t xml:space="preserve"> DS</w:t>
                          </w:r>
                          <w:r w:rsidRPr="0062516D">
                            <w:t>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28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" fillcolor="white [3201]" stroked="f" strokeweight=".5pt">
              <v:textbox inset="0,0,5mm,0">
                <w:txbxContent>
                  <w:p w14:paraId="52BCA6DF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IČ: 70892156</w:t>
                    </w:r>
                  </w:p>
                  <w:p w14:paraId="2A5AA775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DIČ: CZ70892156</w:t>
                    </w:r>
                  </w:p>
                  <w:p w14:paraId="60780875" w14:textId="0262EF69" w:rsidR="00252CA6" w:rsidRPr="0062516D" w:rsidRDefault="003E0CD0" w:rsidP="003E0CD0">
                    <w:pPr>
                      <w:pStyle w:val="Zpat"/>
                    </w:pPr>
                    <w:r w:rsidRPr="0062516D">
                      <w:t>ID</w:t>
                    </w:r>
                    <w:r w:rsidR="00EA3455">
                      <w:t xml:space="preserve"> DS</w:t>
                    </w:r>
                    <w:r w:rsidRPr="0062516D">
                      <w:t>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8A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1E233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Tel.: +420 475 657 111</w:t>
                          </w:r>
                        </w:p>
                        <w:p w14:paraId="75B7B2F4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 xml:space="preserve">epodatelna@kr-ustecky.cz </w:t>
                          </w:r>
                        </w:p>
                        <w:p w14:paraId="519A16F7" w14:textId="0A1578E4" w:rsidR="001C788A" w:rsidRPr="0062516D" w:rsidRDefault="00CA2263" w:rsidP="003E0CD0">
                          <w:pPr>
                            <w:pStyle w:val="Zpat"/>
                          </w:pPr>
                          <w:r>
                            <w:t xml:space="preserve">č. </w:t>
                          </w:r>
                          <w:proofErr w:type="spellStart"/>
                          <w:r>
                            <w:t>ú.</w:t>
                          </w:r>
                          <w:proofErr w:type="spellEnd"/>
                          <w:r>
                            <w:t>:</w:t>
                          </w:r>
                          <w:r w:rsidR="003E0CD0" w:rsidRPr="0062516D">
                            <w:t xml:space="preserve"> 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29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" fillcolor="white [3201]" stroked="f" strokeweight=".5pt">
              <v:textbox inset="0,0,5mm,0">
                <w:txbxContent>
                  <w:p w14:paraId="2C21E233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Tel.: +420 475 657 111</w:t>
                    </w:r>
                  </w:p>
                  <w:p w14:paraId="75B7B2F4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 xml:space="preserve">epodatelna@kr-ustecky.cz </w:t>
                    </w:r>
                  </w:p>
                  <w:p w14:paraId="519A16F7" w14:textId="0A1578E4" w:rsidR="001C788A" w:rsidRPr="0062516D" w:rsidRDefault="00CA2263" w:rsidP="003E0CD0">
                    <w:pPr>
                      <w:pStyle w:val="Zpat"/>
                    </w:pPr>
                    <w:r>
                      <w:t xml:space="preserve">č. </w:t>
                    </w:r>
                    <w:proofErr w:type="spellStart"/>
                    <w:r>
                      <w:t>ú.</w:t>
                    </w:r>
                    <w:proofErr w:type="spellEnd"/>
                    <w:r>
                      <w:t>:</w:t>
                    </w:r>
                    <w:r w:rsidR="003E0CD0" w:rsidRPr="0062516D">
                      <w:t xml:space="preserve"> 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15096" w14:textId="77777777" w:rsidR="00C85255" w:rsidRDefault="00C85255" w:rsidP="00A4755F">
      <w:r>
        <w:separator/>
      </w:r>
    </w:p>
  </w:footnote>
  <w:footnote w:type="continuationSeparator" w:id="0">
    <w:p w14:paraId="36D16727" w14:textId="77777777" w:rsidR="00C85255" w:rsidRDefault="00C85255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3B85B" w14:textId="77777777" w:rsidR="00C0043A" w:rsidRDefault="00C0043A" w:rsidP="00C0043A">
    <w:pPr>
      <w:pStyle w:val="Zhlav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9072"/>
        <w:tab w:val="clear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FC274" w14:textId="0F4D0F3A" w:rsidR="00806065" w:rsidRDefault="00FC27F2" w:rsidP="00806065">
    <w:pPr>
      <w:pStyle w:val="Zhlav"/>
      <w:ind w:left="0"/>
      <w:rPr>
        <w:rFonts w:ascii="Century Gothic" w:hAnsi="Century Gothic"/>
        <w:b/>
      </w:rPr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57F5C654" wp14:editId="4DAA4F79">
          <wp:simplePos x="0" y="0"/>
          <wp:positionH relativeFrom="page">
            <wp:posOffset>205105</wp:posOffset>
          </wp:positionH>
          <wp:positionV relativeFrom="page">
            <wp:posOffset>0</wp:posOffset>
          </wp:positionV>
          <wp:extent cx="7545600" cy="1195200"/>
          <wp:effectExtent l="0" t="0" r="0" b="5080"/>
          <wp:wrapNone/>
          <wp:docPr id="17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cký objekt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0" b="13074"/>
                  <a:stretch/>
                </pic:blipFill>
                <pic:spPr bwMode="auto">
                  <a:xfrm>
                    <a:off x="0" y="0"/>
                    <a:ext cx="7545600" cy="119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5F51"/>
    <w:multiLevelType w:val="hybridMultilevel"/>
    <w:tmpl w:val="FBCAF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86C06"/>
    <w:multiLevelType w:val="hybridMultilevel"/>
    <w:tmpl w:val="CE3A3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9580A"/>
    <w:multiLevelType w:val="hybridMultilevel"/>
    <w:tmpl w:val="5E06743C"/>
    <w:lvl w:ilvl="0" w:tplc="8F22A9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17135">
    <w:abstractNumId w:val="1"/>
  </w:num>
  <w:num w:numId="2" w16cid:durableId="1448625659">
    <w:abstractNumId w:val="0"/>
  </w:num>
  <w:num w:numId="3" w16cid:durableId="105304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30C2F"/>
    <w:rsid w:val="000414D4"/>
    <w:rsid w:val="0006722F"/>
    <w:rsid w:val="0006763E"/>
    <w:rsid w:val="00070E9F"/>
    <w:rsid w:val="0007166E"/>
    <w:rsid w:val="00081B8B"/>
    <w:rsid w:val="00083AC5"/>
    <w:rsid w:val="00083BAA"/>
    <w:rsid w:val="000871CB"/>
    <w:rsid w:val="000A2DCD"/>
    <w:rsid w:val="000A366E"/>
    <w:rsid w:val="000B4BD0"/>
    <w:rsid w:val="000B6B5B"/>
    <w:rsid w:val="0010680C"/>
    <w:rsid w:val="001116CA"/>
    <w:rsid w:val="001155E8"/>
    <w:rsid w:val="001225F4"/>
    <w:rsid w:val="00123F14"/>
    <w:rsid w:val="0014452F"/>
    <w:rsid w:val="00152B0B"/>
    <w:rsid w:val="0017082A"/>
    <w:rsid w:val="00172E01"/>
    <w:rsid w:val="001766D6"/>
    <w:rsid w:val="00192419"/>
    <w:rsid w:val="00193637"/>
    <w:rsid w:val="001A0B6D"/>
    <w:rsid w:val="001B346A"/>
    <w:rsid w:val="001C19F7"/>
    <w:rsid w:val="001C270D"/>
    <w:rsid w:val="001C788A"/>
    <w:rsid w:val="001E132C"/>
    <w:rsid w:val="001E2320"/>
    <w:rsid w:val="00214E28"/>
    <w:rsid w:val="00223987"/>
    <w:rsid w:val="00223AA0"/>
    <w:rsid w:val="0023733E"/>
    <w:rsid w:val="0025202E"/>
    <w:rsid w:val="00252CA6"/>
    <w:rsid w:val="00253D59"/>
    <w:rsid w:val="00262592"/>
    <w:rsid w:val="0028635E"/>
    <w:rsid w:val="002B04C4"/>
    <w:rsid w:val="002B3723"/>
    <w:rsid w:val="002B7887"/>
    <w:rsid w:val="002C36F8"/>
    <w:rsid w:val="002E4DF0"/>
    <w:rsid w:val="00320FF2"/>
    <w:rsid w:val="003317DE"/>
    <w:rsid w:val="003337B8"/>
    <w:rsid w:val="00336F2E"/>
    <w:rsid w:val="00352B81"/>
    <w:rsid w:val="00363CE0"/>
    <w:rsid w:val="00370D79"/>
    <w:rsid w:val="00394757"/>
    <w:rsid w:val="003A0150"/>
    <w:rsid w:val="003B08F4"/>
    <w:rsid w:val="003B11AC"/>
    <w:rsid w:val="003B6A2B"/>
    <w:rsid w:val="003C04E0"/>
    <w:rsid w:val="003C6B17"/>
    <w:rsid w:val="003E0CD0"/>
    <w:rsid w:val="003E24DF"/>
    <w:rsid w:val="003F1F52"/>
    <w:rsid w:val="003F5E83"/>
    <w:rsid w:val="0041428F"/>
    <w:rsid w:val="004321DD"/>
    <w:rsid w:val="00437490"/>
    <w:rsid w:val="0044172F"/>
    <w:rsid w:val="0044315E"/>
    <w:rsid w:val="0044524E"/>
    <w:rsid w:val="00445B65"/>
    <w:rsid w:val="00466C24"/>
    <w:rsid w:val="0047476D"/>
    <w:rsid w:val="00474EFB"/>
    <w:rsid w:val="00480357"/>
    <w:rsid w:val="004A0023"/>
    <w:rsid w:val="004A2B0D"/>
    <w:rsid w:val="004B1A8D"/>
    <w:rsid w:val="004D3390"/>
    <w:rsid w:val="004E05B4"/>
    <w:rsid w:val="004E63A3"/>
    <w:rsid w:val="004F58C0"/>
    <w:rsid w:val="004F7360"/>
    <w:rsid w:val="00503976"/>
    <w:rsid w:val="005204A2"/>
    <w:rsid w:val="005208F9"/>
    <w:rsid w:val="00536546"/>
    <w:rsid w:val="00544905"/>
    <w:rsid w:val="00546776"/>
    <w:rsid w:val="005665D5"/>
    <w:rsid w:val="005912E3"/>
    <w:rsid w:val="00594E42"/>
    <w:rsid w:val="005A6B33"/>
    <w:rsid w:val="005B76B7"/>
    <w:rsid w:val="005C0376"/>
    <w:rsid w:val="005C2210"/>
    <w:rsid w:val="00604A11"/>
    <w:rsid w:val="006101CB"/>
    <w:rsid w:val="00615018"/>
    <w:rsid w:val="0062123A"/>
    <w:rsid w:val="0062516D"/>
    <w:rsid w:val="00641398"/>
    <w:rsid w:val="00641FA1"/>
    <w:rsid w:val="00642872"/>
    <w:rsid w:val="00643DC9"/>
    <w:rsid w:val="00646E75"/>
    <w:rsid w:val="00654276"/>
    <w:rsid w:val="0065685C"/>
    <w:rsid w:val="0066288F"/>
    <w:rsid w:val="00663A30"/>
    <w:rsid w:val="00674309"/>
    <w:rsid w:val="006833BC"/>
    <w:rsid w:val="00691A40"/>
    <w:rsid w:val="006A7513"/>
    <w:rsid w:val="006B275F"/>
    <w:rsid w:val="006D04C1"/>
    <w:rsid w:val="006D1B73"/>
    <w:rsid w:val="006D36F6"/>
    <w:rsid w:val="006F1487"/>
    <w:rsid w:val="006F6F10"/>
    <w:rsid w:val="007021EF"/>
    <w:rsid w:val="00705DB6"/>
    <w:rsid w:val="00706A52"/>
    <w:rsid w:val="00712E57"/>
    <w:rsid w:val="007378F6"/>
    <w:rsid w:val="00755ECD"/>
    <w:rsid w:val="00760749"/>
    <w:rsid w:val="00774A77"/>
    <w:rsid w:val="00783E79"/>
    <w:rsid w:val="00794C49"/>
    <w:rsid w:val="007A7EA3"/>
    <w:rsid w:val="007B5AE8"/>
    <w:rsid w:val="007C30A1"/>
    <w:rsid w:val="007E5AB2"/>
    <w:rsid w:val="007F5192"/>
    <w:rsid w:val="00805F75"/>
    <w:rsid w:val="00806065"/>
    <w:rsid w:val="00831721"/>
    <w:rsid w:val="00851F2C"/>
    <w:rsid w:val="008560D0"/>
    <w:rsid w:val="00862A06"/>
    <w:rsid w:val="00864624"/>
    <w:rsid w:val="00871C6B"/>
    <w:rsid w:val="00874930"/>
    <w:rsid w:val="00875EA4"/>
    <w:rsid w:val="008925A9"/>
    <w:rsid w:val="00894E14"/>
    <w:rsid w:val="008A317A"/>
    <w:rsid w:val="008B353D"/>
    <w:rsid w:val="008C6CAA"/>
    <w:rsid w:val="008C7E3F"/>
    <w:rsid w:val="008D618C"/>
    <w:rsid w:val="008D73D1"/>
    <w:rsid w:val="008D7565"/>
    <w:rsid w:val="008D77A5"/>
    <w:rsid w:val="008F1B3D"/>
    <w:rsid w:val="008F4381"/>
    <w:rsid w:val="00912F4B"/>
    <w:rsid w:val="009278DE"/>
    <w:rsid w:val="00930335"/>
    <w:rsid w:val="00933A7B"/>
    <w:rsid w:val="00942DA8"/>
    <w:rsid w:val="00950287"/>
    <w:rsid w:val="00950F94"/>
    <w:rsid w:val="0095582D"/>
    <w:rsid w:val="00990E45"/>
    <w:rsid w:val="009D6906"/>
    <w:rsid w:val="009F4524"/>
    <w:rsid w:val="009F67DA"/>
    <w:rsid w:val="00A138D2"/>
    <w:rsid w:val="00A20874"/>
    <w:rsid w:val="00A24A1E"/>
    <w:rsid w:val="00A24C38"/>
    <w:rsid w:val="00A26FE7"/>
    <w:rsid w:val="00A4026D"/>
    <w:rsid w:val="00A40F71"/>
    <w:rsid w:val="00A45C3D"/>
    <w:rsid w:val="00A47328"/>
    <w:rsid w:val="00A4755F"/>
    <w:rsid w:val="00A52EDF"/>
    <w:rsid w:val="00A55E21"/>
    <w:rsid w:val="00A57165"/>
    <w:rsid w:val="00A66B18"/>
    <w:rsid w:val="00A6783B"/>
    <w:rsid w:val="00A752A5"/>
    <w:rsid w:val="00A823E7"/>
    <w:rsid w:val="00A8501E"/>
    <w:rsid w:val="00A90289"/>
    <w:rsid w:val="00A96CF8"/>
    <w:rsid w:val="00AA089B"/>
    <w:rsid w:val="00AA4756"/>
    <w:rsid w:val="00AA7AF9"/>
    <w:rsid w:val="00AB25BC"/>
    <w:rsid w:val="00AC077D"/>
    <w:rsid w:val="00AD48FC"/>
    <w:rsid w:val="00AE1388"/>
    <w:rsid w:val="00AE1E04"/>
    <w:rsid w:val="00AF01CC"/>
    <w:rsid w:val="00AF3982"/>
    <w:rsid w:val="00B14F9E"/>
    <w:rsid w:val="00B209A9"/>
    <w:rsid w:val="00B33E87"/>
    <w:rsid w:val="00B37AC7"/>
    <w:rsid w:val="00B45A70"/>
    <w:rsid w:val="00B50294"/>
    <w:rsid w:val="00B54BCB"/>
    <w:rsid w:val="00B57D6E"/>
    <w:rsid w:val="00B646AF"/>
    <w:rsid w:val="00B853DC"/>
    <w:rsid w:val="00B85D43"/>
    <w:rsid w:val="00B93312"/>
    <w:rsid w:val="00BA2803"/>
    <w:rsid w:val="00BC0206"/>
    <w:rsid w:val="00BD39D8"/>
    <w:rsid w:val="00BD4C07"/>
    <w:rsid w:val="00BD6323"/>
    <w:rsid w:val="00BF1E4B"/>
    <w:rsid w:val="00C0043A"/>
    <w:rsid w:val="00C02875"/>
    <w:rsid w:val="00C1751F"/>
    <w:rsid w:val="00C212F9"/>
    <w:rsid w:val="00C319F2"/>
    <w:rsid w:val="00C32862"/>
    <w:rsid w:val="00C44B90"/>
    <w:rsid w:val="00C52E9C"/>
    <w:rsid w:val="00C56399"/>
    <w:rsid w:val="00C701F7"/>
    <w:rsid w:val="00C70786"/>
    <w:rsid w:val="00C85255"/>
    <w:rsid w:val="00C8664C"/>
    <w:rsid w:val="00C91E70"/>
    <w:rsid w:val="00CA2263"/>
    <w:rsid w:val="00CA387F"/>
    <w:rsid w:val="00CA3C41"/>
    <w:rsid w:val="00CB332E"/>
    <w:rsid w:val="00CE4BC3"/>
    <w:rsid w:val="00CE5624"/>
    <w:rsid w:val="00CF4432"/>
    <w:rsid w:val="00D05629"/>
    <w:rsid w:val="00D10958"/>
    <w:rsid w:val="00D10D26"/>
    <w:rsid w:val="00D15F92"/>
    <w:rsid w:val="00D2382E"/>
    <w:rsid w:val="00D47C09"/>
    <w:rsid w:val="00D60D9A"/>
    <w:rsid w:val="00D66593"/>
    <w:rsid w:val="00D77003"/>
    <w:rsid w:val="00D84B90"/>
    <w:rsid w:val="00D872DF"/>
    <w:rsid w:val="00DC7449"/>
    <w:rsid w:val="00DE36EF"/>
    <w:rsid w:val="00DE5DC9"/>
    <w:rsid w:val="00DE6DA2"/>
    <w:rsid w:val="00DE6F9B"/>
    <w:rsid w:val="00DF2D30"/>
    <w:rsid w:val="00DF459B"/>
    <w:rsid w:val="00E0548B"/>
    <w:rsid w:val="00E0776F"/>
    <w:rsid w:val="00E272FD"/>
    <w:rsid w:val="00E41E16"/>
    <w:rsid w:val="00E4786A"/>
    <w:rsid w:val="00E55D74"/>
    <w:rsid w:val="00E64779"/>
    <w:rsid w:val="00E649BD"/>
    <w:rsid w:val="00E6540C"/>
    <w:rsid w:val="00E7678E"/>
    <w:rsid w:val="00E80D7E"/>
    <w:rsid w:val="00E81E2A"/>
    <w:rsid w:val="00E841ED"/>
    <w:rsid w:val="00E85217"/>
    <w:rsid w:val="00E9358F"/>
    <w:rsid w:val="00E93B6A"/>
    <w:rsid w:val="00EA2801"/>
    <w:rsid w:val="00EA3455"/>
    <w:rsid w:val="00EA599F"/>
    <w:rsid w:val="00EC563A"/>
    <w:rsid w:val="00ED0871"/>
    <w:rsid w:val="00EE0952"/>
    <w:rsid w:val="00EF64EA"/>
    <w:rsid w:val="00F000AF"/>
    <w:rsid w:val="00F0356E"/>
    <w:rsid w:val="00F20F29"/>
    <w:rsid w:val="00F27C78"/>
    <w:rsid w:val="00F42C07"/>
    <w:rsid w:val="00F60D8D"/>
    <w:rsid w:val="00F72705"/>
    <w:rsid w:val="00F730F7"/>
    <w:rsid w:val="00F731FD"/>
    <w:rsid w:val="00F8747D"/>
    <w:rsid w:val="00F9025D"/>
    <w:rsid w:val="00FA14BA"/>
    <w:rsid w:val="00FC27F2"/>
    <w:rsid w:val="00FC3ECC"/>
    <w:rsid w:val="00FE05B8"/>
    <w:rsid w:val="00FE0C52"/>
    <w:rsid w:val="00FE0F43"/>
    <w:rsid w:val="00FE4AFA"/>
    <w:rsid w:val="00FE726D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3A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65D5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65D5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A752A5"/>
    <w:pPr>
      <w:spacing w:before="40"/>
      <w:outlineLvl w:val="2"/>
    </w:pPr>
    <w:rPr>
      <w:rFonts w:asciiTheme="majorHAnsi" w:eastAsiaTheme="majorEastAsia" w:hAnsiTheme="majorHAnsi" w:cstheme="majorBidi"/>
      <w:color w:val="00067F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65D5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14452F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14452F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65D5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65D5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0CD0"/>
    <w:pPr>
      <w:tabs>
        <w:tab w:val="clear" w:pos="7938"/>
      </w:tabs>
      <w:spacing w:line="280" w:lineRule="exact"/>
      <w:ind w:left="6294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0CD0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65D5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65D5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65D5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65D5"/>
    <w:pPr>
      <w:tabs>
        <w:tab w:val="left" w:pos="1675"/>
      </w:tabs>
      <w:spacing w:line="240" w:lineRule="exact"/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5665D5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65D5"/>
  </w:style>
  <w:style w:type="character" w:styleId="Hypertextovodkaz">
    <w:name w:val="Hyperlink"/>
    <w:basedOn w:val="Standardnpsmoodstavce"/>
    <w:uiPriority w:val="99"/>
    <w:unhideWhenUsed/>
    <w:qFormat/>
    <w:rsid w:val="005665D5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65D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665D5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65D5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2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263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vcpedmt">
    <w:name w:val="věc / předmět"/>
    <w:basedOn w:val="Normln"/>
    <w:qFormat/>
    <w:rsid w:val="00805F75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20"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805F75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A7AF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A752A5"/>
    <w:rPr>
      <w:rFonts w:asciiTheme="majorHAnsi" w:eastAsiaTheme="majorEastAsia" w:hAnsiTheme="majorHAnsi" w:cstheme="majorBidi"/>
      <w:color w:val="00067F" w:themeColor="accent1" w:themeShade="7F"/>
      <w:kern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75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2024-08-23T00:00:00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852345-E055-47B1-A286-52FDBC1B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0</TotalTime>
  <Pages>2</Pages>
  <Words>677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2024-09-05T10:33:00Z</dcterms:created>
  <dcterms:modified xsi:type="dcterms:W3CDTF">2024-09-05T10:33:00Z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