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69D5" w14:textId="77777777" w:rsidR="008E7487" w:rsidRDefault="008E7487" w:rsidP="00E04475">
      <w:pPr>
        <w:pStyle w:val="nadpis-smlouva"/>
      </w:pPr>
    </w:p>
    <w:p w14:paraId="4C6A2476" w14:textId="650B3576" w:rsidR="007E31E6" w:rsidRPr="00BA351B" w:rsidRDefault="006A355B" w:rsidP="006A355B">
      <w:pPr>
        <w:rPr>
          <w:rFonts w:ascii="Century Gothic" w:hAnsi="Century Gothic"/>
        </w:rPr>
      </w:pPr>
      <w:r w:rsidRPr="00BA351B">
        <w:rPr>
          <w:rFonts w:ascii="Century Gothic" w:hAnsi="Century Gothic"/>
        </w:rPr>
        <w:t>Číslo smlouvy:</w:t>
      </w:r>
    </w:p>
    <w:p w14:paraId="5246E0DA" w14:textId="77777777" w:rsidR="008E7487" w:rsidRPr="00BA351B" w:rsidRDefault="008E7487" w:rsidP="00E04475">
      <w:pPr>
        <w:pStyle w:val="nadpis-smlouva"/>
        <w:rPr>
          <w:rFonts w:ascii="Century Gothic" w:hAnsi="Century Gothic"/>
        </w:rPr>
      </w:pPr>
    </w:p>
    <w:p w14:paraId="6344883D" w14:textId="76889C92" w:rsidR="00E04475" w:rsidRPr="00BA351B" w:rsidRDefault="00363015" w:rsidP="00E04475">
      <w:pPr>
        <w:pStyle w:val="nadpis-smlouva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</w:t>
      </w:r>
      <w:r w:rsidR="009A6522" w:rsidRPr="00BA351B">
        <w:rPr>
          <w:rFonts w:ascii="Century Gothic" w:hAnsi="Century Gothic"/>
        </w:rPr>
        <w:t xml:space="preserve"> O POSKYTNUTÍ </w:t>
      </w:r>
      <w:r w:rsidR="008E7487" w:rsidRPr="00BA351B">
        <w:rPr>
          <w:rFonts w:ascii="Century Gothic" w:hAnsi="Century Gothic"/>
        </w:rPr>
        <w:t>NÁBOROVÉHO PŘÍSPĚVKU</w:t>
      </w:r>
    </w:p>
    <w:p w14:paraId="5704E429" w14:textId="0B8BA9A4" w:rsidR="008E7487" w:rsidRPr="00BA351B" w:rsidRDefault="008E7487" w:rsidP="007E31E6">
      <w:pPr>
        <w:pStyle w:val="nadpis-smlouva"/>
        <w:rPr>
          <w:rFonts w:ascii="Century Gothic" w:hAnsi="Century Gothic"/>
          <w:b w:val="0"/>
          <w:caps w:val="0"/>
          <w:sz w:val="22"/>
        </w:rPr>
      </w:pPr>
      <w:r w:rsidRPr="00BA351B">
        <w:rPr>
          <w:rFonts w:ascii="Century Gothic" w:hAnsi="Century Gothic"/>
          <w:b w:val="0"/>
          <w:caps w:val="0"/>
          <w:sz w:val="22"/>
        </w:rPr>
        <w:t>uzavřená v</w:t>
      </w:r>
      <w:r w:rsidR="00457317" w:rsidRPr="00BA351B">
        <w:rPr>
          <w:rFonts w:ascii="Century Gothic" w:hAnsi="Century Gothic"/>
          <w:b w:val="0"/>
          <w:caps w:val="0"/>
          <w:sz w:val="22"/>
        </w:rPr>
        <w:t> </w:t>
      </w:r>
      <w:r w:rsidRPr="00BA351B">
        <w:rPr>
          <w:rFonts w:ascii="Century Gothic" w:hAnsi="Century Gothic"/>
          <w:b w:val="0"/>
          <w:caps w:val="0"/>
          <w:sz w:val="22"/>
        </w:rPr>
        <w:t>souladu</w:t>
      </w:r>
      <w:r w:rsidR="00457317" w:rsidRPr="00BA351B">
        <w:rPr>
          <w:rFonts w:ascii="Century Gothic" w:hAnsi="Century Gothic"/>
          <w:b w:val="0"/>
          <w:caps w:val="0"/>
          <w:sz w:val="22"/>
        </w:rPr>
        <w:t xml:space="preserve"> s u</w:t>
      </w:r>
      <w:r w:rsidR="007E31E6" w:rsidRPr="00BA351B">
        <w:rPr>
          <w:rFonts w:ascii="Century Gothic" w:hAnsi="Century Gothic"/>
          <w:b w:val="0"/>
          <w:caps w:val="0"/>
          <w:sz w:val="22"/>
        </w:rPr>
        <w:t>stanovení</w:t>
      </w:r>
      <w:r w:rsidR="00A4742D">
        <w:rPr>
          <w:rFonts w:ascii="Century Gothic" w:hAnsi="Century Gothic"/>
          <w:b w:val="0"/>
          <w:caps w:val="0"/>
          <w:sz w:val="22"/>
        </w:rPr>
        <w:t>m</w:t>
      </w:r>
      <w:r w:rsidR="007E31E6" w:rsidRPr="00BA351B">
        <w:rPr>
          <w:rFonts w:ascii="Century Gothic" w:hAnsi="Century Gothic"/>
          <w:b w:val="0"/>
          <w:caps w:val="0"/>
          <w:sz w:val="22"/>
        </w:rPr>
        <w:t xml:space="preserve"> §</w:t>
      </w:r>
      <w:r w:rsidRPr="00BA351B">
        <w:rPr>
          <w:rFonts w:ascii="Century Gothic" w:hAnsi="Century Gothic"/>
          <w:b w:val="0"/>
          <w:caps w:val="0"/>
          <w:sz w:val="22"/>
        </w:rPr>
        <w:t xml:space="preserve">1746 </w:t>
      </w:r>
      <w:r w:rsidR="000E7E01">
        <w:rPr>
          <w:rFonts w:ascii="Century Gothic" w:hAnsi="Century Gothic"/>
          <w:b w:val="0"/>
          <w:caps w:val="0"/>
          <w:sz w:val="22"/>
        </w:rPr>
        <w:t xml:space="preserve">odst. 2 </w:t>
      </w:r>
      <w:r w:rsidRPr="00BA351B">
        <w:rPr>
          <w:rFonts w:ascii="Century Gothic" w:hAnsi="Century Gothic"/>
          <w:b w:val="0"/>
          <w:caps w:val="0"/>
          <w:sz w:val="22"/>
        </w:rPr>
        <w:t>zákona č. 89/2012 Sb., občanský zákoník, ve znění pozdějších předpisů (dále jen „občanský zákoník“)</w:t>
      </w:r>
    </w:p>
    <w:p w14:paraId="3BA0A9DF" w14:textId="77777777" w:rsidR="00E04475" w:rsidRPr="00BA351B" w:rsidRDefault="00E04475" w:rsidP="00385752">
      <w:pPr>
        <w:pStyle w:val="nadpis-bod"/>
        <w:rPr>
          <w:rFonts w:ascii="Century Gothic" w:hAnsi="Century Gothic"/>
        </w:rPr>
      </w:pPr>
      <w:r w:rsidRPr="00BA351B">
        <w:rPr>
          <w:rFonts w:ascii="Century Gothic" w:hAnsi="Century Gothic"/>
        </w:rPr>
        <w:t>Smluvní strany</w:t>
      </w:r>
    </w:p>
    <w:p w14:paraId="1DA1B564" w14:textId="77777777" w:rsidR="00E13981" w:rsidRPr="00BA351B" w:rsidRDefault="00E13981" w:rsidP="00393E31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</w:rPr>
        <w:t>Poskytovatel</w:t>
      </w:r>
    </w:p>
    <w:p w14:paraId="5FB88DF3" w14:textId="46CFBD3C" w:rsidR="00393E31" w:rsidRPr="00BA351B" w:rsidRDefault="008E7487" w:rsidP="00393E31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  <w:color w:val="3333FF"/>
        </w:rPr>
        <w:t>název dle zřizovací listiny</w:t>
      </w:r>
    </w:p>
    <w:p w14:paraId="462A8E33" w14:textId="6B90A053" w:rsidR="00393E31" w:rsidRPr="00BA351B" w:rsidRDefault="008E7487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Sídlo:</w:t>
      </w:r>
    </w:p>
    <w:p w14:paraId="699E1C15" w14:textId="55215F51" w:rsidR="004E40FF" w:rsidRPr="00BA351B" w:rsidRDefault="008E7487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>Zastoupená</w:t>
      </w:r>
      <w:r w:rsidR="00393E31" w:rsidRPr="00BA351B">
        <w:rPr>
          <w:rFonts w:ascii="Century Gothic" w:hAnsi="Century Gothic"/>
        </w:rPr>
        <w:t>:</w:t>
      </w:r>
      <w:r w:rsidR="00393E31" w:rsidRPr="00BA351B">
        <w:rPr>
          <w:rFonts w:ascii="Century Gothic" w:hAnsi="Century Gothic"/>
        </w:rPr>
        <w:tab/>
      </w:r>
    </w:p>
    <w:p w14:paraId="71A83E7F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Kontaktní osoba:</w:t>
      </w:r>
      <w:r w:rsidRPr="00BA351B">
        <w:rPr>
          <w:rFonts w:ascii="Century Gothic" w:hAnsi="Century Gothic"/>
        </w:rPr>
        <w:tab/>
      </w:r>
    </w:p>
    <w:p w14:paraId="5E728B6A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E-mail/telefon:</w:t>
      </w:r>
      <w:r w:rsidRPr="00BA351B">
        <w:rPr>
          <w:rFonts w:ascii="Century Gothic" w:hAnsi="Century Gothic"/>
        </w:rPr>
        <w:tab/>
      </w:r>
    </w:p>
    <w:p w14:paraId="2A0B6873" w14:textId="3239CD9C" w:rsidR="00393E31" w:rsidRPr="00BA351B" w:rsidRDefault="00393E31" w:rsidP="008E7487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IČ:</w:t>
      </w:r>
      <w:r w:rsidRPr="00BA351B">
        <w:rPr>
          <w:rFonts w:ascii="Century Gothic" w:hAnsi="Century Gothic"/>
        </w:rPr>
        <w:tab/>
      </w:r>
    </w:p>
    <w:p w14:paraId="741735CB" w14:textId="77777777" w:rsidR="00AF556A" w:rsidRPr="00AF556A" w:rsidRDefault="00AF556A" w:rsidP="00AF556A">
      <w:pPr>
        <w:pStyle w:val="pole"/>
        <w:rPr>
          <w:rFonts w:ascii="Century Gothic" w:hAnsi="Century Gothic"/>
        </w:rPr>
      </w:pPr>
      <w:r w:rsidRPr="00AF556A">
        <w:rPr>
          <w:rFonts w:ascii="Century Gothic" w:hAnsi="Century Gothic"/>
        </w:rPr>
        <w:t>Název banky:</w:t>
      </w:r>
    </w:p>
    <w:p w14:paraId="190C41FB" w14:textId="4C85D034" w:rsidR="00385752" w:rsidRPr="00BA351B" w:rsidRDefault="00AF556A" w:rsidP="00901968">
      <w:pPr>
        <w:pStyle w:val="pole"/>
        <w:spacing w:after="220"/>
        <w:rPr>
          <w:rFonts w:ascii="Century Gothic" w:hAnsi="Century Gothic"/>
        </w:rPr>
      </w:pPr>
      <w:r w:rsidRPr="00AF556A">
        <w:rPr>
          <w:rFonts w:ascii="Century Gothic" w:hAnsi="Century Gothic"/>
        </w:rPr>
        <w:t xml:space="preserve">Číslo účtu: </w:t>
      </w:r>
    </w:p>
    <w:p w14:paraId="2BA3EA27" w14:textId="235FDE75" w:rsidR="00393E31" w:rsidRPr="00BA351B" w:rsidRDefault="00D63AF3" w:rsidP="00901968">
      <w:pPr>
        <w:pStyle w:val="pole"/>
        <w:spacing w:after="220"/>
        <w:rPr>
          <w:rFonts w:ascii="Century Gothic" w:hAnsi="Century Gothic"/>
          <w:i/>
        </w:rPr>
      </w:pPr>
      <w:r w:rsidRPr="00BA351B">
        <w:rPr>
          <w:rFonts w:ascii="Century Gothic" w:hAnsi="Century Gothic"/>
        </w:rPr>
        <w:t>(</w:t>
      </w:r>
      <w:r w:rsidR="00385752" w:rsidRPr="00BA351B">
        <w:rPr>
          <w:rFonts w:ascii="Century Gothic" w:hAnsi="Century Gothic"/>
          <w:i/>
        </w:rPr>
        <w:t xml:space="preserve">dále </w:t>
      </w:r>
      <w:r w:rsidR="00E13981" w:rsidRPr="00BA351B">
        <w:rPr>
          <w:rFonts w:ascii="Century Gothic" w:hAnsi="Century Gothic"/>
          <w:i/>
        </w:rPr>
        <w:t>jen</w:t>
      </w:r>
      <w:r w:rsidR="008E7487" w:rsidRPr="00BA351B">
        <w:rPr>
          <w:rFonts w:ascii="Century Gothic" w:hAnsi="Century Gothic"/>
          <w:i/>
        </w:rPr>
        <w:t xml:space="preserve"> „</w:t>
      </w:r>
      <w:r w:rsidR="00385752" w:rsidRPr="00BA351B">
        <w:rPr>
          <w:rFonts w:ascii="Century Gothic" w:hAnsi="Century Gothic"/>
          <w:i/>
        </w:rPr>
        <w:t>poskytovatel“</w:t>
      </w:r>
      <w:r w:rsidR="004E0777" w:rsidRPr="00BA351B">
        <w:rPr>
          <w:rFonts w:ascii="Century Gothic" w:hAnsi="Century Gothic"/>
          <w:i/>
        </w:rPr>
        <w:t xml:space="preserve"> nebo „zaměstnavatel“</w:t>
      </w:r>
      <w:r w:rsidRPr="00BA351B">
        <w:rPr>
          <w:rFonts w:ascii="Century Gothic" w:hAnsi="Century Gothic"/>
          <w:i/>
        </w:rPr>
        <w:t>)</w:t>
      </w:r>
    </w:p>
    <w:p w14:paraId="11882721" w14:textId="697B94A5" w:rsidR="00D262D0" w:rsidRPr="00BA351B" w:rsidRDefault="00F834FE" w:rsidP="00901968">
      <w:pPr>
        <w:pStyle w:val="adresa"/>
        <w:spacing w:after="220"/>
        <w:rPr>
          <w:rFonts w:ascii="Century Gothic" w:hAnsi="Century Gothic"/>
        </w:rPr>
      </w:pPr>
      <w:r w:rsidRPr="00BA351B">
        <w:rPr>
          <w:rFonts w:ascii="Century Gothic" w:hAnsi="Century Gothic"/>
        </w:rPr>
        <w:t>a</w:t>
      </w:r>
    </w:p>
    <w:p w14:paraId="33C3832C" w14:textId="77777777" w:rsidR="008E7487" w:rsidRPr="00BA351B" w:rsidRDefault="00E13981" w:rsidP="00393E31">
      <w:pPr>
        <w:pStyle w:val="adresa"/>
        <w:rPr>
          <w:rFonts w:ascii="Century Gothic" w:hAnsi="Century Gothic"/>
          <w:color w:val="0000FF"/>
        </w:rPr>
      </w:pPr>
      <w:r w:rsidRPr="00BA351B">
        <w:rPr>
          <w:rFonts w:ascii="Century Gothic" w:hAnsi="Century Gothic"/>
        </w:rPr>
        <w:t>Příjemce</w:t>
      </w:r>
      <w:r w:rsidR="00385752" w:rsidRPr="00BA351B">
        <w:rPr>
          <w:rFonts w:ascii="Century Gothic" w:hAnsi="Century Gothic"/>
          <w:color w:val="0000FF"/>
        </w:rPr>
        <w:t xml:space="preserve"> </w:t>
      </w:r>
    </w:p>
    <w:p w14:paraId="2F51E37F" w14:textId="3222A6D3" w:rsidR="00393E31" w:rsidRPr="00BA351B" w:rsidRDefault="008E7487" w:rsidP="00393E31">
      <w:pPr>
        <w:pStyle w:val="adresa"/>
        <w:rPr>
          <w:rFonts w:ascii="Century Gothic" w:hAnsi="Century Gothic"/>
          <w:color w:val="3333FF"/>
        </w:rPr>
      </w:pPr>
      <w:r w:rsidRPr="00BA351B">
        <w:rPr>
          <w:rFonts w:ascii="Century Gothic" w:hAnsi="Century Gothic"/>
          <w:color w:val="0000FF"/>
        </w:rPr>
        <w:t xml:space="preserve">(titul, </w:t>
      </w:r>
      <w:r w:rsidR="00A207E1" w:rsidRPr="00BA351B">
        <w:rPr>
          <w:rFonts w:ascii="Century Gothic" w:hAnsi="Century Gothic"/>
          <w:color w:val="3333FF"/>
        </w:rPr>
        <w:t>jméno</w:t>
      </w:r>
      <w:r w:rsidRPr="00BA351B">
        <w:rPr>
          <w:rFonts w:ascii="Century Gothic" w:hAnsi="Century Gothic"/>
          <w:color w:val="3333FF"/>
        </w:rPr>
        <w:t>, příjmení)</w:t>
      </w:r>
      <w:r w:rsidR="00393E31" w:rsidRPr="00BA351B">
        <w:rPr>
          <w:rFonts w:ascii="Century Gothic" w:hAnsi="Century Gothic"/>
          <w:color w:val="3333FF"/>
        </w:rPr>
        <w:tab/>
      </w:r>
      <w:r w:rsidR="00393E31" w:rsidRPr="00BA351B">
        <w:rPr>
          <w:rFonts w:ascii="Century Gothic" w:hAnsi="Century Gothic"/>
          <w:color w:val="3333FF"/>
        </w:rPr>
        <w:tab/>
      </w:r>
    </w:p>
    <w:p w14:paraId="7391560D" w14:textId="3EB1A3E0" w:rsidR="00393E31" w:rsidRPr="00BA351B" w:rsidRDefault="008E7487" w:rsidP="00393E31">
      <w:pPr>
        <w:pStyle w:val="pole"/>
        <w:rPr>
          <w:rFonts w:ascii="Century Gothic" w:hAnsi="Century Gothic"/>
          <w:color w:val="0070C0"/>
        </w:rPr>
      </w:pPr>
      <w:r w:rsidRPr="00BA351B">
        <w:rPr>
          <w:rFonts w:ascii="Century Gothic" w:hAnsi="Century Gothic"/>
          <w:color w:val="3333FF"/>
        </w:rPr>
        <w:t>B</w:t>
      </w:r>
      <w:r w:rsidR="008E38ED" w:rsidRPr="00BA351B">
        <w:rPr>
          <w:rFonts w:ascii="Century Gothic" w:hAnsi="Century Gothic"/>
          <w:color w:val="3333FF"/>
        </w:rPr>
        <w:t>ydliště</w:t>
      </w:r>
      <w:r w:rsidR="00393E31" w:rsidRPr="00BA351B">
        <w:rPr>
          <w:rFonts w:ascii="Century Gothic" w:hAnsi="Century Gothic"/>
          <w:color w:val="3333FF"/>
        </w:rPr>
        <w:t>:</w:t>
      </w:r>
      <w:r w:rsidR="00393E31" w:rsidRPr="00BA351B">
        <w:rPr>
          <w:rFonts w:ascii="Century Gothic" w:hAnsi="Century Gothic"/>
          <w:color w:val="0070C0"/>
        </w:rPr>
        <w:tab/>
      </w:r>
    </w:p>
    <w:p w14:paraId="32F7F072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E-mail/telefon:</w:t>
      </w:r>
      <w:r w:rsidRPr="00BA351B">
        <w:rPr>
          <w:rFonts w:ascii="Century Gothic" w:hAnsi="Century Gothic"/>
        </w:rPr>
        <w:tab/>
      </w:r>
    </w:p>
    <w:p w14:paraId="6CD0234C" w14:textId="557FEA52" w:rsidR="00393E31" w:rsidRPr="00BA351B" w:rsidRDefault="00D0626F" w:rsidP="00393E31">
      <w:pPr>
        <w:pStyle w:val="pole"/>
        <w:rPr>
          <w:rFonts w:ascii="Century Gothic" w:hAnsi="Century Gothic"/>
          <w:color w:val="0070C0"/>
        </w:rPr>
      </w:pPr>
      <w:r w:rsidRPr="00BA351B">
        <w:rPr>
          <w:rFonts w:ascii="Century Gothic" w:hAnsi="Century Gothic"/>
          <w:color w:val="3333FF"/>
        </w:rPr>
        <w:t>D</w:t>
      </w:r>
      <w:r w:rsidR="00071EF7" w:rsidRPr="00BA351B">
        <w:rPr>
          <w:rFonts w:ascii="Century Gothic" w:hAnsi="Century Gothic"/>
          <w:color w:val="3333FF"/>
        </w:rPr>
        <w:t>atum narození</w:t>
      </w:r>
      <w:r w:rsidR="00393E31" w:rsidRPr="00BA351B">
        <w:rPr>
          <w:rFonts w:ascii="Century Gothic" w:hAnsi="Century Gothic"/>
          <w:color w:val="0070C0"/>
        </w:rPr>
        <w:t>:</w:t>
      </w:r>
      <w:r w:rsidR="00393E31" w:rsidRPr="00BA351B">
        <w:rPr>
          <w:rFonts w:ascii="Century Gothic" w:hAnsi="Century Gothic"/>
          <w:color w:val="0070C0"/>
        </w:rPr>
        <w:tab/>
      </w:r>
    </w:p>
    <w:p w14:paraId="1422433A" w14:textId="77777777" w:rsidR="00AF556A" w:rsidRPr="00AF556A" w:rsidRDefault="00AF556A" w:rsidP="00AF556A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</w:rPr>
      </w:pPr>
      <w:r w:rsidRPr="00AF556A">
        <w:rPr>
          <w:rFonts w:ascii="Century Gothic" w:hAnsi="Century Gothic"/>
        </w:rPr>
        <w:t>Název banky:</w:t>
      </w:r>
    </w:p>
    <w:p w14:paraId="0179C4FE" w14:textId="77777777" w:rsidR="00AF556A" w:rsidRPr="00AF556A" w:rsidRDefault="00AF556A" w:rsidP="00AF556A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</w:rPr>
      </w:pPr>
      <w:r w:rsidRPr="00AF556A">
        <w:rPr>
          <w:rFonts w:ascii="Century Gothic" w:hAnsi="Century Gothic"/>
        </w:rPr>
        <w:t xml:space="preserve">Číslo účtu: </w:t>
      </w:r>
    </w:p>
    <w:p w14:paraId="5F7646A9" w14:textId="77777777" w:rsidR="008E38ED" w:rsidRPr="00BA351B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</w:rPr>
      </w:pPr>
    </w:p>
    <w:p w14:paraId="6328F70F" w14:textId="4192177A" w:rsidR="00AE2735" w:rsidRPr="00BA351B" w:rsidRDefault="008E38ED" w:rsidP="00F65F76">
      <w:pPr>
        <w:pStyle w:val="pole"/>
        <w:tabs>
          <w:tab w:val="clear" w:pos="1701"/>
          <w:tab w:val="left" w:pos="0"/>
        </w:tabs>
        <w:spacing w:after="220"/>
        <w:ind w:left="0" w:firstLine="0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  <w:i/>
        </w:rPr>
        <w:t xml:space="preserve"> </w:t>
      </w:r>
      <w:r w:rsidR="00D63AF3" w:rsidRPr="00BA351B">
        <w:rPr>
          <w:rFonts w:ascii="Century Gothic" w:hAnsi="Century Gothic"/>
          <w:i/>
        </w:rPr>
        <w:t>(</w:t>
      </w:r>
      <w:r w:rsidR="00385752" w:rsidRPr="00BA351B">
        <w:rPr>
          <w:rFonts w:ascii="Century Gothic" w:hAnsi="Century Gothic"/>
          <w:i/>
        </w:rPr>
        <w:t xml:space="preserve">dále jen </w:t>
      </w:r>
      <w:r w:rsidR="0028763C" w:rsidRPr="00BA351B">
        <w:rPr>
          <w:rFonts w:ascii="Century Gothic" w:hAnsi="Century Gothic"/>
          <w:i/>
        </w:rPr>
        <w:t>„</w:t>
      </w:r>
      <w:r w:rsidR="00385752" w:rsidRPr="00BA351B">
        <w:rPr>
          <w:rFonts w:ascii="Century Gothic" w:hAnsi="Century Gothic"/>
          <w:i/>
        </w:rPr>
        <w:t>příjemce“</w:t>
      </w:r>
      <w:r w:rsidR="00D63AF3" w:rsidRPr="00BA351B">
        <w:rPr>
          <w:rFonts w:ascii="Century Gothic" w:hAnsi="Century Gothic"/>
          <w:i/>
        </w:rPr>
        <w:t>)</w:t>
      </w:r>
    </w:p>
    <w:p w14:paraId="127349A7" w14:textId="77777777" w:rsidR="00624500" w:rsidRPr="00BA351B" w:rsidRDefault="00624500" w:rsidP="00E04475">
      <w:pPr>
        <w:pStyle w:val="pole"/>
        <w:rPr>
          <w:rFonts w:ascii="Century Gothic" w:hAnsi="Century Gothic"/>
        </w:rPr>
      </w:pPr>
    </w:p>
    <w:p w14:paraId="5963E608" w14:textId="77777777" w:rsidR="00E04475" w:rsidRPr="00BA351B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/>
        </w:rPr>
      </w:pPr>
      <w:r w:rsidRPr="00BA351B">
        <w:rPr>
          <w:rFonts w:ascii="Century Gothic" w:hAnsi="Century Gothic"/>
        </w:rPr>
        <w:t>uzavírají níže uvedeného dne, měsíce a roku tuto</w:t>
      </w:r>
    </w:p>
    <w:p w14:paraId="0F0FE5A6" w14:textId="1824125A" w:rsidR="00E04475" w:rsidRPr="00BA351B" w:rsidRDefault="00C47A72" w:rsidP="00DA7997">
      <w:pPr>
        <w:pStyle w:val="nadpis-smlouva"/>
        <w:spacing w:after="360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SmlouvU</w:t>
      </w:r>
      <w:r w:rsidR="009034D5" w:rsidRPr="00BA351B">
        <w:rPr>
          <w:rFonts w:ascii="Century Gothic" w:hAnsi="Century Gothic"/>
        </w:rPr>
        <w:t xml:space="preserve"> O POSKYTNUTÍ </w:t>
      </w:r>
      <w:r w:rsidR="008E7487" w:rsidRPr="00BA351B">
        <w:rPr>
          <w:rFonts w:ascii="Century Gothic" w:hAnsi="Century Gothic"/>
        </w:rPr>
        <w:t>NÁBOROVÉHO PŘÍSPĚVKU</w:t>
      </w:r>
    </w:p>
    <w:p w14:paraId="6776B780" w14:textId="06A05C38" w:rsidR="000241FE" w:rsidRPr="00BA351B" w:rsidRDefault="006C2571" w:rsidP="002117F2">
      <w:pPr>
        <w:pStyle w:val="Zkladntext"/>
        <w:spacing w:after="240"/>
        <w:jc w:val="center"/>
        <w:rPr>
          <w:rFonts w:ascii="Century Gothic" w:hAnsi="Century Gothic" w:cs="Arial"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 xml:space="preserve">(dále jen </w:t>
      </w:r>
      <w:r w:rsidR="009F3588" w:rsidRPr="00BA351B">
        <w:rPr>
          <w:rFonts w:ascii="Century Gothic" w:hAnsi="Century Gothic" w:cs="Arial"/>
          <w:b/>
          <w:bCs/>
          <w:sz w:val="22"/>
          <w:szCs w:val="22"/>
        </w:rPr>
        <w:t>„</w:t>
      </w:r>
      <w:r w:rsidR="00493608" w:rsidRPr="00BA351B">
        <w:rPr>
          <w:rFonts w:ascii="Century Gothic" w:hAnsi="Century Gothic" w:cs="Arial"/>
          <w:b/>
          <w:bCs/>
          <w:sz w:val="22"/>
          <w:szCs w:val="22"/>
        </w:rPr>
        <w:t>s</w:t>
      </w:r>
      <w:r w:rsidRPr="00BA351B">
        <w:rPr>
          <w:rFonts w:ascii="Century Gothic" w:hAnsi="Century Gothic" w:cs="Arial"/>
          <w:b/>
          <w:bCs/>
          <w:sz w:val="22"/>
          <w:szCs w:val="22"/>
        </w:rPr>
        <w:t>mlouva</w:t>
      </w:r>
      <w:r w:rsidR="009F3588" w:rsidRPr="00BA351B">
        <w:rPr>
          <w:rFonts w:ascii="Century Gothic" w:hAnsi="Century Gothic" w:cs="Arial"/>
          <w:b/>
          <w:bCs/>
          <w:sz w:val="22"/>
          <w:szCs w:val="22"/>
        </w:rPr>
        <w:t>“</w:t>
      </w:r>
      <w:r w:rsidRPr="00BA351B">
        <w:rPr>
          <w:rFonts w:ascii="Century Gothic" w:hAnsi="Century Gothic" w:cs="Arial"/>
          <w:b/>
          <w:bCs/>
          <w:sz w:val="22"/>
          <w:szCs w:val="22"/>
        </w:rPr>
        <w:t>)</w:t>
      </w:r>
    </w:p>
    <w:p w14:paraId="506A9ACA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I.</w:t>
      </w:r>
    </w:p>
    <w:p w14:paraId="24C129CD" w14:textId="51111DFA" w:rsidR="00526B4B" w:rsidRPr="00BA351B" w:rsidRDefault="00526B4B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P</w:t>
      </w:r>
      <w:r w:rsidR="00B464B1" w:rsidRPr="00BA351B">
        <w:rPr>
          <w:rFonts w:ascii="Century Gothic" w:hAnsi="Century Gothic" w:cs="Arial"/>
          <w:b/>
          <w:bCs/>
          <w:sz w:val="22"/>
          <w:szCs w:val="22"/>
        </w:rPr>
        <w:t>ředmět smlouvy</w:t>
      </w:r>
      <w:r w:rsidR="007E31E6" w:rsidRPr="00BA351B">
        <w:rPr>
          <w:rFonts w:ascii="Century Gothic" w:hAnsi="Century Gothic" w:cs="Arial"/>
          <w:b/>
          <w:bCs/>
          <w:sz w:val="22"/>
          <w:szCs w:val="22"/>
        </w:rPr>
        <w:t xml:space="preserve"> a</w:t>
      </w:r>
      <w:r w:rsidR="00071EF7" w:rsidRPr="00BA351B">
        <w:rPr>
          <w:rFonts w:ascii="Century Gothic" w:hAnsi="Century Gothic" w:cs="Arial"/>
          <w:b/>
          <w:bCs/>
          <w:sz w:val="22"/>
          <w:szCs w:val="22"/>
        </w:rPr>
        <w:t xml:space="preserve"> účel </w:t>
      </w:r>
      <w:r w:rsidR="007E31E6" w:rsidRPr="00BA351B">
        <w:rPr>
          <w:rFonts w:ascii="Century Gothic" w:hAnsi="Century Gothic" w:cs="Arial"/>
          <w:b/>
          <w:bCs/>
          <w:sz w:val="22"/>
          <w:szCs w:val="22"/>
        </w:rPr>
        <w:t>smlouvy</w:t>
      </w:r>
    </w:p>
    <w:p w14:paraId="7BE0D3C3" w14:textId="6357A194" w:rsidR="00BE6839" w:rsidRPr="00BA351B" w:rsidRDefault="007E31E6" w:rsidP="0039096C">
      <w:pPr>
        <w:spacing w:line="80" w:lineRule="atLeast"/>
        <w:ind w:left="425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Předmětem smlouvy je poskytnutí náborového příspěvku příjemci za účelem zajištění odborně kvalifikované výuky žáků ve střední škole, jejíž činnost vykonává </w:t>
      </w:r>
      <w:r w:rsidRPr="00BA351B">
        <w:rPr>
          <w:rFonts w:ascii="Century Gothic" w:hAnsi="Century Gothic"/>
          <w:color w:val="3333FF"/>
        </w:rPr>
        <w:t>XXX (</w:t>
      </w:r>
      <w:r w:rsidRPr="00BA351B">
        <w:rPr>
          <w:rFonts w:ascii="Century Gothic" w:hAnsi="Century Gothic"/>
          <w:i/>
          <w:color w:val="3333FF"/>
        </w:rPr>
        <w:t>název dle zřizovací listiny)</w:t>
      </w:r>
      <w:r w:rsidR="00166FAD">
        <w:rPr>
          <w:rFonts w:ascii="Century Gothic" w:hAnsi="Century Gothic"/>
          <w:i/>
          <w:color w:val="3333FF"/>
        </w:rPr>
        <w:t xml:space="preserve"> (poskytovatel)</w:t>
      </w:r>
      <w:r w:rsidRPr="00BA351B">
        <w:rPr>
          <w:rFonts w:ascii="Century Gothic" w:hAnsi="Century Gothic"/>
        </w:rPr>
        <w:t>, a to v souladu s </w:t>
      </w:r>
      <w:r w:rsidR="00F3453E" w:rsidRPr="00F3453E">
        <w:rPr>
          <w:rFonts w:ascii="Century Gothic" w:hAnsi="Century Gothic"/>
        </w:rPr>
        <w:t>Pravidl</w:t>
      </w:r>
      <w:r w:rsidR="00F3453E">
        <w:rPr>
          <w:rFonts w:ascii="Century Gothic" w:hAnsi="Century Gothic"/>
        </w:rPr>
        <w:t>y</w:t>
      </w:r>
      <w:r w:rsidR="00F3453E" w:rsidRPr="00F3453E">
        <w:rPr>
          <w:rFonts w:ascii="Century Gothic" w:hAnsi="Century Gothic"/>
        </w:rPr>
        <w:t xml:space="preserve"> pro poskytování náborových příspěvků vybraným pedagogickým pracovníkům škol a školských zařízení zřizovaných Ústeckým krajem</w:t>
      </w:r>
      <w:r w:rsidR="00F26FB2" w:rsidRPr="00F26FB2">
        <w:rPr>
          <w:rFonts w:ascii="Century Gothic" w:hAnsi="Century Gothic"/>
        </w:rPr>
        <w:t xml:space="preserve"> </w:t>
      </w:r>
      <w:r w:rsidR="00BF2276" w:rsidRPr="00BA351B">
        <w:rPr>
          <w:rFonts w:ascii="Century Gothic" w:hAnsi="Century Gothic"/>
        </w:rPr>
        <w:t>(dále jen „Pravidla“)</w:t>
      </w:r>
      <w:r w:rsidRPr="00BA351B">
        <w:rPr>
          <w:rFonts w:ascii="Century Gothic" w:hAnsi="Century Gothic"/>
        </w:rPr>
        <w:t>.</w:t>
      </w:r>
      <w:r w:rsidR="004E0777" w:rsidRPr="00BA351B">
        <w:rPr>
          <w:rFonts w:ascii="Century Gothic" w:hAnsi="Century Gothic"/>
        </w:rPr>
        <w:t xml:space="preserve"> </w:t>
      </w:r>
    </w:p>
    <w:p w14:paraId="76C44563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lastRenderedPageBreak/>
        <w:t>Článek II.</w:t>
      </w:r>
    </w:p>
    <w:p w14:paraId="22F45136" w14:textId="7E717D44" w:rsidR="00D1250A" w:rsidRPr="00BA351B" w:rsidRDefault="007E31E6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Výše, podmínky a způsob vyplacení náborového příspěvku</w:t>
      </w:r>
    </w:p>
    <w:p w14:paraId="690BD92A" w14:textId="4F1A2AA1" w:rsidR="005B6E6A" w:rsidRPr="00BA351B" w:rsidRDefault="00D1250A" w:rsidP="005B6E6A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  <w:color w:val="3333FF"/>
        </w:rPr>
      </w:pPr>
      <w:r w:rsidRPr="00BA351B">
        <w:rPr>
          <w:rFonts w:ascii="Century Gothic" w:hAnsi="Century Gothic" w:cs="Arial"/>
        </w:rPr>
        <w:t xml:space="preserve">Výše náborového příspěvku pro úvazek </w:t>
      </w:r>
      <w:r w:rsidR="00B3050B" w:rsidRPr="003C32D8">
        <w:rPr>
          <w:rFonts w:ascii="Century Gothic" w:hAnsi="Century Gothic" w:cs="Arial"/>
        </w:rPr>
        <w:t xml:space="preserve">1,00 </w:t>
      </w:r>
      <w:r w:rsidRPr="00BA351B">
        <w:rPr>
          <w:rFonts w:ascii="Century Gothic" w:hAnsi="Century Gothic" w:cs="Arial"/>
        </w:rPr>
        <w:t>činí</w:t>
      </w:r>
      <w:r w:rsidR="00B3050B" w:rsidRPr="00BA351B">
        <w:rPr>
          <w:rFonts w:ascii="Century Gothic" w:hAnsi="Century Gothic" w:cs="Arial"/>
        </w:rPr>
        <w:t xml:space="preserve"> 200 000 Kč</w:t>
      </w:r>
      <w:r w:rsidR="00464634" w:rsidRPr="00BA351B">
        <w:rPr>
          <w:rFonts w:ascii="Century Gothic" w:hAnsi="Century Gothic" w:cs="Arial"/>
        </w:rPr>
        <w:t xml:space="preserve"> (slovy: </w:t>
      </w:r>
      <w:r w:rsidR="005B6E6A" w:rsidRPr="00BA351B">
        <w:rPr>
          <w:rFonts w:ascii="Century Gothic" w:hAnsi="Century Gothic" w:cs="Arial"/>
        </w:rPr>
        <w:t>dvě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stě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tisíc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korun českých)</w:t>
      </w:r>
      <w:r w:rsidR="00B3050B" w:rsidRPr="00BA351B">
        <w:rPr>
          <w:rFonts w:ascii="Century Gothic" w:hAnsi="Century Gothic" w:cs="Arial"/>
        </w:rPr>
        <w:t>.</w:t>
      </w:r>
    </w:p>
    <w:p w14:paraId="6B1F6218" w14:textId="069720C3" w:rsidR="00CC10B9" w:rsidRPr="00BA351B" w:rsidRDefault="00CC10B9" w:rsidP="005B6E6A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  <w:color w:val="3333FF"/>
        </w:rPr>
      </w:pPr>
      <w:r w:rsidRPr="00BA351B">
        <w:rPr>
          <w:rFonts w:ascii="Century Gothic" w:hAnsi="Century Gothic" w:cs="Arial"/>
        </w:rPr>
        <w:t xml:space="preserve">Náborový příspěvek podléhá zdravotnímu a sociálnímu pojištění a daňové povinnosti v souladu se zákonem č. 586/1992 Sb., o daních z příjmů, </w:t>
      </w:r>
      <w:r w:rsidRPr="00BA351B">
        <w:rPr>
          <w:rFonts w:ascii="Century Gothic" w:hAnsi="Century Gothic"/>
        </w:rPr>
        <w:t>ve znění pozdějších předpisů</w:t>
      </w:r>
      <w:r w:rsidRPr="00BA351B">
        <w:rPr>
          <w:rFonts w:ascii="Century Gothic" w:hAnsi="Century Gothic" w:cs="Arial"/>
        </w:rPr>
        <w:t>.</w:t>
      </w:r>
    </w:p>
    <w:p w14:paraId="6251FC6C" w14:textId="17FF850D" w:rsidR="00FD5EFB" w:rsidRPr="0098326F" w:rsidRDefault="00FD5EFB" w:rsidP="0098326F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/>
          <w:i/>
          <w:iCs/>
          <w:color w:val="0000FF"/>
        </w:rPr>
      </w:pPr>
      <w:r w:rsidRPr="0098326F">
        <w:rPr>
          <w:rFonts w:ascii="Century Gothic" w:hAnsi="Century Gothic"/>
          <w:i/>
          <w:iCs/>
          <w:color w:val="0000FF"/>
        </w:rPr>
        <w:t xml:space="preserve">Příjemce 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(dle čl. IV. </w:t>
      </w:r>
      <w:r w:rsidR="00384A1D" w:rsidRPr="0098326F">
        <w:rPr>
          <w:rFonts w:ascii="Century Gothic" w:hAnsi="Century Gothic"/>
          <w:i/>
          <w:iCs/>
          <w:color w:val="0000FF"/>
        </w:rPr>
        <w:t xml:space="preserve">část </w:t>
      </w:r>
      <w:r w:rsidR="00335745" w:rsidRPr="0098326F">
        <w:rPr>
          <w:rFonts w:ascii="Century Gothic" w:hAnsi="Century Gothic"/>
          <w:i/>
          <w:iCs/>
          <w:color w:val="0000FF"/>
        </w:rPr>
        <w:t xml:space="preserve">A. 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odst. </w:t>
      </w:r>
      <w:r w:rsidR="00DF135E" w:rsidRPr="0098326F">
        <w:rPr>
          <w:rFonts w:ascii="Century Gothic" w:hAnsi="Century Gothic"/>
          <w:i/>
          <w:iCs/>
          <w:color w:val="0000FF"/>
        </w:rPr>
        <w:t>1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. písm. </w:t>
      </w:r>
      <w:r w:rsidR="009E0D55" w:rsidRPr="0098326F">
        <w:rPr>
          <w:rFonts w:ascii="Century Gothic" w:hAnsi="Century Gothic"/>
          <w:i/>
          <w:iCs/>
          <w:color w:val="0000FF"/>
        </w:rPr>
        <w:t>a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) Pravidel) </w:t>
      </w:r>
      <w:r w:rsidR="00A65C7B" w:rsidRPr="0098326F">
        <w:rPr>
          <w:rFonts w:ascii="Century Gothic" w:hAnsi="Century Gothic"/>
          <w:i/>
          <w:iCs/>
          <w:color w:val="0000FF"/>
        </w:rPr>
        <w:t>splňuje všechny předpoklady pro výkon činnosti učitele střední školy dle zákona č. 563/2004 Sb.</w:t>
      </w:r>
      <w:r w:rsidR="00A62A73" w:rsidRPr="0098326F">
        <w:rPr>
          <w:rFonts w:ascii="Century Gothic" w:hAnsi="Century Gothic"/>
          <w:i/>
          <w:iCs/>
          <w:color w:val="0000FF"/>
        </w:rPr>
        <w:t>,</w:t>
      </w:r>
      <w:r w:rsidR="00A65C7B" w:rsidRPr="0098326F">
        <w:rPr>
          <w:rFonts w:ascii="Century Gothic" w:hAnsi="Century Gothic"/>
          <w:i/>
          <w:iCs/>
          <w:color w:val="0000FF"/>
        </w:rPr>
        <w:t xml:space="preserve"> </w:t>
      </w:r>
      <w:r w:rsidR="00A62A73" w:rsidRPr="0098326F">
        <w:rPr>
          <w:rFonts w:ascii="Century Gothic" w:hAnsi="Century Gothic"/>
          <w:i/>
          <w:iCs/>
          <w:color w:val="0000FF"/>
        </w:rPr>
        <w:t xml:space="preserve">o pedagogických pracovnících a o změně některých zákonů, ve znění pozdějších předpisů (dále jen „zákon č. 563/2004 Sb.“) </w:t>
      </w:r>
      <w:r w:rsidR="00A65C7B" w:rsidRPr="0098326F">
        <w:rPr>
          <w:rFonts w:ascii="Century Gothic" w:hAnsi="Century Gothic"/>
          <w:i/>
          <w:iCs/>
          <w:color w:val="0000FF"/>
        </w:rPr>
        <w:t xml:space="preserve">a </w:t>
      </w:r>
      <w:r w:rsidRPr="0098326F">
        <w:rPr>
          <w:rFonts w:ascii="Century Gothic" w:hAnsi="Century Gothic"/>
          <w:i/>
          <w:iCs/>
          <w:color w:val="0000FF"/>
        </w:rPr>
        <w:t>získal odbornou kvalifikaci vysokoškolským vzděláním získaným studiem v akreditovaném magisterském studijním programu v oblasti pedagogických věd zaměřen</w:t>
      </w:r>
      <w:r w:rsidR="00B77F55">
        <w:rPr>
          <w:rFonts w:ascii="Century Gothic" w:hAnsi="Century Gothic"/>
          <w:i/>
          <w:iCs/>
          <w:color w:val="0000FF"/>
        </w:rPr>
        <w:t>ých</w:t>
      </w:r>
      <w:r w:rsidRPr="0098326F">
        <w:rPr>
          <w:rFonts w:ascii="Century Gothic" w:hAnsi="Century Gothic"/>
          <w:i/>
          <w:iCs/>
          <w:color w:val="0000FF"/>
        </w:rPr>
        <w:t xml:space="preserve"> na přípravu učitelů všeobecně vzdělávacích předmětů</w:t>
      </w:r>
      <w:r w:rsidR="00142818" w:rsidRPr="00C5234F">
        <w:rPr>
          <w:color w:val="0000FF"/>
          <w:vertAlign w:val="superscript"/>
        </w:rPr>
        <w:footnoteReference w:id="1"/>
      </w:r>
      <w:r w:rsidRPr="0098326F">
        <w:rPr>
          <w:rFonts w:ascii="Century Gothic" w:hAnsi="Century Gothic"/>
          <w:i/>
          <w:iCs/>
          <w:color w:val="0000FF"/>
        </w:rPr>
        <w:t xml:space="preserve"> střední školy</w:t>
      </w:r>
      <w:r w:rsidR="0024473B">
        <w:rPr>
          <w:rFonts w:ascii="Century Gothic" w:hAnsi="Century Gothic"/>
          <w:i/>
          <w:iCs/>
          <w:color w:val="0000FF"/>
        </w:rPr>
        <w:t>.</w:t>
      </w:r>
      <w:r w:rsidRPr="0098326F">
        <w:rPr>
          <w:rFonts w:ascii="Century Gothic" w:hAnsi="Century Gothic"/>
          <w:i/>
          <w:iCs/>
          <w:color w:val="0000FF"/>
        </w:rPr>
        <w:t xml:space="preserve"> </w:t>
      </w:r>
      <w:r w:rsidR="00F25ED2" w:rsidRPr="0098326F">
        <w:rPr>
          <w:rFonts w:ascii="Century Gothic" w:hAnsi="Century Gothic"/>
          <w:i/>
          <w:iCs/>
          <w:color w:val="0000FF"/>
        </w:rPr>
        <w:t>Příjemce je</w:t>
      </w:r>
      <w:r w:rsidRPr="0098326F">
        <w:rPr>
          <w:rFonts w:ascii="Century Gothic" w:hAnsi="Century Gothic"/>
          <w:i/>
          <w:iCs/>
          <w:color w:val="0000FF"/>
        </w:rPr>
        <w:t xml:space="preserve"> zaměstnán na základě pracovní smlouvy </w:t>
      </w:r>
      <w:r w:rsidR="00E445EE" w:rsidRPr="0098326F">
        <w:rPr>
          <w:rFonts w:ascii="Century Gothic" w:hAnsi="Century Gothic"/>
          <w:i/>
          <w:iCs/>
          <w:color w:val="0000FF"/>
        </w:rPr>
        <w:t xml:space="preserve">ze </w:t>
      </w:r>
      <w:r w:rsidRPr="0098326F">
        <w:rPr>
          <w:rFonts w:ascii="Century Gothic" w:hAnsi="Century Gothic"/>
          <w:i/>
          <w:iCs/>
          <w:color w:val="0000FF"/>
        </w:rPr>
        <w:t>dne</w:t>
      </w:r>
      <w:r w:rsidR="00E445EE" w:rsidRPr="0098326F">
        <w:rPr>
          <w:rFonts w:ascii="Century Gothic" w:hAnsi="Century Gothic"/>
          <w:i/>
          <w:iCs/>
          <w:color w:val="0000FF"/>
        </w:rPr>
        <w:t xml:space="preserve"> __. __. 20__</w:t>
      </w:r>
      <w:r w:rsidRPr="0098326F">
        <w:rPr>
          <w:rFonts w:ascii="Century Gothic" w:hAnsi="Century Gothic"/>
          <w:i/>
          <w:iCs/>
          <w:color w:val="0000FF"/>
        </w:rPr>
        <w:t xml:space="preserve">, </w:t>
      </w:r>
      <w:r w:rsidR="00885816" w:rsidRPr="009A1F7F">
        <w:rPr>
          <w:rFonts w:ascii="Century Gothic" w:hAnsi="Century Gothic"/>
          <w:i/>
          <w:iCs/>
          <w:color w:val="0000FF"/>
        </w:rPr>
        <w:t xml:space="preserve">pracovní poměr je sjednán </w:t>
      </w:r>
      <w:r w:rsidR="00885816" w:rsidRPr="009A1F7F">
        <w:rPr>
          <w:rFonts w:ascii="Century Gothic" w:hAnsi="Century Gothic"/>
          <w:i/>
          <w:iCs/>
          <w:color w:val="7030A0"/>
        </w:rPr>
        <w:t xml:space="preserve">od __. __. 20__ na dobu neurčitou / </w:t>
      </w:r>
      <w:r w:rsidR="00B27B67" w:rsidRPr="009A1F7F">
        <w:rPr>
          <w:rFonts w:ascii="Century Gothic" w:hAnsi="Century Gothic"/>
          <w:i/>
          <w:iCs/>
          <w:color w:val="7030A0"/>
        </w:rPr>
        <w:t xml:space="preserve">na dobu určitou </w:t>
      </w:r>
      <w:r w:rsidR="00885816" w:rsidRPr="009A1F7F">
        <w:rPr>
          <w:rFonts w:ascii="Century Gothic" w:hAnsi="Century Gothic"/>
          <w:i/>
          <w:iCs/>
          <w:color w:val="7030A0"/>
        </w:rPr>
        <w:t>od __. __. 20__</w:t>
      </w:r>
      <w:r w:rsidR="00B27B67">
        <w:rPr>
          <w:rFonts w:ascii="Century Gothic" w:hAnsi="Century Gothic"/>
          <w:i/>
          <w:iCs/>
          <w:color w:val="7030A0"/>
        </w:rPr>
        <w:t xml:space="preserve"> do </w:t>
      </w:r>
      <w:r w:rsidR="00482798">
        <w:rPr>
          <w:rFonts w:ascii="Century Gothic" w:hAnsi="Century Gothic"/>
          <w:i/>
          <w:iCs/>
          <w:color w:val="7030A0"/>
        </w:rPr>
        <w:t>__. __. 20__</w:t>
      </w:r>
      <w:r w:rsidR="00885816" w:rsidRPr="009A1F7F">
        <w:rPr>
          <w:rFonts w:ascii="Century Gothic" w:hAnsi="Century Gothic"/>
          <w:i/>
          <w:iCs/>
          <w:color w:val="7030A0"/>
        </w:rPr>
        <w:t xml:space="preserve"> a od __. __. 20__ na dobu neurčitou</w:t>
      </w:r>
      <w:r w:rsidR="00885816" w:rsidRPr="009A1F7F">
        <w:rPr>
          <w:rFonts w:ascii="Century Gothic" w:hAnsi="Century Gothic"/>
          <w:i/>
          <w:iCs/>
          <w:color w:val="0000FF"/>
        </w:rPr>
        <w:t>, pracovní úvazek činí</w:t>
      </w:r>
      <w:r w:rsidR="00885816" w:rsidRPr="00CA33ED">
        <w:rPr>
          <w:rFonts w:ascii="Century Gothic" w:hAnsi="Century Gothic"/>
          <w:i/>
          <w:iCs/>
          <w:color w:val="0000FF"/>
        </w:rPr>
        <w:t xml:space="preserve"> 1,00 v délce 40 hodin stanovené týdenní pracovní doby</w:t>
      </w:r>
      <w:r w:rsidR="00885816">
        <w:rPr>
          <w:rFonts w:ascii="Century Gothic" w:hAnsi="Century Gothic"/>
          <w:i/>
          <w:iCs/>
          <w:color w:val="0000FF"/>
        </w:rPr>
        <w:t xml:space="preserve"> </w:t>
      </w:r>
      <w:r w:rsidR="00885816" w:rsidRPr="0098326F">
        <w:rPr>
          <w:rFonts w:ascii="Century Gothic" w:hAnsi="Century Gothic"/>
          <w:i/>
          <w:iCs/>
          <w:color w:val="0000FF"/>
        </w:rPr>
        <w:t>týdenní pracovní doby.</w:t>
      </w:r>
    </w:p>
    <w:p w14:paraId="75B7FC5D" w14:textId="61154754" w:rsidR="00FD5EFB" w:rsidRPr="0098326F" w:rsidRDefault="00FD5EFB" w:rsidP="0098326F">
      <w:pPr>
        <w:pStyle w:val="Odstavecseseznamem"/>
        <w:spacing w:after="120" w:line="80" w:lineRule="atLeast"/>
        <w:ind w:left="360"/>
        <w:jc w:val="center"/>
        <w:rPr>
          <w:rFonts w:ascii="Century Gothic" w:hAnsi="Century Gothic"/>
          <w:i/>
          <w:iCs/>
          <w:color w:val="0000FF"/>
        </w:rPr>
      </w:pPr>
      <w:r w:rsidRPr="0098326F">
        <w:rPr>
          <w:rFonts w:ascii="Century Gothic" w:hAnsi="Century Gothic"/>
          <w:i/>
          <w:iCs/>
          <w:color w:val="0000FF"/>
        </w:rPr>
        <w:t>nebo</w:t>
      </w:r>
    </w:p>
    <w:p w14:paraId="26FD52CB" w14:textId="70D38B3E" w:rsidR="00FD5EFB" w:rsidRPr="0098326F" w:rsidRDefault="00FD5EFB" w:rsidP="00FD5EFB">
      <w:pPr>
        <w:pStyle w:val="Odstavecseseznamem"/>
        <w:spacing w:after="120" w:line="80" w:lineRule="atLeast"/>
        <w:ind w:left="360"/>
        <w:jc w:val="both"/>
        <w:rPr>
          <w:rFonts w:ascii="Century Gothic" w:hAnsi="Century Gothic"/>
          <w:i/>
          <w:iCs/>
          <w:color w:val="0000FF"/>
        </w:rPr>
      </w:pPr>
      <w:r w:rsidRPr="0098326F">
        <w:rPr>
          <w:rFonts w:ascii="Century Gothic" w:hAnsi="Century Gothic"/>
          <w:i/>
          <w:iCs/>
          <w:color w:val="0000FF"/>
        </w:rPr>
        <w:t xml:space="preserve">Příjemce 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(dle čl. IV. </w:t>
      </w:r>
      <w:r w:rsidR="002F75B6" w:rsidRPr="0098326F">
        <w:rPr>
          <w:rFonts w:ascii="Century Gothic" w:hAnsi="Century Gothic"/>
          <w:i/>
          <w:iCs/>
          <w:color w:val="0000FF"/>
        </w:rPr>
        <w:t xml:space="preserve">část </w:t>
      </w:r>
      <w:r w:rsidR="00335745" w:rsidRPr="0098326F">
        <w:rPr>
          <w:rFonts w:ascii="Century Gothic" w:hAnsi="Century Gothic"/>
          <w:i/>
          <w:iCs/>
          <w:color w:val="0000FF"/>
        </w:rPr>
        <w:t xml:space="preserve">A. 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odst. </w:t>
      </w:r>
      <w:r w:rsidR="00DF135E" w:rsidRPr="0098326F">
        <w:rPr>
          <w:rFonts w:ascii="Century Gothic" w:hAnsi="Century Gothic"/>
          <w:i/>
          <w:iCs/>
          <w:color w:val="0000FF"/>
        </w:rPr>
        <w:t>1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. písm. </w:t>
      </w:r>
      <w:r w:rsidR="002F75B6" w:rsidRPr="0098326F">
        <w:rPr>
          <w:rFonts w:ascii="Century Gothic" w:hAnsi="Century Gothic"/>
          <w:i/>
          <w:iCs/>
          <w:color w:val="0000FF"/>
        </w:rPr>
        <w:t>b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) Pravidel) </w:t>
      </w:r>
      <w:bookmarkStart w:id="0" w:name="_Hlk193726433"/>
      <w:r w:rsidR="00271855" w:rsidRPr="0098326F">
        <w:rPr>
          <w:rFonts w:ascii="Century Gothic" w:hAnsi="Century Gothic"/>
          <w:i/>
          <w:iCs/>
          <w:color w:val="0000FF"/>
        </w:rPr>
        <w:t xml:space="preserve">splňuje všechny předpoklady pro výkon činnosti učitele střední školy dle zákona č. 563/2004 Sb., </w:t>
      </w:r>
      <w:r w:rsidR="00665AF2" w:rsidRPr="0098326F">
        <w:rPr>
          <w:rFonts w:ascii="Century Gothic" w:hAnsi="Century Gothic"/>
          <w:i/>
          <w:iCs/>
          <w:color w:val="0000FF"/>
        </w:rPr>
        <w:t xml:space="preserve">o pedagogických pracovnících a o změně některých zákonů, ve znění pozdějších předpisů (dále jen „zákon č. 563/2004 Sb.“) a </w:t>
      </w:r>
      <w:bookmarkEnd w:id="0"/>
      <w:r w:rsidRPr="0098326F">
        <w:rPr>
          <w:rFonts w:ascii="Century Gothic" w:hAnsi="Century Gothic"/>
          <w:i/>
          <w:iCs/>
          <w:color w:val="0000FF"/>
        </w:rPr>
        <w:t>získal odbornou kvalifikaci vysokoškolským vzděláním získaným studiem v akreditovaném magisterském studijním programu v oblasti pedagogických věd zaměřen</w:t>
      </w:r>
      <w:r w:rsidR="00B77F55">
        <w:rPr>
          <w:rFonts w:ascii="Century Gothic" w:hAnsi="Century Gothic"/>
          <w:i/>
          <w:iCs/>
          <w:color w:val="0000FF"/>
        </w:rPr>
        <w:t>ých</w:t>
      </w:r>
      <w:r w:rsidRPr="0098326F">
        <w:rPr>
          <w:rFonts w:ascii="Century Gothic" w:hAnsi="Century Gothic"/>
          <w:i/>
          <w:iCs/>
          <w:color w:val="0000FF"/>
        </w:rPr>
        <w:t xml:space="preserve"> na přípravu učitelů odborných předmětů</w:t>
      </w:r>
      <w:r w:rsidR="00142818" w:rsidRPr="00C5234F">
        <w:rPr>
          <w:color w:val="0000FF"/>
          <w:vertAlign w:val="superscript"/>
        </w:rPr>
        <w:footnoteReference w:id="2"/>
      </w:r>
      <w:r w:rsidRPr="0098326F">
        <w:rPr>
          <w:rFonts w:ascii="Century Gothic" w:hAnsi="Century Gothic"/>
          <w:i/>
          <w:iCs/>
          <w:color w:val="0000FF"/>
        </w:rPr>
        <w:t xml:space="preserve"> střední školy</w:t>
      </w:r>
      <w:r w:rsidR="006E0068">
        <w:rPr>
          <w:rFonts w:ascii="Century Gothic" w:hAnsi="Century Gothic"/>
          <w:i/>
          <w:iCs/>
          <w:color w:val="0000FF"/>
        </w:rPr>
        <w:t>.</w:t>
      </w:r>
      <w:r w:rsidR="00E445EE" w:rsidRPr="0098326F">
        <w:rPr>
          <w:rFonts w:ascii="Century Gothic" w:hAnsi="Century Gothic"/>
          <w:i/>
          <w:iCs/>
          <w:color w:val="0000FF"/>
        </w:rPr>
        <w:t xml:space="preserve"> </w:t>
      </w:r>
      <w:r w:rsidR="00EB62C5" w:rsidRPr="0098326F">
        <w:rPr>
          <w:rFonts w:ascii="Century Gothic" w:hAnsi="Century Gothic"/>
          <w:i/>
          <w:iCs/>
          <w:color w:val="0000FF"/>
        </w:rPr>
        <w:t xml:space="preserve">Příjemce je zaměstnán na základě pracovní smlouvy ze dne __. __. 20__, </w:t>
      </w:r>
      <w:r w:rsidR="00885816" w:rsidRPr="009A1F7F">
        <w:rPr>
          <w:rFonts w:ascii="Century Gothic" w:hAnsi="Century Gothic"/>
          <w:i/>
          <w:iCs/>
          <w:color w:val="0000FF"/>
        </w:rPr>
        <w:t xml:space="preserve">pracovní poměr je sjednán </w:t>
      </w:r>
      <w:r w:rsidR="00885816" w:rsidRPr="009A1F7F">
        <w:rPr>
          <w:rFonts w:ascii="Century Gothic" w:hAnsi="Century Gothic"/>
          <w:i/>
          <w:iCs/>
          <w:color w:val="7030A0"/>
        </w:rPr>
        <w:t xml:space="preserve">od __. __. 20__ na dobu neurčitou / </w:t>
      </w:r>
      <w:r w:rsidR="00482798" w:rsidRPr="009A1F7F">
        <w:rPr>
          <w:rFonts w:ascii="Century Gothic" w:hAnsi="Century Gothic"/>
          <w:i/>
          <w:iCs/>
          <w:color w:val="7030A0"/>
        </w:rPr>
        <w:t>na dobu určitou od __. __. 20__</w:t>
      </w:r>
      <w:r w:rsidR="00482798">
        <w:rPr>
          <w:rFonts w:ascii="Century Gothic" w:hAnsi="Century Gothic"/>
          <w:i/>
          <w:iCs/>
          <w:color w:val="7030A0"/>
        </w:rPr>
        <w:t xml:space="preserve"> do __. __. 20__</w:t>
      </w:r>
      <w:r w:rsidR="00482798" w:rsidRPr="009A1F7F">
        <w:rPr>
          <w:rFonts w:ascii="Century Gothic" w:hAnsi="Century Gothic"/>
          <w:i/>
          <w:iCs/>
          <w:color w:val="7030A0"/>
        </w:rPr>
        <w:t xml:space="preserve"> a od __. __. 20__ na dobu neurčitou</w:t>
      </w:r>
      <w:r w:rsidR="00885816" w:rsidRPr="009A1F7F">
        <w:rPr>
          <w:rFonts w:ascii="Century Gothic" w:hAnsi="Century Gothic"/>
          <w:i/>
          <w:iCs/>
          <w:color w:val="0000FF"/>
        </w:rPr>
        <w:t>, pracovní úvazek činí</w:t>
      </w:r>
      <w:r w:rsidR="00885816" w:rsidRPr="00CA33ED">
        <w:rPr>
          <w:rFonts w:ascii="Century Gothic" w:hAnsi="Century Gothic"/>
          <w:i/>
          <w:iCs/>
          <w:color w:val="0000FF"/>
        </w:rPr>
        <w:t xml:space="preserve"> 1,00 v délce 40 hodin stanovené týdenní pracovní doby</w:t>
      </w:r>
      <w:r w:rsidR="00885816">
        <w:rPr>
          <w:rFonts w:ascii="Century Gothic" w:hAnsi="Century Gothic"/>
          <w:i/>
          <w:iCs/>
          <w:color w:val="0000FF"/>
        </w:rPr>
        <w:t xml:space="preserve"> </w:t>
      </w:r>
      <w:r w:rsidR="00885816" w:rsidRPr="0098326F">
        <w:rPr>
          <w:rFonts w:ascii="Century Gothic" w:hAnsi="Century Gothic"/>
          <w:i/>
          <w:iCs/>
          <w:color w:val="0000FF"/>
        </w:rPr>
        <w:t>týdenní pracovní doby.</w:t>
      </w:r>
    </w:p>
    <w:p w14:paraId="1347BBF9" w14:textId="239281E6" w:rsidR="00E445EE" w:rsidRPr="0098326F" w:rsidRDefault="00E445EE" w:rsidP="0098326F">
      <w:pPr>
        <w:pStyle w:val="Odstavecseseznamem"/>
        <w:spacing w:after="120" w:line="80" w:lineRule="atLeast"/>
        <w:ind w:left="360"/>
        <w:jc w:val="center"/>
        <w:rPr>
          <w:rFonts w:ascii="Century Gothic" w:hAnsi="Century Gothic"/>
          <w:i/>
          <w:iCs/>
          <w:color w:val="0000FF"/>
        </w:rPr>
      </w:pPr>
      <w:r w:rsidRPr="0098326F">
        <w:rPr>
          <w:rFonts w:ascii="Century Gothic" w:hAnsi="Century Gothic"/>
          <w:i/>
          <w:iCs/>
          <w:color w:val="0000FF"/>
        </w:rPr>
        <w:t>nebo</w:t>
      </w:r>
    </w:p>
    <w:p w14:paraId="110E5CBC" w14:textId="4E26A68B" w:rsidR="00E445EE" w:rsidRPr="00B20A6B" w:rsidRDefault="00E445EE" w:rsidP="00B20A6B">
      <w:pPr>
        <w:pStyle w:val="Odstavecseseznamem"/>
        <w:spacing w:after="120" w:line="80" w:lineRule="atLeast"/>
        <w:ind w:left="360"/>
        <w:jc w:val="both"/>
        <w:rPr>
          <w:rFonts w:ascii="Century Gothic" w:hAnsi="Century Gothic"/>
          <w:i/>
          <w:iCs/>
          <w:color w:val="0000FF"/>
        </w:rPr>
      </w:pPr>
      <w:r w:rsidRPr="0098326F">
        <w:rPr>
          <w:rFonts w:ascii="Century Gothic" w:hAnsi="Century Gothic"/>
          <w:i/>
          <w:iCs/>
          <w:color w:val="0000FF"/>
        </w:rPr>
        <w:t xml:space="preserve">Příjemce 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(dle čl. IV. </w:t>
      </w:r>
      <w:r w:rsidR="00F626FF" w:rsidRPr="0098326F">
        <w:rPr>
          <w:rFonts w:ascii="Century Gothic" w:hAnsi="Century Gothic"/>
          <w:i/>
          <w:iCs/>
          <w:color w:val="0000FF"/>
        </w:rPr>
        <w:t xml:space="preserve">část </w:t>
      </w:r>
      <w:r w:rsidR="00335745" w:rsidRPr="0098326F">
        <w:rPr>
          <w:rFonts w:ascii="Century Gothic" w:hAnsi="Century Gothic"/>
          <w:i/>
          <w:iCs/>
          <w:color w:val="0000FF"/>
        </w:rPr>
        <w:t xml:space="preserve">A. 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odst. </w:t>
      </w:r>
      <w:r w:rsidR="00DF135E" w:rsidRPr="0098326F">
        <w:rPr>
          <w:rFonts w:ascii="Century Gothic" w:hAnsi="Century Gothic"/>
          <w:i/>
          <w:iCs/>
          <w:color w:val="0000FF"/>
        </w:rPr>
        <w:t>1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. písm. </w:t>
      </w:r>
      <w:r w:rsidR="00F626FF" w:rsidRPr="0098326F">
        <w:rPr>
          <w:rFonts w:ascii="Century Gothic" w:hAnsi="Century Gothic"/>
          <w:i/>
          <w:iCs/>
          <w:color w:val="0000FF"/>
        </w:rPr>
        <w:t>c</w:t>
      </w:r>
      <w:r w:rsidR="009C375D" w:rsidRPr="0098326F">
        <w:rPr>
          <w:rFonts w:ascii="Century Gothic" w:hAnsi="Century Gothic"/>
          <w:i/>
          <w:iCs/>
          <w:color w:val="0000FF"/>
        </w:rPr>
        <w:t xml:space="preserve">) Pravidel) </w:t>
      </w:r>
      <w:r w:rsidR="004B7B29" w:rsidRPr="0098326F">
        <w:rPr>
          <w:rFonts w:ascii="Century Gothic" w:hAnsi="Century Gothic"/>
          <w:i/>
          <w:iCs/>
          <w:color w:val="0000FF"/>
        </w:rPr>
        <w:t xml:space="preserve">splňuje všechny předpoklady pro výkon činnosti učitele střední školy dle zákona č. 563/2004 Sb., o pedagogických pracovnících a o změně některých zákonů, ve znění pozdějších předpisů (dále jen „zákon č. 563/2004 Sb.“) a </w:t>
      </w:r>
      <w:r w:rsidRPr="0098326F">
        <w:rPr>
          <w:rFonts w:ascii="Century Gothic" w:hAnsi="Century Gothic"/>
          <w:i/>
          <w:iCs/>
          <w:color w:val="0000FF"/>
        </w:rPr>
        <w:t>získal odbornou kvalifikaci vysokoškolským vzděláním získaným studiem v akreditovaném magisterském studijním programu odpovídajícím charakteru vyučovaného odborného předmětu</w:t>
      </w:r>
      <w:r w:rsidR="00142818" w:rsidRPr="00C5234F">
        <w:rPr>
          <w:color w:val="0000FF"/>
          <w:vertAlign w:val="superscript"/>
        </w:rPr>
        <w:footnoteReference w:id="3"/>
      </w:r>
      <w:r w:rsidRPr="0098326F">
        <w:rPr>
          <w:rFonts w:ascii="Century Gothic" w:hAnsi="Century Gothic"/>
          <w:i/>
          <w:iCs/>
          <w:color w:val="0000FF"/>
        </w:rPr>
        <w:t xml:space="preserve"> </w:t>
      </w:r>
      <w:r w:rsidR="00B64BBD">
        <w:rPr>
          <w:rFonts w:ascii="Century Gothic" w:hAnsi="Century Gothic"/>
          <w:i/>
          <w:iCs/>
          <w:color w:val="0000FF"/>
        </w:rPr>
        <w:t xml:space="preserve">……… </w:t>
      </w:r>
      <w:r w:rsidRPr="0098326F">
        <w:rPr>
          <w:rFonts w:ascii="Century Gothic" w:hAnsi="Century Gothic"/>
          <w:i/>
          <w:iCs/>
          <w:color w:val="0000FF"/>
        </w:rPr>
        <w:t xml:space="preserve">a </w:t>
      </w:r>
      <w:r w:rsidR="00394BBD" w:rsidRPr="0098326F">
        <w:rPr>
          <w:rFonts w:ascii="Century Gothic" w:hAnsi="Century Gothic"/>
          <w:i/>
          <w:iCs/>
          <w:color w:val="0000FF"/>
        </w:rPr>
        <w:t xml:space="preserve">zároveň </w:t>
      </w:r>
      <w:r w:rsidRPr="0098326F">
        <w:rPr>
          <w:rFonts w:ascii="Century Gothic" w:hAnsi="Century Gothic"/>
          <w:i/>
          <w:iCs/>
          <w:color w:val="0000FF"/>
        </w:rPr>
        <w:t>vysokoškolským vzděláním získaným studiem v akreditovaném studijním programu v oblasti pedagogických věd zaměřen</w:t>
      </w:r>
      <w:r w:rsidR="000A0722">
        <w:rPr>
          <w:rFonts w:ascii="Century Gothic" w:hAnsi="Century Gothic"/>
          <w:i/>
          <w:iCs/>
          <w:color w:val="0000FF"/>
        </w:rPr>
        <w:t>ých</w:t>
      </w:r>
      <w:r w:rsidRPr="0098326F">
        <w:rPr>
          <w:rFonts w:ascii="Century Gothic" w:hAnsi="Century Gothic"/>
          <w:i/>
          <w:iCs/>
          <w:color w:val="0000FF"/>
        </w:rPr>
        <w:t xml:space="preserve"> na přípravu učitelů střední školy nebo studi</w:t>
      </w:r>
      <w:r w:rsidR="00394BBD" w:rsidRPr="0098326F">
        <w:rPr>
          <w:rFonts w:ascii="Century Gothic" w:hAnsi="Century Gothic"/>
          <w:i/>
          <w:iCs/>
          <w:color w:val="0000FF"/>
        </w:rPr>
        <w:t>e</w:t>
      </w:r>
      <w:r w:rsidRPr="0098326F">
        <w:rPr>
          <w:rFonts w:ascii="Century Gothic" w:hAnsi="Century Gothic"/>
          <w:i/>
          <w:iCs/>
          <w:color w:val="0000FF"/>
        </w:rPr>
        <w:t>m pedagogiky</w:t>
      </w:r>
      <w:r w:rsidR="00EB6C88" w:rsidRPr="0098326F">
        <w:rPr>
          <w:rFonts w:ascii="Century Gothic" w:hAnsi="Century Gothic"/>
          <w:i/>
          <w:iCs/>
          <w:color w:val="0000FF"/>
        </w:rPr>
        <w:t xml:space="preserve"> podle § 22 odst. 1 písm. a) nebo b) zákona č. 563/2004 Sb.</w:t>
      </w:r>
      <w:r w:rsidRPr="0098326F">
        <w:rPr>
          <w:rFonts w:ascii="Century Gothic" w:hAnsi="Century Gothic"/>
          <w:i/>
          <w:iCs/>
          <w:color w:val="0000FF"/>
        </w:rPr>
        <w:t xml:space="preserve"> </w:t>
      </w:r>
      <w:r w:rsidR="009A1F7F" w:rsidRPr="009A1F7F">
        <w:rPr>
          <w:rFonts w:ascii="Century Gothic" w:hAnsi="Century Gothic"/>
          <w:i/>
          <w:iCs/>
          <w:color w:val="0000FF"/>
        </w:rPr>
        <w:t xml:space="preserve">Příjemce je zaměstnán na základě uzavřené pracovní smlouvy ze dne __. __. 20__, pracovní poměr je sjednán </w:t>
      </w:r>
      <w:r w:rsidR="00314D41" w:rsidRPr="009A1F7F">
        <w:rPr>
          <w:rFonts w:ascii="Century Gothic" w:hAnsi="Century Gothic"/>
          <w:i/>
          <w:iCs/>
          <w:color w:val="7030A0"/>
        </w:rPr>
        <w:t>od __. __. 20__ na dobu neurčitou / na dobu určitou od __. __. 20__</w:t>
      </w:r>
      <w:r w:rsidR="00314D41">
        <w:rPr>
          <w:rFonts w:ascii="Century Gothic" w:hAnsi="Century Gothic"/>
          <w:i/>
          <w:iCs/>
          <w:color w:val="7030A0"/>
        </w:rPr>
        <w:t xml:space="preserve"> do __. __. 20__</w:t>
      </w:r>
      <w:r w:rsidR="00314D41" w:rsidRPr="009A1F7F">
        <w:rPr>
          <w:rFonts w:ascii="Century Gothic" w:hAnsi="Century Gothic"/>
          <w:i/>
          <w:iCs/>
          <w:color w:val="7030A0"/>
        </w:rPr>
        <w:t xml:space="preserve"> a od __. __. 20__ na dobu neurčitou</w:t>
      </w:r>
      <w:r w:rsidR="009A1F7F" w:rsidRPr="009A1F7F">
        <w:rPr>
          <w:rFonts w:ascii="Century Gothic" w:hAnsi="Century Gothic"/>
          <w:i/>
          <w:iCs/>
          <w:color w:val="0000FF"/>
        </w:rPr>
        <w:t>, pracovní úvazek činí</w:t>
      </w:r>
      <w:r w:rsidR="00EB62C5" w:rsidRPr="00CA33ED">
        <w:rPr>
          <w:rFonts w:ascii="Century Gothic" w:hAnsi="Century Gothic"/>
          <w:i/>
          <w:iCs/>
          <w:color w:val="0000FF"/>
        </w:rPr>
        <w:t xml:space="preserve"> 1,00 v délce 40 hodin stanovené týdenní pracovní doby</w:t>
      </w:r>
      <w:r w:rsidR="00EB62C5">
        <w:rPr>
          <w:rFonts w:ascii="Century Gothic" w:hAnsi="Century Gothic"/>
          <w:i/>
          <w:iCs/>
          <w:color w:val="0000FF"/>
        </w:rPr>
        <w:t xml:space="preserve"> </w:t>
      </w:r>
      <w:r w:rsidR="00EB62C5" w:rsidRPr="0098326F">
        <w:rPr>
          <w:rFonts w:ascii="Century Gothic" w:hAnsi="Century Gothic"/>
          <w:i/>
          <w:iCs/>
          <w:color w:val="0000FF"/>
        </w:rPr>
        <w:t>týdenní pracovní doby.</w:t>
      </w:r>
    </w:p>
    <w:p w14:paraId="244E6F39" w14:textId="02C35453" w:rsidR="00394BBD" w:rsidRPr="0098326F" w:rsidRDefault="00394BBD" w:rsidP="0098326F">
      <w:pPr>
        <w:pStyle w:val="Odstavecseseznamem"/>
        <w:spacing w:after="120" w:line="80" w:lineRule="atLeast"/>
        <w:ind w:left="360"/>
        <w:jc w:val="center"/>
        <w:rPr>
          <w:rFonts w:ascii="Century Gothic" w:hAnsi="Century Gothic"/>
          <w:i/>
          <w:iCs/>
          <w:color w:val="0000FF"/>
        </w:rPr>
      </w:pPr>
      <w:r w:rsidRPr="0098326F">
        <w:rPr>
          <w:rFonts w:ascii="Century Gothic" w:hAnsi="Century Gothic"/>
          <w:i/>
          <w:iCs/>
          <w:color w:val="0000FF"/>
        </w:rPr>
        <w:t>nebo</w:t>
      </w:r>
    </w:p>
    <w:p w14:paraId="47FB4926" w14:textId="7AA1E1AB" w:rsidR="00205AD9" w:rsidRPr="00EB62C5" w:rsidRDefault="00394BBD" w:rsidP="00B20A6B">
      <w:pPr>
        <w:pStyle w:val="Odstavecseseznamem"/>
        <w:spacing w:after="120" w:line="80" w:lineRule="atLeast"/>
        <w:ind w:left="360"/>
        <w:jc w:val="both"/>
        <w:rPr>
          <w:rFonts w:ascii="Century Gothic" w:hAnsi="Century Gothic"/>
          <w:i/>
          <w:iCs/>
          <w:color w:val="0000FF"/>
        </w:rPr>
      </w:pPr>
      <w:r w:rsidRPr="005770E9">
        <w:rPr>
          <w:rFonts w:ascii="Century Gothic" w:hAnsi="Century Gothic"/>
          <w:i/>
          <w:iCs/>
          <w:color w:val="0000FF"/>
        </w:rPr>
        <w:lastRenderedPageBreak/>
        <w:t xml:space="preserve">Příjemce </w:t>
      </w:r>
      <w:r w:rsidR="009C375D" w:rsidRPr="005770E9">
        <w:rPr>
          <w:rFonts w:ascii="Century Gothic" w:hAnsi="Century Gothic"/>
          <w:i/>
          <w:iCs/>
          <w:color w:val="0000FF"/>
        </w:rPr>
        <w:t xml:space="preserve">(dle čl. IV. </w:t>
      </w:r>
      <w:r w:rsidR="00E16CAD" w:rsidRPr="005770E9">
        <w:rPr>
          <w:rFonts w:ascii="Century Gothic" w:hAnsi="Century Gothic"/>
          <w:i/>
          <w:iCs/>
          <w:color w:val="0000FF"/>
        </w:rPr>
        <w:t xml:space="preserve">část </w:t>
      </w:r>
      <w:r w:rsidR="00335745" w:rsidRPr="005770E9">
        <w:rPr>
          <w:rFonts w:ascii="Century Gothic" w:hAnsi="Century Gothic"/>
          <w:i/>
          <w:iCs/>
          <w:color w:val="0000FF"/>
        </w:rPr>
        <w:t xml:space="preserve">A. </w:t>
      </w:r>
      <w:r w:rsidR="009C375D" w:rsidRPr="005770E9">
        <w:rPr>
          <w:rFonts w:ascii="Century Gothic" w:hAnsi="Century Gothic"/>
          <w:i/>
          <w:iCs/>
          <w:color w:val="0000FF"/>
        </w:rPr>
        <w:t xml:space="preserve">odst. </w:t>
      </w:r>
      <w:r w:rsidR="00DF135E" w:rsidRPr="005770E9">
        <w:rPr>
          <w:rFonts w:ascii="Century Gothic" w:hAnsi="Century Gothic"/>
          <w:i/>
          <w:iCs/>
          <w:color w:val="0000FF"/>
        </w:rPr>
        <w:t>2</w:t>
      </w:r>
      <w:r w:rsidR="009C375D" w:rsidRPr="005770E9">
        <w:rPr>
          <w:rFonts w:ascii="Century Gothic" w:hAnsi="Century Gothic"/>
          <w:i/>
          <w:iCs/>
          <w:color w:val="0000FF"/>
        </w:rPr>
        <w:t xml:space="preserve">. Pravidel) </w:t>
      </w:r>
      <w:r w:rsidR="00B47BE4" w:rsidRPr="005770E9">
        <w:rPr>
          <w:rFonts w:ascii="Century Gothic" w:hAnsi="Century Gothic"/>
          <w:i/>
          <w:iCs/>
          <w:color w:val="0000FF"/>
        </w:rPr>
        <w:t xml:space="preserve">splňuje předpoklady podle § 3 odst. 1 písm. a), c), d) a e) zákona č. 563/2004 Sb., o pedagogických pracovnících a o změně některých zákonů, ve znění pozdějších předpisů (dále jen „zákon č. 563/2004 Sb.“), </w:t>
      </w:r>
      <w:r w:rsidR="0091450E" w:rsidRPr="005770E9">
        <w:rPr>
          <w:rFonts w:ascii="Century Gothic" w:hAnsi="Century Gothic"/>
          <w:i/>
          <w:iCs/>
          <w:color w:val="0000FF"/>
        </w:rPr>
        <w:t>má</w:t>
      </w:r>
      <w:r w:rsidRPr="005770E9">
        <w:rPr>
          <w:rFonts w:ascii="Century Gothic" w:hAnsi="Century Gothic"/>
          <w:i/>
          <w:iCs/>
          <w:color w:val="0000FF"/>
        </w:rPr>
        <w:t xml:space="preserve"> vysokoškolsk</w:t>
      </w:r>
      <w:r w:rsidR="0091450E" w:rsidRPr="005770E9">
        <w:rPr>
          <w:rFonts w:ascii="Century Gothic" w:hAnsi="Century Gothic"/>
          <w:i/>
          <w:iCs/>
          <w:color w:val="0000FF"/>
        </w:rPr>
        <w:t>é</w:t>
      </w:r>
      <w:r w:rsidRPr="005770E9">
        <w:rPr>
          <w:rFonts w:ascii="Century Gothic" w:hAnsi="Century Gothic"/>
          <w:i/>
          <w:iCs/>
          <w:color w:val="0000FF"/>
        </w:rPr>
        <w:t xml:space="preserve"> vzdělání </w:t>
      </w:r>
      <w:r w:rsidRPr="00742AB3">
        <w:rPr>
          <w:rFonts w:ascii="Century Gothic" w:hAnsi="Century Gothic"/>
          <w:i/>
          <w:iCs/>
          <w:color w:val="0000FF"/>
        </w:rPr>
        <w:t>získan</w:t>
      </w:r>
      <w:r w:rsidR="0091450E" w:rsidRPr="00742AB3">
        <w:rPr>
          <w:rFonts w:ascii="Century Gothic" w:hAnsi="Century Gothic"/>
          <w:i/>
          <w:iCs/>
          <w:color w:val="0000FF"/>
        </w:rPr>
        <w:t>é</w:t>
      </w:r>
      <w:r w:rsidRPr="005770E9">
        <w:rPr>
          <w:rFonts w:ascii="Century Gothic" w:hAnsi="Century Gothic"/>
          <w:i/>
          <w:iCs/>
          <w:color w:val="0000FF"/>
        </w:rPr>
        <w:t xml:space="preserve"> studiem v akreditovaném magisterském studijním programu odpovídajícímu charakteru vyučovaného odborného předmětu</w:t>
      </w:r>
      <w:r w:rsidR="00142818" w:rsidRPr="00C32652">
        <w:rPr>
          <w:color w:val="0000FF"/>
          <w:vertAlign w:val="superscript"/>
        </w:rPr>
        <w:footnoteReference w:id="4"/>
      </w:r>
      <w:r w:rsidRPr="005770E9">
        <w:rPr>
          <w:rFonts w:ascii="Century Gothic" w:hAnsi="Century Gothic"/>
          <w:i/>
          <w:iCs/>
          <w:color w:val="0000FF"/>
        </w:rPr>
        <w:t>, ale nesplňuje předpoklad odborné kvalifikace dle zákona č. 563/2004 Sb.</w:t>
      </w:r>
      <w:r w:rsidR="001B33C3" w:rsidRPr="005770E9">
        <w:rPr>
          <w:rFonts w:ascii="Century Gothic" w:hAnsi="Century Gothic"/>
          <w:i/>
          <w:iCs/>
          <w:color w:val="0000FF"/>
        </w:rPr>
        <w:t xml:space="preserve"> </w:t>
      </w:r>
      <w:r w:rsidR="00376D1D" w:rsidRPr="005770E9">
        <w:rPr>
          <w:rFonts w:ascii="Century Gothic" w:hAnsi="Century Gothic"/>
          <w:i/>
          <w:iCs/>
          <w:color w:val="0000FF"/>
        </w:rPr>
        <w:t>Příjemce se kvalifikační dohodou ze dne …… zavázal k získání odborné kvalifikace</w:t>
      </w:r>
      <w:r w:rsidR="00205AD9" w:rsidRPr="005770E9">
        <w:rPr>
          <w:rFonts w:ascii="Century Gothic" w:hAnsi="Century Gothic"/>
          <w:i/>
          <w:iCs/>
          <w:color w:val="0000FF"/>
        </w:rPr>
        <w:t xml:space="preserve"> dle § 9 odst. 1 písm. d) </w:t>
      </w:r>
      <w:r w:rsidR="000B319F">
        <w:rPr>
          <w:rFonts w:ascii="Century Gothic" w:hAnsi="Century Gothic"/>
          <w:i/>
          <w:iCs/>
          <w:color w:val="0000FF"/>
        </w:rPr>
        <w:t xml:space="preserve">bod 2. </w:t>
      </w:r>
      <w:r w:rsidR="00205AD9" w:rsidRPr="005770E9">
        <w:rPr>
          <w:rFonts w:ascii="Century Gothic" w:hAnsi="Century Gothic"/>
          <w:i/>
          <w:iCs/>
          <w:color w:val="0000FF"/>
        </w:rPr>
        <w:t xml:space="preserve">zákona č. 563/2004 Sb. </w:t>
      </w:r>
      <w:r w:rsidR="00EB62C5" w:rsidRPr="0098326F">
        <w:rPr>
          <w:rFonts w:ascii="Century Gothic" w:hAnsi="Century Gothic"/>
          <w:i/>
          <w:iCs/>
          <w:color w:val="0000FF"/>
        </w:rPr>
        <w:t xml:space="preserve">Příjemce je zaměstnán na základě pracovní smlouvy ze dne __. __. 20__, </w:t>
      </w:r>
      <w:r w:rsidR="00885816" w:rsidRPr="009A1F7F">
        <w:rPr>
          <w:rFonts w:ascii="Century Gothic" w:hAnsi="Century Gothic"/>
          <w:i/>
          <w:iCs/>
          <w:color w:val="0000FF"/>
        </w:rPr>
        <w:t xml:space="preserve">pracovní poměr je sjednán </w:t>
      </w:r>
      <w:r w:rsidR="003E741B" w:rsidRPr="009A1F7F">
        <w:rPr>
          <w:rFonts w:ascii="Century Gothic" w:hAnsi="Century Gothic"/>
          <w:i/>
          <w:iCs/>
          <w:color w:val="7030A0"/>
        </w:rPr>
        <w:t>od __. __. 20__ na dobu neurčitou / na dobu určitou od __. __. 20__</w:t>
      </w:r>
      <w:r w:rsidR="003E741B">
        <w:rPr>
          <w:rFonts w:ascii="Century Gothic" w:hAnsi="Century Gothic"/>
          <w:i/>
          <w:iCs/>
          <w:color w:val="7030A0"/>
        </w:rPr>
        <w:t xml:space="preserve"> do __. __. 20__</w:t>
      </w:r>
      <w:r w:rsidR="003E741B" w:rsidRPr="009A1F7F">
        <w:rPr>
          <w:rFonts w:ascii="Century Gothic" w:hAnsi="Century Gothic"/>
          <w:i/>
          <w:iCs/>
          <w:color w:val="7030A0"/>
        </w:rPr>
        <w:t xml:space="preserve"> a od __. __. 20__ na dobu neurčitou</w:t>
      </w:r>
      <w:r w:rsidR="00885816" w:rsidRPr="009A1F7F">
        <w:rPr>
          <w:rFonts w:ascii="Century Gothic" w:hAnsi="Century Gothic"/>
          <w:i/>
          <w:iCs/>
          <w:color w:val="0000FF"/>
        </w:rPr>
        <w:t>, pracovní úvazek činí</w:t>
      </w:r>
      <w:r w:rsidR="00885816" w:rsidRPr="00CA33ED">
        <w:rPr>
          <w:rFonts w:ascii="Century Gothic" w:hAnsi="Century Gothic"/>
          <w:i/>
          <w:iCs/>
          <w:color w:val="0000FF"/>
        </w:rPr>
        <w:t xml:space="preserve"> 1,00 v délce 40 hodin stanovené týdenní pracovní doby</w:t>
      </w:r>
      <w:r w:rsidR="00885816">
        <w:rPr>
          <w:rFonts w:ascii="Century Gothic" w:hAnsi="Century Gothic"/>
          <w:i/>
          <w:iCs/>
          <w:color w:val="0000FF"/>
        </w:rPr>
        <w:t xml:space="preserve"> </w:t>
      </w:r>
      <w:r w:rsidR="00885816" w:rsidRPr="0098326F">
        <w:rPr>
          <w:rFonts w:ascii="Century Gothic" w:hAnsi="Century Gothic"/>
          <w:i/>
          <w:iCs/>
          <w:color w:val="0000FF"/>
        </w:rPr>
        <w:t>týdenní pracovní doby.</w:t>
      </w:r>
    </w:p>
    <w:p w14:paraId="27BB1EAF" w14:textId="515522A6" w:rsidR="00140781" w:rsidRPr="00BA351B" w:rsidRDefault="00140781" w:rsidP="00205AD9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 xml:space="preserve">Příjemce je učitel </w:t>
      </w:r>
      <w:r w:rsidRPr="00BA351B">
        <w:rPr>
          <w:rFonts w:ascii="Century Gothic" w:hAnsi="Century Gothic"/>
          <w:color w:val="0000FF"/>
        </w:rPr>
        <w:t>všeobecně vzdělávacích předmětů / odborných předmětů</w:t>
      </w:r>
      <w:r w:rsidR="00F577DA" w:rsidRPr="00BA351B">
        <w:rPr>
          <w:rFonts w:ascii="Century Gothic" w:hAnsi="Century Gothic"/>
        </w:rPr>
        <w:t xml:space="preserve"> a má aprobaci </w:t>
      </w:r>
      <w:r w:rsidRPr="00BA351B">
        <w:rPr>
          <w:rFonts w:ascii="Century Gothic" w:hAnsi="Century Gothic"/>
        </w:rPr>
        <w:t>…</w:t>
      </w:r>
      <w:r w:rsidR="00AE2735" w:rsidRPr="00BA351B">
        <w:rPr>
          <w:rFonts w:ascii="Century Gothic" w:hAnsi="Century Gothic"/>
        </w:rPr>
        <w:t>……</w:t>
      </w:r>
      <w:r w:rsidRPr="00BA351B">
        <w:rPr>
          <w:rFonts w:ascii="Century Gothic" w:hAnsi="Century Gothic"/>
        </w:rPr>
        <w:t>.</w:t>
      </w:r>
    </w:p>
    <w:p w14:paraId="063F5897" w14:textId="385F337A" w:rsidR="00B3050B" w:rsidRPr="00BA351B" w:rsidRDefault="00B3050B" w:rsidP="00BD767A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Příjemce prokázal, že </w:t>
      </w:r>
      <w:r w:rsidR="00BC6232" w:rsidRPr="00BA351B">
        <w:rPr>
          <w:rFonts w:ascii="Century Gothic" w:hAnsi="Century Gothic"/>
        </w:rPr>
        <w:t xml:space="preserve">nebyl zaměstnán v pracovním poměru nebo na základě dohody uzavřené mimo pracovní poměr </w:t>
      </w:r>
      <w:r w:rsidRPr="00BA351B">
        <w:rPr>
          <w:rFonts w:ascii="Century Gothic" w:hAnsi="Century Gothic"/>
        </w:rPr>
        <w:t xml:space="preserve">bezprostředně před nástupem na pracovní místo </w:t>
      </w:r>
      <w:r w:rsidR="00DE3ED0" w:rsidRPr="00BA351B">
        <w:rPr>
          <w:rFonts w:ascii="Century Gothic" w:hAnsi="Century Gothic"/>
        </w:rPr>
        <w:t xml:space="preserve">s náborovým příspěvkem </w:t>
      </w:r>
      <w:r w:rsidR="00153A0D" w:rsidRPr="00BA351B">
        <w:rPr>
          <w:rFonts w:ascii="Century Gothic" w:hAnsi="Century Gothic"/>
        </w:rPr>
        <w:t>nejméně po dobu 3</w:t>
      </w:r>
      <w:r w:rsidRPr="00BA351B">
        <w:rPr>
          <w:rFonts w:ascii="Century Gothic" w:hAnsi="Century Gothic"/>
        </w:rPr>
        <w:t xml:space="preserve"> let na pozici </w:t>
      </w:r>
      <w:r w:rsidR="00DE3ED0" w:rsidRPr="00BA351B">
        <w:rPr>
          <w:rFonts w:ascii="Century Gothic" w:hAnsi="Century Gothic"/>
        </w:rPr>
        <w:t>učitele</w:t>
      </w:r>
      <w:r w:rsidRPr="00BA351B">
        <w:rPr>
          <w:rFonts w:ascii="Century Gothic" w:hAnsi="Century Gothic"/>
        </w:rPr>
        <w:t xml:space="preserve"> v základní či střední škole na území Ústeckého kraje, s výjimkou tzv. čerstvých absolventů.</w:t>
      </w:r>
    </w:p>
    <w:p w14:paraId="0DA9E08E" w14:textId="77777777" w:rsidR="00D1250A" w:rsidRPr="00BA351B" w:rsidRDefault="00D1250A" w:rsidP="00BD767A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Nárok na poskytnutí náborového příspěvku dle podmínek smlouvy vzniká příjemci uzavřením smlouvy. </w:t>
      </w:r>
    </w:p>
    <w:p w14:paraId="787260CF" w14:textId="04848DE5" w:rsidR="00CD3DA7" w:rsidRPr="00CD3DA7" w:rsidRDefault="00CD3DA7" w:rsidP="003B5A59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 xml:space="preserve">Náborový příspěvek je </w:t>
      </w:r>
      <w:r w:rsidR="00912365">
        <w:rPr>
          <w:rFonts w:ascii="Century Gothic" w:hAnsi="Century Gothic" w:cstheme="minorHAnsi"/>
          <w:bCs/>
        </w:rPr>
        <w:t xml:space="preserve">zaměstnavatelem </w:t>
      </w:r>
      <w:r>
        <w:rPr>
          <w:rFonts w:ascii="Century Gothic" w:hAnsi="Century Gothic" w:cstheme="minorHAnsi"/>
          <w:bCs/>
        </w:rPr>
        <w:t xml:space="preserve">vyplacen příjemci ve 2 částech bezhotovostně na bankovní účet příjemce uvedený ve smlouvě jako součást výplaty platu </w:t>
      </w:r>
      <w:r w:rsidR="006C4C2F">
        <w:rPr>
          <w:rFonts w:ascii="Century Gothic" w:hAnsi="Century Gothic" w:cstheme="minorHAnsi"/>
          <w:bCs/>
        </w:rPr>
        <w:t>příjemce (</w:t>
      </w:r>
      <w:r>
        <w:rPr>
          <w:rFonts w:ascii="Century Gothic" w:hAnsi="Century Gothic" w:cstheme="minorHAnsi"/>
          <w:bCs/>
        </w:rPr>
        <w:t>zaměstnance</w:t>
      </w:r>
      <w:r w:rsidR="006C4C2F">
        <w:rPr>
          <w:rFonts w:ascii="Century Gothic" w:hAnsi="Century Gothic" w:cstheme="minorHAnsi"/>
          <w:bCs/>
        </w:rPr>
        <w:t>)</w:t>
      </w:r>
      <w:r>
        <w:rPr>
          <w:rFonts w:ascii="Century Gothic" w:hAnsi="Century Gothic" w:cstheme="minorHAnsi"/>
          <w:bCs/>
        </w:rPr>
        <w:t>, a to:</w:t>
      </w:r>
    </w:p>
    <w:p w14:paraId="37C0074A" w14:textId="2EEA5FE8" w:rsidR="00CD3DA7" w:rsidRPr="00CD3DA7" w:rsidRDefault="00F61A9F" w:rsidP="00BD767A">
      <w:pPr>
        <w:pStyle w:val="Odstavecseseznamem"/>
        <w:numPr>
          <w:ilvl w:val="1"/>
          <w:numId w:val="21"/>
        </w:numPr>
        <w:spacing w:after="120" w:line="276" w:lineRule="auto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>do 60 dnů</w:t>
      </w:r>
      <w:r w:rsidR="00CD3DA7" w:rsidRPr="00BD767A">
        <w:rPr>
          <w:rFonts w:ascii="Century Gothic" w:hAnsi="Century Gothic" w:cstheme="minorHAnsi"/>
          <w:bCs/>
        </w:rPr>
        <w:t xml:space="preserve"> po nabytí účinnosti smlouvy 1. část náborového příspěvku (jednorázově částka 100 000 Kč)</w:t>
      </w:r>
    </w:p>
    <w:p w14:paraId="15BC8921" w14:textId="4CBD2AE3" w:rsidR="00D1250A" w:rsidRPr="006F6ABF" w:rsidRDefault="00F61A9F" w:rsidP="00ED39F6">
      <w:pPr>
        <w:pStyle w:val="Odstavecseseznamem"/>
        <w:numPr>
          <w:ilvl w:val="1"/>
          <w:numId w:val="21"/>
        </w:numPr>
        <w:spacing w:after="480" w:line="80" w:lineRule="atLeast"/>
        <w:ind w:left="720" w:hanging="431"/>
        <w:contextualSpacing/>
        <w:jc w:val="both"/>
        <w:rPr>
          <w:rFonts w:ascii="Century Gothic" w:hAnsi="Century Gothic" w:cs="Arial"/>
        </w:rPr>
      </w:pPr>
      <w:r w:rsidRPr="006F6ABF">
        <w:rPr>
          <w:rFonts w:ascii="Century Gothic" w:hAnsi="Century Gothic" w:cstheme="minorHAnsi"/>
          <w:bCs/>
        </w:rPr>
        <w:t>do 90 dnů</w:t>
      </w:r>
      <w:r w:rsidR="00CD3DA7" w:rsidRPr="006F6ABF">
        <w:rPr>
          <w:rFonts w:ascii="Century Gothic" w:hAnsi="Century Gothic" w:cstheme="minorHAnsi"/>
        </w:rPr>
        <w:t xml:space="preserve"> po nabytí účinnosti smlouvy 2. část náborového příspěvku (jednorázově částka 100 000 Kč)</w:t>
      </w:r>
      <w:r w:rsidR="00BD767A" w:rsidRPr="006F6ABF">
        <w:rPr>
          <w:rFonts w:ascii="Century Gothic" w:hAnsi="Century Gothic" w:cstheme="minorHAnsi"/>
        </w:rPr>
        <w:t>.</w:t>
      </w:r>
    </w:p>
    <w:p w14:paraId="459035AA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III.</w:t>
      </w:r>
    </w:p>
    <w:p w14:paraId="08136A8B" w14:textId="77777777" w:rsidR="00205AD9" w:rsidRPr="00742AB3" w:rsidRDefault="00447504" w:rsidP="00DD16AB">
      <w:pPr>
        <w:pStyle w:val="Zkladntext"/>
        <w:jc w:val="center"/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</w:pPr>
      <w:r w:rsidRPr="00742AB3"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  <w:t>Závazek příjemce</w:t>
      </w:r>
      <w:r w:rsidR="00EB6C88" w:rsidRPr="00742AB3">
        <w:rPr>
          <w:rStyle w:val="Znakapoznpodarou"/>
          <w:rFonts w:ascii="Century Gothic" w:hAnsi="Century Gothic" w:cs="Arial"/>
          <w:b/>
          <w:bCs/>
          <w:i/>
          <w:iCs/>
          <w:color w:val="0000FF"/>
          <w:sz w:val="22"/>
          <w:szCs w:val="22"/>
        </w:rPr>
        <w:footnoteReference w:id="5"/>
      </w:r>
    </w:p>
    <w:p w14:paraId="1CDA3A2E" w14:textId="04FF82D0" w:rsidR="00447504" w:rsidRPr="00742AB3" w:rsidRDefault="00954C54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</w:pPr>
      <w:r w:rsidRPr="00742AB3"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  <w:t xml:space="preserve"> Závazky příjemce</w:t>
      </w:r>
      <w:r w:rsidR="002C10A7" w:rsidRPr="00742AB3">
        <w:rPr>
          <w:rStyle w:val="Znakapoznpodarou"/>
          <w:rFonts w:ascii="Century Gothic" w:hAnsi="Century Gothic" w:cs="Arial"/>
          <w:b/>
          <w:bCs/>
          <w:i/>
          <w:iCs/>
          <w:color w:val="0000FF"/>
          <w:sz w:val="22"/>
          <w:szCs w:val="22"/>
        </w:rPr>
        <w:footnoteReference w:id="6"/>
      </w:r>
    </w:p>
    <w:p w14:paraId="65662F81" w14:textId="30A29AD5" w:rsidR="00592489" w:rsidRPr="00742AB3" w:rsidRDefault="00447504" w:rsidP="00ED39F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360"/>
        <w:ind w:left="357" w:hanging="357"/>
        <w:jc w:val="both"/>
        <w:rPr>
          <w:rFonts w:ascii="Century Gothic" w:hAnsi="Century Gothic"/>
          <w:i/>
          <w:iCs/>
          <w:color w:val="0000FF"/>
        </w:rPr>
      </w:pPr>
      <w:r w:rsidRPr="00742AB3">
        <w:rPr>
          <w:rFonts w:ascii="Century Gothic" w:hAnsi="Century Gothic"/>
          <w:i/>
          <w:iCs/>
          <w:color w:val="0000FF"/>
        </w:rPr>
        <w:t xml:space="preserve">Příjemce se zavazuje setrvat v pracovním poměru u poskytovatele na pozici učitel </w:t>
      </w:r>
      <w:r w:rsidR="00AF72EC" w:rsidRPr="00742AB3">
        <w:rPr>
          <w:rFonts w:ascii="Century Gothic" w:hAnsi="Century Gothic"/>
          <w:i/>
          <w:iCs/>
          <w:color w:val="0000FF"/>
        </w:rPr>
        <w:t xml:space="preserve">vybraných předmětů </w:t>
      </w:r>
      <w:r w:rsidRPr="00742AB3">
        <w:rPr>
          <w:rFonts w:ascii="Century Gothic" w:hAnsi="Century Gothic"/>
          <w:i/>
          <w:iCs/>
          <w:color w:val="0000FF"/>
        </w:rPr>
        <w:t xml:space="preserve">po dobu 3 let (dále jen „závazek“) ode dne nástupu do </w:t>
      </w:r>
      <w:r w:rsidR="009D4D49" w:rsidRPr="00742AB3">
        <w:rPr>
          <w:rFonts w:ascii="Century Gothic" w:hAnsi="Century Gothic"/>
          <w:i/>
          <w:iCs/>
          <w:color w:val="0000FF"/>
        </w:rPr>
        <w:t>práce</w:t>
      </w:r>
      <w:r w:rsidRPr="00742AB3">
        <w:rPr>
          <w:rFonts w:ascii="Century Gothic" w:hAnsi="Century Gothic"/>
          <w:i/>
          <w:iCs/>
          <w:color w:val="0000FF"/>
        </w:rPr>
        <w:t xml:space="preserve"> s tím, že do </w:t>
      </w:r>
      <w:r w:rsidR="006C4C2F" w:rsidRPr="00742AB3">
        <w:rPr>
          <w:rFonts w:ascii="Century Gothic" w:hAnsi="Century Gothic"/>
          <w:i/>
          <w:iCs/>
          <w:color w:val="0000FF"/>
        </w:rPr>
        <w:t xml:space="preserve">doby </w:t>
      </w:r>
      <w:r w:rsidR="009D4D49" w:rsidRPr="00742AB3">
        <w:rPr>
          <w:rFonts w:ascii="Century Gothic" w:hAnsi="Century Gothic"/>
          <w:i/>
          <w:iCs/>
          <w:color w:val="0000FF"/>
        </w:rPr>
        <w:t>plnění závazku</w:t>
      </w:r>
      <w:r w:rsidRPr="00742AB3">
        <w:rPr>
          <w:rFonts w:ascii="Century Gothic" w:hAnsi="Century Gothic"/>
          <w:i/>
          <w:iCs/>
          <w:color w:val="0000FF"/>
        </w:rPr>
        <w:t xml:space="preserve"> se nezapočítává doba </w:t>
      </w:r>
      <w:r w:rsidR="009624B5" w:rsidRPr="00742AB3">
        <w:rPr>
          <w:rFonts w:ascii="Century Gothic" w:hAnsi="Century Gothic"/>
          <w:i/>
          <w:iCs/>
          <w:color w:val="0000FF"/>
        </w:rPr>
        <w:t xml:space="preserve">čerpání </w:t>
      </w:r>
      <w:r w:rsidRPr="00742AB3">
        <w:rPr>
          <w:rFonts w:ascii="Century Gothic" w:hAnsi="Century Gothic"/>
          <w:i/>
          <w:iCs/>
          <w:color w:val="0000FF"/>
        </w:rPr>
        <w:t>mateřské a</w:t>
      </w:r>
      <w:r w:rsidR="003B5A59">
        <w:rPr>
          <w:rFonts w:ascii="Century Gothic" w:hAnsi="Century Gothic"/>
          <w:i/>
          <w:iCs/>
          <w:color w:val="0000FF"/>
        </w:rPr>
        <w:t> </w:t>
      </w:r>
      <w:r w:rsidRPr="00742AB3">
        <w:rPr>
          <w:rFonts w:ascii="Century Gothic" w:hAnsi="Century Gothic"/>
          <w:i/>
          <w:iCs/>
          <w:color w:val="0000FF"/>
        </w:rPr>
        <w:t>rodičovské dovolené, dlouhodobá pracovní neschopnost nebo neplacené volno přesahující bez přerušení šest měsíců nebo dlouhodobá pracovní neschopnost nebo neplacené volno přesahující v souhrnu šest měsíců s přerušením nepřekračujícím dva týdny.</w:t>
      </w:r>
    </w:p>
    <w:p w14:paraId="06EBB99F" w14:textId="77777777" w:rsidR="00592489" w:rsidRPr="00742AB3" w:rsidRDefault="00592489" w:rsidP="003B5A59">
      <w:pPr>
        <w:pStyle w:val="Odstavecseseznamem"/>
        <w:autoSpaceDE w:val="0"/>
        <w:autoSpaceDN w:val="0"/>
        <w:adjustRightInd w:val="0"/>
        <w:spacing w:after="120"/>
        <w:ind w:left="0" w:firstLine="357"/>
        <w:jc w:val="center"/>
        <w:rPr>
          <w:rFonts w:ascii="Century Gothic" w:hAnsi="Century Gothic"/>
          <w:i/>
          <w:iCs/>
          <w:color w:val="0000FF"/>
        </w:rPr>
      </w:pPr>
      <w:r w:rsidRPr="00742AB3">
        <w:rPr>
          <w:rFonts w:ascii="Century Gothic" w:hAnsi="Century Gothic"/>
          <w:i/>
          <w:iCs/>
          <w:color w:val="0000FF"/>
        </w:rPr>
        <w:t>nebo</w:t>
      </w:r>
    </w:p>
    <w:p w14:paraId="7E053652" w14:textId="2258FDF7" w:rsidR="00051393" w:rsidRDefault="00CE6CF5" w:rsidP="00ED39F6">
      <w:pPr>
        <w:autoSpaceDE w:val="0"/>
        <w:autoSpaceDN w:val="0"/>
        <w:adjustRightInd w:val="0"/>
        <w:spacing w:after="360"/>
        <w:ind w:left="357"/>
        <w:jc w:val="both"/>
        <w:rPr>
          <w:rFonts w:ascii="Century Gothic" w:hAnsi="Century Gothic"/>
        </w:rPr>
      </w:pPr>
      <w:r w:rsidRPr="006260FA">
        <w:rPr>
          <w:rFonts w:ascii="Century Gothic" w:hAnsi="Century Gothic"/>
          <w:i/>
          <w:iCs/>
          <w:color w:val="0000FF"/>
        </w:rPr>
        <w:t xml:space="preserve">Příjemce se zavazuje setrvat v pracovním poměru u </w:t>
      </w:r>
      <w:r w:rsidR="006C4C2F" w:rsidRPr="006260FA">
        <w:rPr>
          <w:rFonts w:ascii="Century Gothic" w:hAnsi="Century Gothic"/>
          <w:i/>
          <w:iCs/>
          <w:color w:val="0000FF"/>
        </w:rPr>
        <w:t xml:space="preserve">poskytovatele </w:t>
      </w:r>
      <w:r w:rsidRPr="006260FA">
        <w:rPr>
          <w:rFonts w:ascii="Century Gothic" w:hAnsi="Century Gothic"/>
          <w:i/>
          <w:iCs/>
          <w:color w:val="0000FF"/>
        </w:rPr>
        <w:t xml:space="preserve">na pozici učitel </w:t>
      </w:r>
      <w:r w:rsidR="006C4C2F" w:rsidRPr="006260FA">
        <w:rPr>
          <w:rFonts w:ascii="Century Gothic" w:hAnsi="Century Gothic"/>
          <w:i/>
          <w:iCs/>
          <w:color w:val="0000FF"/>
        </w:rPr>
        <w:t xml:space="preserve">vybraných předmětů </w:t>
      </w:r>
      <w:r w:rsidRPr="006260FA">
        <w:rPr>
          <w:rFonts w:ascii="Century Gothic" w:hAnsi="Century Gothic"/>
          <w:i/>
          <w:iCs/>
          <w:color w:val="0000FF"/>
        </w:rPr>
        <w:t xml:space="preserve">po dobu 3 let (dále jen „závazek“) ode dne zahájení studia vedoucího k získání odborné kvalifikace s tím, že do </w:t>
      </w:r>
      <w:r w:rsidR="006C4C2F" w:rsidRPr="006260FA">
        <w:rPr>
          <w:rFonts w:ascii="Century Gothic" w:hAnsi="Century Gothic"/>
          <w:i/>
          <w:iCs/>
          <w:color w:val="0000FF"/>
        </w:rPr>
        <w:t xml:space="preserve">doby </w:t>
      </w:r>
      <w:r w:rsidR="009D4D49" w:rsidRPr="006260FA">
        <w:rPr>
          <w:rFonts w:ascii="Century Gothic" w:hAnsi="Century Gothic"/>
          <w:i/>
          <w:iCs/>
          <w:color w:val="0000FF"/>
        </w:rPr>
        <w:t>plnění závazku</w:t>
      </w:r>
      <w:r w:rsidRPr="006260FA">
        <w:rPr>
          <w:rFonts w:ascii="Century Gothic" w:hAnsi="Century Gothic"/>
          <w:i/>
          <w:iCs/>
          <w:color w:val="0000FF"/>
        </w:rPr>
        <w:t xml:space="preserve"> se </w:t>
      </w:r>
      <w:r w:rsidRPr="006260FA">
        <w:rPr>
          <w:rFonts w:ascii="Century Gothic" w:hAnsi="Century Gothic"/>
          <w:i/>
          <w:iCs/>
          <w:color w:val="0000FF"/>
        </w:rPr>
        <w:lastRenderedPageBreak/>
        <w:t xml:space="preserve">nezapočítává doba </w:t>
      </w:r>
      <w:r w:rsidR="00B82F6F" w:rsidRPr="006260FA">
        <w:rPr>
          <w:rFonts w:ascii="Century Gothic" w:hAnsi="Century Gothic"/>
          <w:i/>
          <w:iCs/>
          <w:color w:val="0000FF"/>
        </w:rPr>
        <w:t xml:space="preserve">čerpání </w:t>
      </w:r>
      <w:r w:rsidRPr="006260FA">
        <w:rPr>
          <w:rFonts w:ascii="Century Gothic" w:hAnsi="Century Gothic"/>
          <w:i/>
          <w:iCs/>
          <w:color w:val="0000FF"/>
        </w:rPr>
        <w:t>mateřské a rodičovské dovolené, dlouhodobá pracovní neschopnost nebo neplacené volno přesahující bez přerušení šest měsíců nebo dlouhodobá pracovní neschopnost nebo neplacené volno přesahující v souhrnu šest měsíců s přerušením nepřekračujícím dva týdny.</w:t>
      </w:r>
      <w:r w:rsidR="00447504" w:rsidRPr="006260FA">
        <w:rPr>
          <w:rFonts w:ascii="Century Gothic" w:hAnsi="Century Gothic"/>
          <w:i/>
          <w:iCs/>
          <w:color w:val="0000FF"/>
        </w:rPr>
        <w:t xml:space="preserve"> </w:t>
      </w:r>
      <w:r w:rsidR="00884CFB" w:rsidRPr="006260FA">
        <w:rPr>
          <w:rFonts w:ascii="Century Gothic" w:hAnsi="Century Gothic"/>
          <w:i/>
          <w:iCs/>
          <w:color w:val="0000FF"/>
        </w:rPr>
        <w:t xml:space="preserve">Příjemce se </w:t>
      </w:r>
      <w:r w:rsidR="005A7908" w:rsidRPr="006260FA">
        <w:rPr>
          <w:rFonts w:ascii="Century Gothic" w:hAnsi="Century Gothic"/>
          <w:i/>
          <w:iCs/>
          <w:color w:val="0000FF"/>
        </w:rPr>
        <w:t xml:space="preserve">dále </w:t>
      </w:r>
      <w:r w:rsidR="00884CFB" w:rsidRPr="006260FA">
        <w:rPr>
          <w:rFonts w:ascii="Century Gothic" w:hAnsi="Century Gothic"/>
          <w:i/>
          <w:iCs/>
          <w:color w:val="0000FF"/>
        </w:rPr>
        <w:t>zavazuje k získání odborné kvalifikace, a to nejpozději do uplynutí doby závazku dle tohoto odstavce (dále jen „závazek získání odborné kvalifikace“)</w:t>
      </w:r>
      <w:r w:rsidR="00560025" w:rsidRPr="006260FA">
        <w:rPr>
          <w:rFonts w:ascii="Century Gothic" w:hAnsi="Century Gothic"/>
          <w:i/>
          <w:iCs/>
          <w:color w:val="0000FF"/>
        </w:rPr>
        <w:t>,</w:t>
      </w:r>
      <w:r w:rsidR="00884CFB" w:rsidRPr="006260FA">
        <w:rPr>
          <w:rFonts w:ascii="Century Gothic" w:hAnsi="Century Gothic"/>
          <w:i/>
          <w:iCs/>
          <w:color w:val="0000FF"/>
        </w:rPr>
        <w:t xml:space="preserve"> s tím, že poskytovatel s ním uzavře</w:t>
      </w:r>
      <w:r w:rsidR="002C10A7" w:rsidRPr="006260FA">
        <w:rPr>
          <w:rFonts w:ascii="Century Gothic" w:hAnsi="Century Gothic"/>
          <w:i/>
          <w:iCs/>
          <w:color w:val="0000FF"/>
        </w:rPr>
        <w:t>l</w:t>
      </w:r>
      <w:r w:rsidR="00884CFB" w:rsidRPr="006260FA">
        <w:rPr>
          <w:rFonts w:ascii="Century Gothic" w:hAnsi="Century Gothic"/>
          <w:i/>
          <w:iCs/>
          <w:color w:val="0000FF"/>
        </w:rPr>
        <w:t xml:space="preserve"> kvalifikační dohodu dle § 234 zákona č. 262/2006 Sb., zákoník práce, ve znění pozdějších předpisů.</w:t>
      </w:r>
    </w:p>
    <w:p w14:paraId="481F992D" w14:textId="488F3B44" w:rsidR="00051393" w:rsidRDefault="00FA41B2" w:rsidP="00051393">
      <w:pPr>
        <w:pStyle w:val="Odstavecseseznamem"/>
        <w:autoSpaceDE w:val="0"/>
        <w:autoSpaceDN w:val="0"/>
        <w:adjustRightInd w:val="0"/>
        <w:spacing w:after="120"/>
        <w:ind w:left="641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Článek IV. </w:t>
      </w:r>
      <w:r w:rsidR="00051393">
        <w:rPr>
          <w:rFonts w:ascii="Century Gothic" w:hAnsi="Century Gothic"/>
          <w:b/>
          <w:bCs/>
        </w:rPr>
        <w:t xml:space="preserve"> </w:t>
      </w:r>
    </w:p>
    <w:p w14:paraId="2870A862" w14:textId="73F7DE70" w:rsidR="00051393" w:rsidRPr="00051393" w:rsidRDefault="00FA41B2" w:rsidP="00051393">
      <w:pPr>
        <w:pStyle w:val="Odstavecseseznamem"/>
        <w:autoSpaceDE w:val="0"/>
        <w:autoSpaceDN w:val="0"/>
        <w:adjustRightInd w:val="0"/>
        <w:spacing w:after="120"/>
        <w:ind w:left="641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Změna výše pracovního úvazku, změna druhu práce</w:t>
      </w:r>
    </w:p>
    <w:p w14:paraId="6FCE1357" w14:textId="390A2FB0" w:rsidR="00447504" w:rsidRPr="00DD7F7B" w:rsidRDefault="00447504" w:rsidP="00DD7F7B">
      <w:pPr>
        <w:pStyle w:val="Odstavecseseznamem"/>
        <w:numPr>
          <w:ilvl w:val="0"/>
          <w:numId w:val="29"/>
        </w:numPr>
        <w:spacing w:after="120"/>
        <w:ind w:left="357" w:hanging="357"/>
        <w:jc w:val="both"/>
        <w:rPr>
          <w:rFonts w:ascii="Century Gothic" w:hAnsi="Century Gothic"/>
          <w:bCs/>
        </w:rPr>
      </w:pPr>
      <w:r w:rsidRPr="00DD7F7B">
        <w:rPr>
          <w:rFonts w:ascii="Century Gothic" w:hAnsi="Century Gothic"/>
          <w:bCs/>
        </w:rPr>
        <w:t xml:space="preserve">Pokud dojde v průběhu doby plnění závazku na žádost příjemce k dohodě s poskytovatelem o snížení výše pracovního úvazku </w:t>
      </w:r>
      <w:r w:rsidR="00153A0D" w:rsidRPr="00DD7F7B">
        <w:rPr>
          <w:rFonts w:ascii="Century Gothic" w:hAnsi="Century Gothic"/>
          <w:bCs/>
        </w:rPr>
        <w:t xml:space="preserve">pod hranici </w:t>
      </w:r>
      <w:r w:rsidR="003C32D8" w:rsidRPr="00DD7F7B">
        <w:rPr>
          <w:rFonts w:ascii="Century Gothic" w:hAnsi="Century Gothic"/>
          <w:bCs/>
        </w:rPr>
        <w:t>1,00</w:t>
      </w:r>
      <w:r w:rsidR="00884CFB" w:rsidRPr="00DD7F7B">
        <w:rPr>
          <w:rFonts w:ascii="Century Gothic" w:hAnsi="Century Gothic"/>
          <w:bCs/>
        </w:rPr>
        <w:t>,</w:t>
      </w:r>
      <w:r w:rsidRPr="00DD7F7B">
        <w:rPr>
          <w:rFonts w:ascii="Century Gothic" w:hAnsi="Century Gothic"/>
          <w:bCs/>
        </w:rPr>
        <w:t xml:space="preserve"> je příjemce povinen vrátit poměrnou část náborového příspěvku na účet poskytovatele uvedený ve</w:t>
      </w:r>
      <w:r w:rsidR="00541088">
        <w:rPr>
          <w:rFonts w:ascii="Century Gothic" w:hAnsi="Century Gothic"/>
          <w:bCs/>
        </w:rPr>
        <w:t> </w:t>
      </w:r>
      <w:r w:rsidRPr="00DD7F7B">
        <w:rPr>
          <w:rFonts w:ascii="Century Gothic" w:hAnsi="Century Gothic"/>
          <w:bCs/>
        </w:rPr>
        <w:t>smlouvě. Poměrná část náborového příspěvku je stanovena jako násobek délky nesplněného závazku v měsících (za splněný měsíc závazku se považuje měsíc, ve</w:t>
      </w:r>
      <w:r w:rsidR="00541088">
        <w:rPr>
          <w:rFonts w:ascii="Century Gothic" w:hAnsi="Century Gothic"/>
          <w:bCs/>
        </w:rPr>
        <w:t> </w:t>
      </w:r>
      <w:r w:rsidRPr="00DD7F7B">
        <w:rPr>
          <w:rFonts w:ascii="Century Gothic" w:hAnsi="Century Gothic"/>
          <w:bCs/>
        </w:rPr>
        <w:t xml:space="preserve">kterém příjemce odpracoval nadpoloviční počet pracovních dnů), výše náborového příspěvku připadající na jeden měsíc a výše snížení pracovního úvazku, zaokrouhlená na stovky. V takovém případě bude mezi </w:t>
      </w:r>
      <w:r w:rsidR="009F7213" w:rsidRPr="00DD7F7B">
        <w:rPr>
          <w:rFonts w:ascii="Century Gothic" w:hAnsi="Century Gothic"/>
          <w:bCs/>
        </w:rPr>
        <w:t xml:space="preserve">poskytovatelem </w:t>
      </w:r>
      <w:r w:rsidRPr="00DD7F7B">
        <w:rPr>
          <w:rFonts w:ascii="Century Gothic" w:hAnsi="Century Gothic"/>
          <w:bCs/>
        </w:rPr>
        <w:t>a příjemcem uzavřen příslušný dodatek</w:t>
      </w:r>
      <w:r w:rsidR="00732623" w:rsidRPr="00DD7F7B">
        <w:rPr>
          <w:rFonts w:ascii="Century Gothic" w:hAnsi="Century Gothic"/>
          <w:bCs/>
        </w:rPr>
        <w:t xml:space="preserve"> k této </w:t>
      </w:r>
      <w:r w:rsidRPr="00DD7F7B">
        <w:rPr>
          <w:rFonts w:ascii="Century Gothic" w:hAnsi="Century Gothic"/>
          <w:bCs/>
        </w:rPr>
        <w:t>smlouvě o p</w:t>
      </w:r>
      <w:r w:rsidR="008B221C" w:rsidRPr="00DD7F7B">
        <w:rPr>
          <w:rFonts w:ascii="Century Gothic" w:hAnsi="Century Gothic"/>
          <w:bCs/>
        </w:rPr>
        <w:t>oskytnutí náborového příspěvku</w:t>
      </w:r>
      <w:r w:rsidRPr="00DD7F7B">
        <w:rPr>
          <w:rFonts w:ascii="Century Gothic" w:hAnsi="Century Gothic"/>
          <w:bCs/>
        </w:rPr>
        <w:t>, a to do</w:t>
      </w:r>
      <w:r w:rsidR="002772C9">
        <w:rPr>
          <w:rFonts w:ascii="Century Gothic" w:hAnsi="Century Gothic"/>
          <w:bCs/>
        </w:rPr>
        <w:t> </w:t>
      </w:r>
      <w:r w:rsidRPr="00DD7F7B">
        <w:rPr>
          <w:rFonts w:ascii="Century Gothic" w:hAnsi="Century Gothic"/>
          <w:bCs/>
        </w:rPr>
        <w:t xml:space="preserve">jednoho měsíce po uzavření dohody o snížení výše pracovního úvazku. Neuzavření dodatku je důvodem k vypovězení </w:t>
      </w:r>
      <w:r w:rsidR="007B4BB9" w:rsidRPr="00DD7F7B">
        <w:rPr>
          <w:rFonts w:ascii="Century Gothic" w:hAnsi="Century Gothic"/>
          <w:bCs/>
        </w:rPr>
        <w:t xml:space="preserve">této </w:t>
      </w:r>
      <w:r w:rsidRPr="00DD7F7B">
        <w:rPr>
          <w:rFonts w:ascii="Century Gothic" w:hAnsi="Century Gothic"/>
          <w:bCs/>
        </w:rPr>
        <w:t>smlouvy o poskytnutí náborového příspěvku.</w:t>
      </w:r>
    </w:p>
    <w:p w14:paraId="5D7574DD" w14:textId="624D7D7E" w:rsidR="00CD3DA7" w:rsidRPr="00CD3DA7" w:rsidRDefault="00CD3DA7" w:rsidP="00DD7F7B">
      <w:pPr>
        <w:pStyle w:val="Odstavecseseznamem"/>
        <w:numPr>
          <w:ilvl w:val="0"/>
          <w:numId w:val="29"/>
        </w:numPr>
        <w:spacing w:after="120"/>
        <w:ind w:left="357" w:hanging="357"/>
        <w:jc w:val="both"/>
        <w:rPr>
          <w:rFonts w:ascii="Century Gothic" w:hAnsi="Century Gothic" w:cstheme="minorHAnsi"/>
        </w:rPr>
      </w:pPr>
      <w:r w:rsidRPr="00BA351B">
        <w:rPr>
          <w:rFonts w:ascii="Century Gothic" w:hAnsi="Century Gothic"/>
          <w:bCs/>
        </w:rPr>
        <w:t>Z</w:t>
      </w:r>
      <w:r w:rsidR="00DF135E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důvodu</w:t>
      </w:r>
      <w:r w:rsidR="00DF135E">
        <w:rPr>
          <w:rFonts w:ascii="Century Gothic" w:hAnsi="Century Gothic"/>
          <w:bCs/>
        </w:rPr>
        <w:t xml:space="preserve"> hodného</w:t>
      </w:r>
      <w:r w:rsidRPr="00BA351B">
        <w:rPr>
          <w:rFonts w:ascii="Century Gothic" w:hAnsi="Century Gothic"/>
          <w:bCs/>
        </w:rPr>
        <w:t xml:space="preserve"> zvláštního zřetele může příjemce </w:t>
      </w:r>
      <w:r w:rsidR="006D4788">
        <w:rPr>
          <w:rFonts w:ascii="Century Gothic" w:hAnsi="Century Gothic"/>
          <w:bCs/>
        </w:rPr>
        <w:t xml:space="preserve">s vědomím poskytovatele </w:t>
      </w:r>
      <w:r w:rsidRPr="00BA351B">
        <w:rPr>
          <w:rFonts w:ascii="Century Gothic" w:hAnsi="Century Gothic"/>
          <w:bCs/>
        </w:rPr>
        <w:t>podat Odboru školství, mládeže a tělovýchovy Krajského úřadu Ústeckého kraje žádost o</w:t>
      </w:r>
      <w:r w:rsidR="0039096C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 xml:space="preserve">udělení výjimky </w:t>
      </w:r>
      <w:r w:rsidR="00560025">
        <w:rPr>
          <w:rFonts w:ascii="Century Gothic" w:hAnsi="Century Gothic"/>
          <w:bCs/>
        </w:rPr>
        <w:t xml:space="preserve">a </w:t>
      </w:r>
      <w:r w:rsidRPr="00BA351B">
        <w:rPr>
          <w:rFonts w:ascii="Century Gothic" w:hAnsi="Century Gothic"/>
          <w:bCs/>
        </w:rPr>
        <w:t>o prominutí povinnosti vrátit náborový příspěvek. Žádost musí být důvodná a doložena všemi rozhodnými skutečnostmi.</w:t>
      </w:r>
    </w:p>
    <w:p w14:paraId="444A7B06" w14:textId="5616B3F2" w:rsidR="00447504" w:rsidRPr="00BA351B" w:rsidRDefault="00447504" w:rsidP="00DD7F7B">
      <w:pPr>
        <w:numPr>
          <w:ilvl w:val="0"/>
          <w:numId w:val="29"/>
        </w:numPr>
        <w:spacing w:after="120"/>
        <w:ind w:left="357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Pokud dojde v průběhu doby plnění závazku k dohodě o </w:t>
      </w:r>
      <w:r w:rsidR="00616557" w:rsidRPr="00BA351B">
        <w:rPr>
          <w:rFonts w:ascii="Century Gothic" w:hAnsi="Century Gothic"/>
          <w:bCs/>
        </w:rPr>
        <w:t>snížení výše pracovního úvazku z rozhodnutí zaměstnavatele</w:t>
      </w:r>
      <w:r w:rsidR="00E230D3" w:rsidRPr="00BA351B">
        <w:rPr>
          <w:rFonts w:ascii="Century Gothic" w:hAnsi="Century Gothic"/>
          <w:bCs/>
        </w:rPr>
        <w:t>,</w:t>
      </w:r>
      <w:r w:rsidRPr="00BA351B">
        <w:rPr>
          <w:rFonts w:ascii="Century Gothic" w:hAnsi="Century Gothic"/>
          <w:bCs/>
        </w:rPr>
        <w:t xml:space="preserve"> </w:t>
      </w:r>
      <w:r w:rsidR="002875EE" w:rsidRPr="00BA351B">
        <w:rPr>
          <w:rFonts w:ascii="Century Gothic" w:hAnsi="Century Gothic"/>
          <w:bCs/>
        </w:rPr>
        <w:t xml:space="preserve">nikoli z příčin na straně příjemce, </w:t>
      </w:r>
      <w:r w:rsidRPr="00BA351B">
        <w:rPr>
          <w:rFonts w:ascii="Century Gothic" w:hAnsi="Century Gothic"/>
          <w:bCs/>
        </w:rPr>
        <w:t>není příjemce povinen vrátit poměrnou část náborového příspěvku.</w:t>
      </w:r>
    </w:p>
    <w:p w14:paraId="6BDD401E" w14:textId="4A8DF495" w:rsidR="00624500" w:rsidRPr="00F02E5A" w:rsidRDefault="00447504" w:rsidP="005F7AFE">
      <w:pPr>
        <w:numPr>
          <w:ilvl w:val="0"/>
          <w:numId w:val="29"/>
        </w:numPr>
        <w:spacing w:after="360"/>
        <w:ind w:left="283" w:hanging="357"/>
        <w:jc w:val="both"/>
        <w:rPr>
          <w:rFonts w:ascii="Century Gothic" w:hAnsi="Century Gothic"/>
          <w:bCs/>
        </w:rPr>
      </w:pPr>
      <w:r w:rsidRPr="00F02E5A">
        <w:rPr>
          <w:rFonts w:ascii="Century Gothic" w:hAnsi="Century Gothic"/>
          <w:bCs/>
        </w:rPr>
        <w:t>Pokud je v průběhu doby plnění závazku příjemce jmenován na vedoucí pracovní místo ředitele či zástupce ředitele</w:t>
      </w:r>
      <w:r w:rsidR="00A961CB" w:rsidRPr="00F02E5A">
        <w:rPr>
          <w:rFonts w:ascii="Century Gothic" w:hAnsi="Century Gothic"/>
          <w:bCs/>
        </w:rPr>
        <w:t xml:space="preserve"> </w:t>
      </w:r>
      <w:r w:rsidR="00FD5F22" w:rsidRPr="00F02E5A">
        <w:rPr>
          <w:rFonts w:ascii="Century Gothic" w:hAnsi="Century Gothic"/>
          <w:bCs/>
        </w:rPr>
        <w:t>poskytovatele</w:t>
      </w:r>
      <w:r w:rsidRPr="00F02E5A">
        <w:rPr>
          <w:rFonts w:ascii="Century Gothic" w:hAnsi="Century Gothic"/>
          <w:bCs/>
        </w:rPr>
        <w:t>, má se za to, že plní závazek výkonem tohoto druhu práce.</w:t>
      </w:r>
    </w:p>
    <w:p w14:paraId="3C266AE3" w14:textId="43E728A1" w:rsidR="00447504" w:rsidRPr="00BA351B" w:rsidRDefault="00616557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color w:val="000000"/>
          <w:sz w:val="22"/>
          <w:szCs w:val="22"/>
        </w:rPr>
        <w:t>Článek V.</w:t>
      </w:r>
    </w:p>
    <w:p w14:paraId="306B62CB" w14:textId="6B712D80" w:rsidR="00B468D9" w:rsidRPr="00FF171A" w:rsidRDefault="00B468D9" w:rsidP="00DD16AB">
      <w:pPr>
        <w:pStyle w:val="Zkladntext"/>
        <w:ind w:left="357"/>
        <w:jc w:val="center"/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</w:pPr>
      <w:r w:rsidRPr="00FF171A"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  <w:t xml:space="preserve">Nedodržení závazku, převzetí závazku </w:t>
      </w:r>
    </w:p>
    <w:p w14:paraId="5B026092" w14:textId="317A0054" w:rsidR="002C10A7" w:rsidRPr="00FF171A" w:rsidRDefault="00447504" w:rsidP="00DD16AB">
      <w:pPr>
        <w:pStyle w:val="Zkladntext"/>
        <w:ind w:left="357"/>
        <w:jc w:val="center"/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</w:pPr>
      <w:r w:rsidRPr="00FF171A"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  <w:t xml:space="preserve">Nedodržení závazku, </w:t>
      </w:r>
      <w:r w:rsidR="00560025" w:rsidRPr="00FF171A"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  <w:t xml:space="preserve">nedodržení závazku získání odborné kvalifikace, </w:t>
      </w:r>
    </w:p>
    <w:p w14:paraId="486785E9" w14:textId="4E242092" w:rsidR="00526B4B" w:rsidRPr="00FF171A" w:rsidRDefault="00447504" w:rsidP="00276BA0">
      <w:pPr>
        <w:pStyle w:val="Zkladntext"/>
        <w:spacing w:after="120"/>
        <w:ind w:left="357"/>
        <w:jc w:val="center"/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</w:pPr>
      <w:r w:rsidRPr="00FF171A">
        <w:rPr>
          <w:rFonts w:ascii="Century Gothic" w:hAnsi="Century Gothic" w:cs="Arial"/>
          <w:b/>
          <w:bCs/>
          <w:i/>
          <w:iCs/>
          <w:color w:val="0000FF"/>
          <w:sz w:val="22"/>
          <w:szCs w:val="22"/>
        </w:rPr>
        <w:t>převzetí závazku</w:t>
      </w:r>
    </w:p>
    <w:p w14:paraId="695007C9" w14:textId="24E2F48E" w:rsidR="00447504" w:rsidRPr="00FF171A" w:rsidRDefault="00447504" w:rsidP="001F508E">
      <w:pPr>
        <w:numPr>
          <w:ilvl w:val="0"/>
          <w:numId w:val="6"/>
        </w:numPr>
        <w:tabs>
          <w:tab w:val="clear" w:pos="502"/>
        </w:tabs>
        <w:spacing w:after="120"/>
        <w:ind w:left="357" w:hanging="357"/>
        <w:jc w:val="both"/>
        <w:rPr>
          <w:rFonts w:ascii="Century Gothic" w:hAnsi="Century Gothic"/>
          <w:bCs/>
          <w:i/>
          <w:iCs/>
          <w:color w:val="0000FF"/>
        </w:rPr>
      </w:pPr>
      <w:r w:rsidRPr="00FF171A">
        <w:rPr>
          <w:rFonts w:ascii="Century Gothic" w:hAnsi="Century Gothic"/>
          <w:bCs/>
          <w:i/>
          <w:iCs/>
          <w:color w:val="0000FF"/>
        </w:rPr>
        <w:t>V případě, že příjemce ukončí pracovní poměr u poskytovatele před splněním závazku, splní tedy závazek dle čl. III. odst. 1 smlouvy pouze částečně, je povinen vrátit poměrnou část vyplaceného náborového příspěvku odpovídající době nesplněného závazku na účet poskytovatele uvedený v</w:t>
      </w:r>
      <w:r w:rsidR="00616557" w:rsidRPr="00FF171A">
        <w:rPr>
          <w:rFonts w:ascii="Century Gothic" w:hAnsi="Century Gothic"/>
          <w:bCs/>
          <w:i/>
          <w:iCs/>
          <w:color w:val="0000FF"/>
        </w:rPr>
        <w:t> záhlaví této smlouvy</w:t>
      </w:r>
      <w:r w:rsidRPr="00FF171A">
        <w:rPr>
          <w:rFonts w:ascii="Century Gothic" w:hAnsi="Century Gothic"/>
          <w:bCs/>
          <w:i/>
          <w:iCs/>
          <w:color w:val="0000FF"/>
        </w:rPr>
        <w:t>, a to nejpozději do 6 měsíců ode dne skončení pracovního poměru.</w:t>
      </w:r>
      <w:r w:rsidR="00616557" w:rsidRPr="00FF171A">
        <w:rPr>
          <w:rFonts w:ascii="Century Gothic" w:hAnsi="Century Gothic"/>
          <w:bCs/>
          <w:i/>
          <w:iCs/>
          <w:color w:val="0000FF"/>
        </w:rPr>
        <w:t xml:space="preserve"> </w:t>
      </w:r>
      <w:r w:rsidRPr="00FF171A">
        <w:rPr>
          <w:rFonts w:ascii="Century Gothic" w:hAnsi="Century Gothic"/>
          <w:bCs/>
          <w:i/>
          <w:iCs/>
          <w:color w:val="0000FF"/>
        </w:rPr>
        <w:t>Poměrná část náborového příspěvku je stanovena jako násobek délky nesplněného závazku v měsících (za splněný měsíc závazku se považuje měsíc, ve kterém příjemce odpracoval nadpoloviční počet pracovních dnů) a výše náborového příspěvku připadající na jeden měsíc zaokrouhlená na stovky.</w:t>
      </w:r>
      <w:r w:rsidR="006A2FB8" w:rsidRPr="00FF171A">
        <w:rPr>
          <w:rStyle w:val="Znakapoznpodarou"/>
          <w:rFonts w:ascii="Century Gothic" w:hAnsi="Century Gothic"/>
          <w:bCs/>
          <w:i/>
          <w:iCs/>
          <w:color w:val="0000FF"/>
        </w:rPr>
        <w:footnoteReference w:id="7"/>
      </w:r>
    </w:p>
    <w:p w14:paraId="02DB1C42" w14:textId="14824460" w:rsidR="0015772F" w:rsidRPr="00FF171A" w:rsidRDefault="0015772F" w:rsidP="00B84B59">
      <w:pPr>
        <w:spacing w:after="120"/>
        <w:ind w:left="714"/>
        <w:jc w:val="center"/>
        <w:rPr>
          <w:rFonts w:ascii="Century Gothic" w:hAnsi="Century Gothic"/>
          <w:bCs/>
          <w:i/>
          <w:iCs/>
          <w:color w:val="0000FF"/>
        </w:rPr>
      </w:pPr>
      <w:r w:rsidRPr="00FF171A">
        <w:rPr>
          <w:rFonts w:ascii="Century Gothic" w:hAnsi="Century Gothic"/>
          <w:bCs/>
          <w:i/>
          <w:iCs/>
          <w:color w:val="0000FF"/>
        </w:rPr>
        <w:lastRenderedPageBreak/>
        <w:t>nebo</w:t>
      </w:r>
    </w:p>
    <w:p w14:paraId="1BB7436E" w14:textId="397BCBE5" w:rsidR="0015772F" w:rsidRPr="00FF171A" w:rsidRDefault="00A81312" w:rsidP="001F508E">
      <w:pPr>
        <w:spacing w:after="120"/>
        <w:ind w:left="357"/>
        <w:jc w:val="both"/>
        <w:rPr>
          <w:rFonts w:ascii="Century Gothic" w:hAnsi="Century Gothic"/>
          <w:bCs/>
          <w:i/>
          <w:iCs/>
          <w:color w:val="0000FF"/>
        </w:rPr>
      </w:pPr>
      <w:r w:rsidRPr="00FF171A">
        <w:rPr>
          <w:rFonts w:ascii="Century Gothic" w:hAnsi="Century Gothic"/>
          <w:bCs/>
          <w:i/>
          <w:iCs/>
          <w:color w:val="0000FF"/>
        </w:rPr>
        <w:t>V případě, že příjemce</w:t>
      </w:r>
      <w:r w:rsidR="002C10A7" w:rsidRPr="00FF171A">
        <w:rPr>
          <w:rFonts w:ascii="Century Gothic" w:hAnsi="Century Gothic"/>
          <w:bCs/>
          <w:i/>
          <w:iCs/>
          <w:color w:val="0000FF"/>
        </w:rPr>
        <w:t xml:space="preserve"> </w:t>
      </w:r>
      <w:r w:rsidRPr="00FF171A">
        <w:rPr>
          <w:rFonts w:ascii="Century Gothic" w:hAnsi="Century Gothic"/>
          <w:bCs/>
          <w:i/>
          <w:iCs/>
          <w:color w:val="0000FF"/>
        </w:rPr>
        <w:t xml:space="preserve">ukončí pracovní poměr u </w:t>
      </w:r>
      <w:r w:rsidR="00954C54" w:rsidRPr="00FF171A">
        <w:rPr>
          <w:rFonts w:ascii="Century Gothic" w:hAnsi="Century Gothic"/>
          <w:bCs/>
          <w:i/>
          <w:iCs/>
          <w:color w:val="0000FF"/>
        </w:rPr>
        <w:t xml:space="preserve">poskytovatele </w:t>
      </w:r>
      <w:r w:rsidRPr="00FF171A">
        <w:rPr>
          <w:rFonts w:ascii="Century Gothic" w:hAnsi="Century Gothic"/>
          <w:bCs/>
          <w:i/>
          <w:iCs/>
          <w:color w:val="0000FF"/>
        </w:rPr>
        <w:t>před splnění</w:t>
      </w:r>
      <w:r w:rsidR="00FE4C85" w:rsidRPr="00FF171A">
        <w:rPr>
          <w:rFonts w:ascii="Century Gothic" w:hAnsi="Century Gothic"/>
          <w:bCs/>
          <w:i/>
          <w:iCs/>
          <w:color w:val="0000FF"/>
        </w:rPr>
        <w:t>m</w:t>
      </w:r>
      <w:r w:rsidRPr="00FF171A">
        <w:rPr>
          <w:rFonts w:ascii="Century Gothic" w:hAnsi="Century Gothic"/>
          <w:bCs/>
          <w:i/>
          <w:iCs/>
          <w:color w:val="0000FF"/>
        </w:rPr>
        <w:t xml:space="preserve"> závazku nebo nesplní závazek získání odborné kvalifikace</w:t>
      </w:r>
      <w:r w:rsidR="00954C54" w:rsidRPr="00FF171A">
        <w:rPr>
          <w:rFonts w:ascii="Century Gothic" w:hAnsi="Century Gothic"/>
          <w:bCs/>
          <w:i/>
          <w:iCs/>
          <w:color w:val="0000FF"/>
        </w:rPr>
        <w:t xml:space="preserve"> dle čl. III. odst.1</w:t>
      </w:r>
      <w:r w:rsidRPr="00FF171A">
        <w:rPr>
          <w:rFonts w:ascii="Century Gothic" w:hAnsi="Century Gothic"/>
          <w:bCs/>
          <w:i/>
          <w:iCs/>
          <w:color w:val="0000FF"/>
        </w:rPr>
        <w:t xml:space="preserve">, je povinen vrátit náborový příspěvek v plné výši na účet </w:t>
      </w:r>
      <w:r w:rsidR="00C9268B" w:rsidRPr="00FF171A">
        <w:rPr>
          <w:rFonts w:ascii="Century Gothic" w:hAnsi="Century Gothic"/>
          <w:bCs/>
          <w:i/>
          <w:iCs/>
          <w:color w:val="0000FF"/>
        </w:rPr>
        <w:t>poskytovatele</w:t>
      </w:r>
      <w:r w:rsidR="00E7314B" w:rsidRPr="00FF171A">
        <w:rPr>
          <w:rFonts w:ascii="Century Gothic" w:hAnsi="Century Gothic"/>
          <w:bCs/>
          <w:i/>
          <w:iCs/>
          <w:color w:val="0000FF"/>
        </w:rPr>
        <w:t xml:space="preserve"> </w:t>
      </w:r>
      <w:r w:rsidRPr="00FF171A">
        <w:rPr>
          <w:rFonts w:ascii="Century Gothic" w:hAnsi="Century Gothic"/>
          <w:bCs/>
          <w:i/>
          <w:iCs/>
          <w:color w:val="0000FF"/>
        </w:rPr>
        <w:t>uvedený v</w:t>
      </w:r>
      <w:r w:rsidR="00954C54" w:rsidRPr="00FF171A">
        <w:rPr>
          <w:rFonts w:ascii="Century Gothic" w:hAnsi="Century Gothic"/>
          <w:bCs/>
          <w:i/>
          <w:iCs/>
          <w:color w:val="0000FF"/>
        </w:rPr>
        <w:t xml:space="preserve"> záhlaví této </w:t>
      </w:r>
      <w:r w:rsidRPr="00FF171A">
        <w:rPr>
          <w:rFonts w:ascii="Century Gothic" w:hAnsi="Century Gothic"/>
          <w:bCs/>
          <w:i/>
          <w:iCs/>
          <w:color w:val="0000FF"/>
        </w:rPr>
        <w:t>smlouv</w:t>
      </w:r>
      <w:r w:rsidR="00954C54" w:rsidRPr="00FF171A">
        <w:rPr>
          <w:rFonts w:ascii="Century Gothic" w:hAnsi="Century Gothic"/>
          <w:bCs/>
          <w:i/>
          <w:iCs/>
          <w:color w:val="0000FF"/>
        </w:rPr>
        <w:t>y</w:t>
      </w:r>
      <w:r w:rsidRPr="00FF171A">
        <w:rPr>
          <w:rFonts w:ascii="Century Gothic" w:hAnsi="Century Gothic"/>
          <w:bCs/>
          <w:i/>
          <w:iCs/>
          <w:color w:val="0000FF"/>
        </w:rPr>
        <w:t>, a to nejpozději do 6 měsíců ode dne skončení pracovního poměru</w:t>
      </w:r>
      <w:r w:rsidR="00884CFB" w:rsidRPr="00FF171A">
        <w:rPr>
          <w:rFonts w:ascii="Century Gothic" w:hAnsi="Century Gothic"/>
          <w:bCs/>
          <w:i/>
          <w:iCs/>
          <w:color w:val="0000FF"/>
        </w:rPr>
        <w:t xml:space="preserve"> nebo ode dne zanechání</w:t>
      </w:r>
      <w:r w:rsidR="002C10A7" w:rsidRPr="00FF171A">
        <w:rPr>
          <w:rFonts w:ascii="Century Gothic" w:hAnsi="Century Gothic"/>
          <w:bCs/>
          <w:i/>
          <w:iCs/>
          <w:color w:val="0000FF"/>
        </w:rPr>
        <w:t>/nedokončení</w:t>
      </w:r>
      <w:r w:rsidR="00884CFB" w:rsidRPr="00FF171A">
        <w:rPr>
          <w:rFonts w:ascii="Century Gothic" w:hAnsi="Century Gothic"/>
          <w:bCs/>
          <w:i/>
          <w:iCs/>
          <w:color w:val="0000FF"/>
        </w:rPr>
        <w:t xml:space="preserve"> studia vedoucího k získání odborné kvalifikace.</w:t>
      </w:r>
      <w:r w:rsidR="006A2FB8" w:rsidRPr="00FF171A">
        <w:rPr>
          <w:rStyle w:val="Znakapoznpodarou"/>
          <w:rFonts w:ascii="Century Gothic" w:hAnsi="Century Gothic"/>
          <w:bCs/>
          <w:i/>
          <w:iCs/>
          <w:color w:val="0000FF"/>
        </w:rPr>
        <w:footnoteReference w:id="8"/>
      </w:r>
    </w:p>
    <w:p w14:paraId="2AEA92BA" w14:textId="32E97D4F" w:rsidR="00CD3DA7" w:rsidRPr="00BA351B" w:rsidRDefault="00CD3DA7" w:rsidP="001F508E">
      <w:pPr>
        <w:numPr>
          <w:ilvl w:val="0"/>
          <w:numId w:val="6"/>
        </w:numPr>
        <w:tabs>
          <w:tab w:val="clear" w:pos="502"/>
        </w:tabs>
        <w:spacing w:after="120"/>
        <w:ind w:left="357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Z důvodu </w:t>
      </w:r>
      <w:r w:rsidR="00DF135E">
        <w:rPr>
          <w:rFonts w:ascii="Century Gothic" w:hAnsi="Century Gothic"/>
          <w:bCs/>
        </w:rPr>
        <w:t xml:space="preserve">hodného </w:t>
      </w:r>
      <w:r w:rsidRPr="00BA351B">
        <w:rPr>
          <w:rFonts w:ascii="Century Gothic" w:hAnsi="Century Gothic"/>
          <w:bCs/>
        </w:rPr>
        <w:t>zvláštního zřetele může příjemce podat Odboru školství, mládeže a</w:t>
      </w:r>
      <w:r w:rsidR="00F24EE0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 xml:space="preserve">tělovýchovy Krajského úřadu Ústeckého kraje žádost o udělení výjimky </w:t>
      </w:r>
      <w:r w:rsidR="00954C54">
        <w:rPr>
          <w:rFonts w:ascii="Century Gothic" w:hAnsi="Century Gothic"/>
          <w:bCs/>
        </w:rPr>
        <w:t>a</w:t>
      </w:r>
      <w:r w:rsidR="00C45DAD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o</w:t>
      </w:r>
      <w:r w:rsidR="00C45DAD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prominutí povinnosti vrátit náborový příspěvek. Žádost musí být důvodná a doložena všemi rozhodnými skutečnostmi.</w:t>
      </w:r>
    </w:p>
    <w:p w14:paraId="2500FF7C" w14:textId="272F3941" w:rsidR="00447504" w:rsidRPr="00BA351B" w:rsidRDefault="00447504" w:rsidP="001F508E">
      <w:pPr>
        <w:numPr>
          <w:ilvl w:val="0"/>
          <w:numId w:val="6"/>
        </w:numPr>
        <w:tabs>
          <w:tab w:val="clear" w:pos="502"/>
        </w:tabs>
        <w:spacing w:after="120"/>
        <w:ind w:left="357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V případě, že k ukončení pracovního poměru dochází ze strany poskytovatele před splněním závazku, příjemce tedy splní závazek dle čl. III. odst. 1 smlouvy pouze částečně, je povinen vrátit poměrnou část vyplaceného náborového příspěvku </w:t>
      </w:r>
      <w:r w:rsidR="00005477">
        <w:rPr>
          <w:rFonts w:ascii="Century Gothic" w:hAnsi="Century Gothic"/>
          <w:bCs/>
        </w:rPr>
        <w:t xml:space="preserve">odpovídající době nesplněného závazku stanovenou </w:t>
      </w:r>
      <w:r w:rsidRPr="00BA351B">
        <w:rPr>
          <w:rFonts w:ascii="Century Gothic" w:hAnsi="Century Gothic"/>
          <w:bCs/>
        </w:rPr>
        <w:t>dle odst. 1 tohoto článku na</w:t>
      </w:r>
      <w:r w:rsidR="00400A03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účet poskytovatele uvedený v</w:t>
      </w:r>
      <w:r w:rsidR="00616557" w:rsidRPr="00BA351B">
        <w:rPr>
          <w:rFonts w:ascii="Century Gothic" w:hAnsi="Century Gothic"/>
          <w:bCs/>
        </w:rPr>
        <w:t> záhlaví této smlouvy</w:t>
      </w:r>
      <w:r w:rsidRPr="00BA351B">
        <w:rPr>
          <w:rFonts w:ascii="Century Gothic" w:hAnsi="Century Gothic"/>
          <w:bCs/>
        </w:rPr>
        <w:t xml:space="preserve">, a to nejpozději do 6 měsíců ode dne skončení pracovního poměru. Povinnost vrácení poměrné části vyplaceného náborového příspěvku nevzniká v případě, že k ukončení pracovního poměru došlo z důvodů dle ustanovení § 52 písm. a) až e) </w:t>
      </w:r>
      <w:r w:rsidR="00096F54" w:rsidRPr="00BA351B">
        <w:rPr>
          <w:rFonts w:ascii="Century Gothic" w:hAnsi="Century Gothic"/>
          <w:bCs/>
        </w:rPr>
        <w:t xml:space="preserve">zákona č. 262/2006 Sb., </w:t>
      </w:r>
      <w:r w:rsidRPr="00BA351B">
        <w:rPr>
          <w:rFonts w:ascii="Century Gothic" w:hAnsi="Century Gothic"/>
          <w:bCs/>
        </w:rPr>
        <w:t>zákoník</w:t>
      </w:r>
      <w:r w:rsidR="00616557" w:rsidRPr="00BA351B">
        <w:rPr>
          <w:rFonts w:ascii="Century Gothic" w:hAnsi="Century Gothic"/>
          <w:bCs/>
        </w:rPr>
        <w:t>u</w:t>
      </w:r>
      <w:r w:rsidRPr="00BA351B">
        <w:rPr>
          <w:rFonts w:ascii="Century Gothic" w:hAnsi="Century Gothic"/>
          <w:bCs/>
        </w:rPr>
        <w:t xml:space="preserve"> práce</w:t>
      </w:r>
      <w:r w:rsidR="00096F54" w:rsidRPr="00BA351B">
        <w:rPr>
          <w:rFonts w:ascii="Century Gothic" w:hAnsi="Century Gothic"/>
          <w:bCs/>
        </w:rPr>
        <w:t>, ve znění pozdějších předpisů</w:t>
      </w:r>
      <w:r w:rsidRPr="00BA351B">
        <w:rPr>
          <w:rFonts w:ascii="Century Gothic" w:hAnsi="Century Gothic"/>
          <w:bCs/>
        </w:rPr>
        <w:t xml:space="preserve">.  </w:t>
      </w:r>
    </w:p>
    <w:p w14:paraId="216BB760" w14:textId="15ED5DEC" w:rsidR="00276BA0" w:rsidRPr="00CD3DA7" w:rsidRDefault="00447504" w:rsidP="005F7AFE">
      <w:pPr>
        <w:numPr>
          <w:ilvl w:val="0"/>
          <w:numId w:val="6"/>
        </w:numPr>
        <w:tabs>
          <w:tab w:val="clear" w:pos="502"/>
        </w:tabs>
        <w:spacing w:after="36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  <w:bCs/>
        </w:rPr>
        <w:t xml:space="preserve">Pokud příjemce během trvání </w:t>
      </w:r>
      <w:r w:rsidR="00005477">
        <w:rPr>
          <w:rFonts w:ascii="Century Gothic" w:hAnsi="Century Gothic"/>
          <w:bCs/>
        </w:rPr>
        <w:t xml:space="preserve">plnění závazku </w:t>
      </w:r>
      <w:r w:rsidRPr="00BA351B">
        <w:rPr>
          <w:rFonts w:ascii="Century Gothic" w:hAnsi="Century Gothic"/>
          <w:bCs/>
        </w:rPr>
        <w:t>ukončí pracovní poměr u</w:t>
      </w:r>
      <w:r w:rsidR="00407E6B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poskytovatele a</w:t>
      </w:r>
      <w:r w:rsidR="00F24EE0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bezprostředně začne vykonávat činnost učitele</w:t>
      </w:r>
      <w:r w:rsidR="000D36CD">
        <w:rPr>
          <w:rFonts w:ascii="Century Gothic" w:hAnsi="Century Gothic"/>
          <w:bCs/>
        </w:rPr>
        <w:t xml:space="preserve"> vybraných předmětů</w:t>
      </w:r>
      <w:r w:rsidRPr="00BA351B">
        <w:rPr>
          <w:rFonts w:ascii="Century Gothic" w:hAnsi="Century Gothic"/>
          <w:bCs/>
        </w:rPr>
        <w:t>, ředitele či</w:t>
      </w:r>
      <w:r w:rsidR="001C17A3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 xml:space="preserve">zástupce ředitele v jiné </w:t>
      </w:r>
      <w:r w:rsidR="00616557" w:rsidRPr="00BA351B">
        <w:rPr>
          <w:rFonts w:ascii="Century Gothic" w:hAnsi="Century Gothic"/>
          <w:bCs/>
        </w:rPr>
        <w:t>střední škole zřizované Ústeckým krajem</w:t>
      </w:r>
      <w:r w:rsidRPr="00BA351B">
        <w:rPr>
          <w:rFonts w:ascii="Century Gothic" w:hAnsi="Century Gothic"/>
          <w:bCs/>
        </w:rPr>
        <w:t xml:space="preserve">, </w:t>
      </w:r>
      <w:r w:rsidR="00E27633" w:rsidRPr="00BA351B">
        <w:rPr>
          <w:rFonts w:ascii="Century Gothic" w:hAnsi="Century Gothic"/>
          <w:bCs/>
        </w:rPr>
        <w:t xml:space="preserve">není povinen vrátit poměrnou část náborového příspěvku odpovídající době nesplněného závazku </w:t>
      </w:r>
      <w:r w:rsidRPr="00BA351B">
        <w:rPr>
          <w:rFonts w:ascii="Century Gothic" w:hAnsi="Century Gothic"/>
          <w:bCs/>
        </w:rPr>
        <w:t>za</w:t>
      </w:r>
      <w:r w:rsidR="001C17A3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 xml:space="preserve">podmínky, že mezi poskytovatelem, </w:t>
      </w:r>
      <w:r w:rsidR="00276BA0" w:rsidRPr="00BA351B">
        <w:rPr>
          <w:rFonts w:ascii="Century Gothic" w:hAnsi="Century Gothic"/>
          <w:bCs/>
        </w:rPr>
        <w:t>novým zaměstnavatelem</w:t>
      </w:r>
      <w:r w:rsidRPr="00BA351B">
        <w:rPr>
          <w:rFonts w:ascii="Century Gothic" w:hAnsi="Century Gothic"/>
          <w:bCs/>
        </w:rPr>
        <w:t xml:space="preserve"> a příjemcem bude </w:t>
      </w:r>
      <w:r w:rsidR="0007644A" w:rsidRPr="00BA351B">
        <w:rPr>
          <w:rFonts w:ascii="Century Gothic" w:hAnsi="Century Gothic"/>
          <w:bCs/>
        </w:rPr>
        <w:t>bezprostředně po uplynutí zkušební doby u</w:t>
      </w:r>
      <w:r w:rsidR="00407E6B">
        <w:rPr>
          <w:rFonts w:ascii="Century Gothic" w:hAnsi="Century Gothic"/>
          <w:bCs/>
        </w:rPr>
        <w:t> </w:t>
      </w:r>
      <w:r w:rsidR="0007644A" w:rsidRPr="00BA351B">
        <w:rPr>
          <w:rFonts w:ascii="Century Gothic" w:hAnsi="Century Gothic"/>
          <w:bCs/>
        </w:rPr>
        <w:t xml:space="preserve">nového zaměstnavatele </w:t>
      </w:r>
      <w:r w:rsidRPr="00BA351B">
        <w:rPr>
          <w:rFonts w:ascii="Century Gothic" w:hAnsi="Century Gothic"/>
          <w:bCs/>
        </w:rPr>
        <w:t>uzavřena smlouva o převzetí závazku</w:t>
      </w:r>
      <w:r w:rsidR="008C735E">
        <w:rPr>
          <w:rFonts w:ascii="Century Gothic" w:hAnsi="Century Gothic"/>
          <w:bCs/>
        </w:rPr>
        <w:t xml:space="preserve"> (příloha č. 3 Pravidel)</w:t>
      </w:r>
      <w:r w:rsidRPr="00BA351B">
        <w:rPr>
          <w:rFonts w:ascii="Century Gothic" w:hAnsi="Century Gothic"/>
          <w:bCs/>
        </w:rPr>
        <w:t xml:space="preserve"> vyplývajícího </w:t>
      </w:r>
      <w:r w:rsidR="007B4BB9">
        <w:rPr>
          <w:rFonts w:ascii="Century Gothic" w:hAnsi="Century Gothic"/>
          <w:bCs/>
        </w:rPr>
        <w:t xml:space="preserve">z této </w:t>
      </w:r>
      <w:r w:rsidRPr="00BA351B">
        <w:rPr>
          <w:rFonts w:ascii="Century Gothic" w:hAnsi="Century Gothic"/>
          <w:bCs/>
        </w:rPr>
        <w:t>smlouvy o poskytnutí náborového příspěvku.</w:t>
      </w:r>
      <w:r w:rsidR="0007644A" w:rsidRPr="00BA351B">
        <w:rPr>
          <w:rFonts w:ascii="Century Gothic" w:hAnsi="Century Gothic"/>
          <w:bCs/>
        </w:rPr>
        <w:t xml:space="preserve"> Žádost o</w:t>
      </w:r>
      <w:r w:rsidR="00407E6B">
        <w:rPr>
          <w:rFonts w:ascii="Century Gothic" w:hAnsi="Century Gothic"/>
          <w:bCs/>
        </w:rPr>
        <w:t> </w:t>
      </w:r>
      <w:r w:rsidR="0007644A" w:rsidRPr="00BA351B">
        <w:rPr>
          <w:rFonts w:ascii="Century Gothic" w:hAnsi="Century Gothic"/>
          <w:bCs/>
        </w:rPr>
        <w:t xml:space="preserve">uzavření </w:t>
      </w:r>
      <w:r w:rsidR="0078689D">
        <w:rPr>
          <w:rFonts w:ascii="Century Gothic" w:hAnsi="Century Gothic"/>
          <w:bCs/>
        </w:rPr>
        <w:t xml:space="preserve">takové </w:t>
      </w:r>
      <w:r w:rsidR="0007644A" w:rsidRPr="00BA351B">
        <w:rPr>
          <w:rFonts w:ascii="Century Gothic" w:hAnsi="Century Gothic"/>
          <w:bCs/>
        </w:rPr>
        <w:t xml:space="preserve">smlouvy podává u nového zaměstnavatele příjemce bezprostředně po nástupu do </w:t>
      </w:r>
      <w:r w:rsidR="004D650A">
        <w:rPr>
          <w:rFonts w:ascii="Century Gothic" w:hAnsi="Century Gothic"/>
          <w:bCs/>
        </w:rPr>
        <w:t>práce</w:t>
      </w:r>
      <w:r w:rsidR="0007644A" w:rsidRPr="00BA351B">
        <w:rPr>
          <w:rFonts w:ascii="Century Gothic" w:hAnsi="Century Gothic"/>
          <w:bCs/>
        </w:rPr>
        <w:t xml:space="preserve"> a tuto skutečnost oznámí současně poskytovateli</w:t>
      </w:r>
      <w:r w:rsidR="00276BA0" w:rsidRPr="00BA351B">
        <w:rPr>
          <w:rFonts w:ascii="Century Gothic" w:hAnsi="Century Gothic"/>
          <w:bCs/>
        </w:rPr>
        <w:t xml:space="preserve">. </w:t>
      </w:r>
    </w:p>
    <w:p w14:paraId="3804438A" w14:textId="31F8DDCE" w:rsidR="00526B4B" w:rsidRPr="00BA351B" w:rsidRDefault="00526B4B" w:rsidP="00616557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rFonts w:ascii="Century Gothic" w:hAnsi="Century Gothic" w:cs="Arial"/>
        </w:rPr>
      </w:pPr>
      <w:r w:rsidRPr="00BA351B">
        <w:rPr>
          <w:rFonts w:ascii="Century Gothic" w:hAnsi="Century Gothic" w:cs="Arial"/>
          <w:b/>
          <w:bCs/>
        </w:rPr>
        <w:t>Článek V</w:t>
      </w:r>
      <w:r w:rsidR="00E055F2">
        <w:rPr>
          <w:rFonts w:ascii="Century Gothic" w:hAnsi="Century Gothic" w:cs="Arial"/>
          <w:b/>
          <w:bCs/>
        </w:rPr>
        <w:t>I</w:t>
      </w:r>
      <w:r w:rsidRPr="00BA351B">
        <w:rPr>
          <w:rFonts w:ascii="Century Gothic" w:hAnsi="Century Gothic" w:cs="Arial"/>
          <w:b/>
          <w:bCs/>
        </w:rPr>
        <w:t>.</w:t>
      </w:r>
    </w:p>
    <w:p w14:paraId="169FE545" w14:textId="28C29B6D" w:rsidR="00526B4B" w:rsidRPr="00BA351B" w:rsidRDefault="00624500" w:rsidP="00616557">
      <w:pPr>
        <w:overflowPunct w:val="0"/>
        <w:autoSpaceDE w:val="0"/>
        <w:autoSpaceDN w:val="0"/>
        <w:adjustRightInd w:val="0"/>
        <w:spacing w:after="120"/>
        <w:ind w:left="360" w:hanging="360"/>
        <w:jc w:val="center"/>
        <w:textAlignment w:val="baseline"/>
        <w:rPr>
          <w:rFonts w:ascii="Century Gothic" w:hAnsi="Century Gothic" w:cs="Arial"/>
          <w:b/>
          <w:bCs/>
        </w:rPr>
      </w:pPr>
      <w:r w:rsidRPr="00BA351B">
        <w:rPr>
          <w:rFonts w:ascii="Century Gothic" w:hAnsi="Century Gothic"/>
          <w:b/>
        </w:rPr>
        <w:t>Ostatní ujednání</w:t>
      </w:r>
    </w:p>
    <w:p w14:paraId="69C748EB" w14:textId="65DA20F3" w:rsidR="00624500" w:rsidRPr="00BA351B" w:rsidRDefault="00624500" w:rsidP="00DA4108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Smlouva nabývá platnosti a účinnosti dnem </w:t>
      </w:r>
      <w:r w:rsidR="00AA520C">
        <w:rPr>
          <w:rFonts w:ascii="Century Gothic" w:hAnsi="Century Gothic"/>
        </w:rPr>
        <w:t>jejího uzavření</w:t>
      </w:r>
      <w:r w:rsidRPr="00BA351B">
        <w:rPr>
          <w:rFonts w:ascii="Century Gothic" w:hAnsi="Century Gothic"/>
        </w:rPr>
        <w:t>.</w:t>
      </w:r>
    </w:p>
    <w:p w14:paraId="6C9E55C7" w14:textId="4B349233" w:rsidR="00616557" w:rsidRPr="00BA351B" w:rsidRDefault="00624500" w:rsidP="00DA4108">
      <w:pPr>
        <w:numPr>
          <w:ilvl w:val="0"/>
          <w:numId w:val="25"/>
        </w:numPr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 w:cs="Arial"/>
          <w:color w:val="000000"/>
        </w:rPr>
        <w:t>Tuto smlouvu lze měnit či doplňovat po dohodě smluvních stran pouze formou písemných a číslovaných dodatků.</w:t>
      </w:r>
    </w:p>
    <w:p w14:paraId="6A178179" w14:textId="5E7BE3F7" w:rsidR="00616557" w:rsidRPr="00BA351B" w:rsidRDefault="00624500" w:rsidP="00DA4108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 w:cs="Arial"/>
          <w:color w:val="000000"/>
        </w:rPr>
        <w:t>Pokud v této smlouvě</w:t>
      </w:r>
      <w:r w:rsidR="002875EE" w:rsidRPr="00BA351B">
        <w:rPr>
          <w:rFonts w:ascii="Century Gothic" w:hAnsi="Century Gothic" w:cs="Arial"/>
          <w:color w:val="000000"/>
        </w:rPr>
        <w:t>, zvláštním právním předpisu nebo Pravidlech</w:t>
      </w:r>
      <w:r w:rsidRPr="00BA351B">
        <w:rPr>
          <w:rFonts w:ascii="Century Gothic" w:hAnsi="Century Gothic" w:cs="Arial"/>
          <w:color w:val="000000"/>
        </w:rPr>
        <w:t xml:space="preserve"> není stanoveno jinak</w:t>
      </w:r>
      <w:r w:rsidR="00616557" w:rsidRPr="00BA351B">
        <w:rPr>
          <w:rFonts w:ascii="Century Gothic" w:hAnsi="Century Gothic"/>
        </w:rPr>
        <w:t xml:space="preserve">, řídí se vztahy dle smlouvy příslušnými ustanoveními občanského zákoníku. </w:t>
      </w:r>
    </w:p>
    <w:p w14:paraId="73656086" w14:textId="3AD98CDD" w:rsidR="00616557" w:rsidRPr="00BA351B" w:rsidRDefault="00616557" w:rsidP="00DA4108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 je vyhotovena ve dvou stejnopisech, z nichž každá smluvní strana obdrží jeden.</w:t>
      </w:r>
      <w:r w:rsidR="00624500" w:rsidRPr="00BA351B">
        <w:rPr>
          <w:rFonts w:ascii="Century Gothic" w:hAnsi="Century Gothic"/>
        </w:rPr>
        <w:t xml:space="preserve"> </w:t>
      </w:r>
    </w:p>
    <w:p w14:paraId="126FCF09" w14:textId="77777777" w:rsidR="006D4788" w:rsidRPr="006D4788" w:rsidRDefault="00616557" w:rsidP="00DA410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357" w:hanging="357"/>
        <w:jc w:val="both"/>
        <w:textAlignment w:val="baseline"/>
        <w:rPr>
          <w:rFonts w:ascii="Century Gothic" w:hAnsi="Century Gothic" w:cs="Arial"/>
        </w:rPr>
      </w:pPr>
      <w:r w:rsidRPr="006D4788">
        <w:rPr>
          <w:rFonts w:ascii="Century Gothic" w:hAnsi="Century Gothic"/>
        </w:rPr>
        <w:t>Smluvní strany prohlašují, že smlouva byla sepsána na základě pravdivých údajů, podle jejich svobodné a vážné vůle a na důkaz toho připojují své vlastnoruční podpisy.</w:t>
      </w:r>
      <w:r w:rsidR="006D4788" w:rsidRPr="006D4788">
        <w:rPr>
          <w:rFonts w:ascii="Century Gothic" w:hAnsi="Century Gothic"/>
        </w:rPr>
        <w:t xml:space="preserve"> </w:t>
      </w:r>
    </w:p>
    <w:p w14:paraId="74AF52F5" w14:textId="6C1E0188" w:rsidR="006D4788" w:rsidRPr="006D4788" w:rsidRDefault="006D4788" w:rsidP="00DA410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357" w:hanging="357"/>
        <w:jc w:val="both"/>
        <w:textAlignment w:val="baseline"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V případě, že u příjemce nastane </w:t>
      </w:r>
      <w:r w:rsidR="00F61A9F">
        <w:rPr>
          <w:rFonts w:ascii="Century Gothic" w:hAnsi="Century Gothic"/>
        </w:rPr>
        <w:t xml:space="preserve">jakákoli </w:t>
      </w:r>
      <w:r>
        <w:rPr>
          <w:rFonts w:ascii="Century Gothic" w:hAnsi="Century Gothic"/>
        </w:rPr>
        <w:t xml:space="preserve">skutečnost mající vliv na plnění jeho povinností vyplývajících ze smlouvy, je příjemce povinen o této skutečnosti písemně informovat </w:t>
      </w:r>
      <w:r>
        <w:rPr>
          <w:rFonts w:ascii="Century Gothic" w:hAnsi="Century Gothic"/>
        </w:rPr>
        <w:lastRenderedPageBreak/>
        <w:t xml:space="preserve">poskytovatele, a to do 30 dnů ode dne, kdy tato skutečnost nastala / kdy se o dané skutečnosti dozvěděl. </w:t>
      </w:r>
    </w:p>
    <w:p w14:paraId="2B242432" w14:textId="4E7671EC" w:rsidR="00727759" w:rsidRPr="006D4788" w:rsidRDefault="00616557" w:rsidP="005F7AFE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360"/>
        <w:ind w:left="357" w:hanging="357"/>
        <w:jc w:val="both"/>
        <w:textAlignment w:val="baseline"/>
        <w:rPr>
          <w:rFonts w:ascii="Century Gothic" w:hAnsi="Century Gothic" w:cs="Arial"/>
        </w:rPr>
      </w:pPr>
      <w:r w:rsidRPr="006D4788">
        <w:rPr>
          <w:rFonts w:ascii="Century Gothic" w:hAnsi="Century Gothic"/>
        </w:rPr>
        <w:t>V případě, že se některá ustanovení smlouvy stanou neplatnými nebo neúčinnými, zůstává platnost a účinnost ostatních ustanovení smlouvy zachována. Smluvní strany se</w:t>
      </w:r>
      <w:r w:rsidR="00DD5B8E">
        <w:rPr>
          <w:rFonts w:ascii="Century Gothic" w:hAnsi="Century Gothic"/>
        </w:rPr>
        <w:t> </w:t>
      </w:r>
      <w:r w:rsidRPr="006D4788">
        <w:rPr>
          <w:rFonts w:ascii="Century Gothic" w:hAnsi="Century Gothic"/>
        </w:rPr>
        <w:t>zavazují nahradit takto neplatná nebo neúčinná ustanovení ustanoveními jejich povaze nejbližšími s přihlédnutím k vůli smluvních stran dle předmětu smlouvy.</w:t>
      </w:r>
    </w:p>
    <w:p w14:paraId="77BB1510" w14:textId="77777777" w:rsidR="00BA351B" w:rsidRDefault="00BA351B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Century Gothic" w:hAnsi="Century Gothic" w:cs="Arial"/>
        </w:rPr>
      </w:pPr>
    </w:p>
    <w:p w14:paraId="4C09C98A" w14:textId="41B06A18" w:rsidR="001570CB" w:rsidRDefault="001570CB" w:rsidP="00B052F9">
      <w:pPr>
        <w:spacing w:after="120" w:line="80" w:lineRule="atLeast"/>
        <w:ind w:firstLine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 </w:t>
      </w:r>
      <w:r w:rsidR="00E8270D">
        <w:rPr>
          <w:rFonts w:ascii="Century Gothic" w:hAnsi="Century Gothic"/>
        </w:rPr>
        <w:t>…………………</w:t>
      </w:r>
      <w:r w:rsidR="00BA74A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dne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E7A50">
        <w:rPr>
          <w:rFonts w:ascii="Century Gothic" w:hAnsi="Century Gothic"/>
        </w:rPr>
        <w:tab/>
      </w:r>
      <w:r w:rsidR="004343F5">
        <w:rPr>
          <w:rFonts w:ascii="Century Gothic" w:hAnsi="Century Gothic"/>
        </w:rPr>
        <w:tab/>
      </w:r>
      <w:r>
        <w:rPr>
          <w:rFonts w:ascii="Century Gothic" w:hAnsi="Century Gothic"/>
        </w:rPr>
        <w:t>V </w:t>
      </w:r>
      <w:r w:rsidR="00E8270D">
        <w:rPr>
          <w:rFonts w:ascii="Century Gothic" w:hAnsi="Century Gothic"/>
        </w:rPr>
        <w:t>…………………</w:t>
      </w:r>
      <w:r w:rsidR="00BA74A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dne </w:t>
      </w:r>
    </w:p>
    <w:p w14:paraId="2E85834F" w14:textId="77777777" w:rsidR="001570CB" w:rsidRDefault="001570CB" w:rsidP="001570CB">
      <w:pPr>
        <w:spacing w:after="120" w:line="80" w:lineRule="atLeast"/>
        <w:jc w:val="both"/>
        <w:rPr>
          <w:rFonts w:ascii="Century Gothic" w:hAnsi="Century Gothic"/>
        </w:rPr>
      </w:pPr>
    </w:p>
    <w:p w14:paraId="530B2ED0" w14:textId="77777777" w:rsidR="001570CB" w:rsidRDefault="001570CB" w:rsidP="001570CB">
      <w:pPr>
        <w:spacing w:after="120" w:line="80" w:lineRule="atLeast"/>
        <w:jc w:val="both"/>
        <w:rPr>
          <w:rFonts w:ascii="Century Gothic" w:hAnsi="Century Gothic"/>
        </w:rPr>
      </w:pPr>
    </w:p>
    <w:p w14:paraId="6F0FB57B" w14:textId="77777777" w:rsidR="001570CB" w:rsidRDefault="001570CB" w:rsidP="001570CB">
      <w:pPr>
        <w:spacing w:after="120" w:line="80" w:lineRule="atLeast"/>
        <w:jc w:val="both"/>
        <w:rPr>
          <w:rFonts w:ascii="Century Gothic" w:hAnsi="Century Gothic"/>
        </w:rPr>
      </w:pPr>
    </w:p>
    <w:p w14:paraId="48B21A4E" w14:textId="27E2E56D" w:rsidR="001570CB" w:rsidRDefault="004343F5" w:rsidP="001570CB">
      <w:pPr>
        <w:spacing w:after="120" w:line="80" w:lineRule="atLeas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3A80E74" w14:textId="23CBB6CC" w:rsidR="001570CB" w:rsidRDefault="001570CB" w:rsidP="001C5325">
      <w:pPr>
        <w:spacing w:after="0" w:line="80" w:lineRule="atLeast"/>
        <w:ind w:firstLine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Poskytovatel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E7A50">
        <w:rPr>
          <w:rFonts w:ascii="Century Gothic" w:hAnsi="Century Gothic"/>
        </w:rPr>
        <w:tab/>
      </w:r>
      <w:r>
        <w:rPr>
          <w:rFonts w:ascii="Century Gothic" w:hAnsi="Century Gothic"/>
        </w:rPr>
        <w:t>Příjemce</w:t>
      </w:r>
    </w:p>
    <w:p w14:paraId="113F7C78" w14:textId="230F9921" w:rsidR="001570CB" w:rsidRPr="004A1E11" w:rsidRDefault="001570CB" w:rsidP="001C5325">
      <w:pPr>
        <w:spacing w:after="0" w:line="80" w:lineRule="atLeast"/>
        <w:ind w:left="357"/>
        <w:jc w:val="both"/>
        <w:rPr>
          <w:rFonts w:ascii="Century Gothic" w:hAnsi="Century Gothic"/>
          <w:i/>
          <w:iCs/>
          <w:color w:val="0070C0"/>
        </w:rPr>
      </w:pPr>
      <w:r w:rsidRPr="004A1E11">
        <w:rPr>
          <w:rFonts w:ascii="Century Gothic" w:hAnsi="Century Gothic"/>
          <w:i/>
          <w:iCs/>
          <w:color w:val="0070C0"/>
        </w:rPr>
        <w:t>název dle zřizovací listiny</w:t>
      </w:r>
      <w:r w:rsidRPr="004A1E11">
        <w:rPr>
          <w:rFonts w:ascii="Century Gothic" w:hAnsi="Century Gothic"/>
          <w:i/>
          <w:iCs/>
          <w:color w:val="0070C0"/>
        </w:rPr>
        <w:tab/>
      </w:r>
      <w:r w:rsidRPr="004A1E11">
        <w:rPr>
          <w:rFonts w:ascii="Century Gothic" w:hAnsi="Century Gothic"/>
          <w:i/>
          <w:iCs/>
          <w:color w:val="0070C0"/>
        </w:rPr>
        <w:tab/>
      </w:r>
      <w:r w:rsidRPr="004A1E11">
        <w:rPr>
          <w:rFonts w:ascii="Century Gothic" w:hAnsi="Century Gothic"/>
          <w:i/>
          <w:iCs/>
          <w:color w:val="0070C0"/>
        </w:rPr>
        <w:tab/>
      </w:r>
      <w:r w:rsidRPr="004A1E11">
        <w:rPr>
          <w:rFonts w:ascii="Century Gothic" w:hAnsi="Century Gothic"/>
          <w:i/>
          <w:iCs/>
          <w:color w:val="0070C0"/>
        </w:rPr>
        <w:tab/>
      </w:r>
      <w:r w:rsidR="006E7A50">
        <w:rPr>
          <w:rFonts w:ascii="Century Gothic" w:hAnsi="Century Gothic"/>
          <w:i/>
          <w:iCs/>
          <w:color w:val="0070C0"/>
        </w:rPr>
        <w:tab/>
      </w:r>
      <w:r w:rsidRPr="004A1E11">
        <w:rPr>
          <w:rFonts w:ascii="Century Gothic" w:hAnsi="Century Gothic"/>
          <w:i/>
          <w:iCs/>
          <w:color w:val="0070C0"/>
        </w:rPr>
        <w:t>titul, jméno, příjmení</w:t>
      </w:r>
    </w:p>
    <w:p w14:paraId="4B96B2AD" w14:textId="77777777" w:rsidR="001570CB" w:rsidRPr="004A1E11" w:rsidRDefault="001570CB" w:rsidP="001C5325">
      <w:pPr>
        <w:spacing w:after="0" w:line="80" w:lineRule="atLeast"/>
        <w:ind w:left="357"/>
        <w:jc w:val="both"/>
        <w:rPr>
          <w:rFonts w:ascii="Century Gothic" w:hAnsi="Century Gothic"/>
          <w:i/>
          <w:iCs/>
          <w:color w:val="0070C0"/>
        </w:rPr>
      </w:pPr>
      <w:r w:rsidRPr="004A1E11">
        <w:rPr>
          <w:rFonts w:ascii="Century Gothic" w:hAnsi="Century Gothic"/>
          <w:i/>
          <w:iCs/>
          <w:color w:val="0070C0"/>
        </w:rPr>
        <w:t>titul, jméno, příjmení</w:t>
      </w:r>
    </w:p>
    <w:p w14:paraId="6F5181B1" w14:textId="77777777" w:rsidR="001570CB" w:rsidRPr="004A1E11" w:rsidRDefault="001570CB" w:rsidP="001C5325">
      <w:pPr>
        <w:spacing w:after="0" w:line="80" w:lineRule="atLeast"/>
        <w:ind w:left="357"/>
        <w:jc w:val="both"/>
        <w:rPr>
          <w:rFonts w:ascii="Century Gothic" w:hAnsi="Century Gothic"/>
          <w:i/>
          <w:iCs/>
          <w:color w:val="0070C0"/>
        </w:rPr>
      </w:pPr>
      <w:r w:rsidRPr="004A1E11">
        <w:rPr>
          <w:rFonts w:ascii="Century Gothic" w:hAnsi="Century Gothic"/>
          <w:i/>
          <w:iCs/>
          <w:color w:val="0070C0"/>
        </w:rPr>
        <w:t>funkce</w:t>
      </w:r>
    </w:p>
    <w:p w14:paraId="2F634022" w14:textId="77777777" w:rsidR="001570CB" w:rsidRPr="00BA351B" w:rsidRDefault="001570CB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Century Gothic" w:hAnsi="Century Gothic" w:cs="Arial"/>
        </w:rPr>
      </w:pPr>
    </w:p>
    <w:p w14:paraId="4CF228C5" w14:textId="77777777" w:rsidR="004D3884" w:rsidRPr="00BA351B" w:rsidRDefault="004D3884" w:rsidP="00E04475">
      <w:pPr>
        <w:pStyle w:val="przdndek"/>
        <w:rPr>
          <w:rFonts w:ascii="Century Gothic" w:hAnsi="Century Gothic" w:cs="Arial"/>
        </w:rPr>
        <w:sectPr w:rsidR="004D3884" w:rsidRPr="00BA351B" w:rsidSect="00242063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1345" w:right="1134" w:bottom="1418" w:left="1134" w:header="709" w:footer="851" w:gutter="0"/>
          <w:cols w:space="708"/>
          <w:titlePg/>
          <w:docGrid w:linePitch="360"/>
        </w:sectPr>
      </w:pPr>
    </w:p>
    <w:p w14:paraId="0112F259" w14:textId="77777777" w:rsidR="000C0E44" w:rsidRPr="008459C7" w:rsidRDefault="000C0E44" w:rsidP="004D3884">
      <w:pPr>
        <w:pStyle w:val="podpis"/>
        <w:jc w:val="left"/>
      </w:pPr>
    </w:p>
    <w:sectPr w:rsidR="000C0E44" w:rsidRPr="008459C7" w:rsidSect="00242063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0346" w14:textId="77777777" w:rsidR="00EB7E95" w:rsidRDefault="00EB7E95">
      <w:r>
        <w:separator/>
      </w:r>
    </w:p>
  </w:endnote>
  <w:endnote w:type="continuationSeparator" w:id="0">
    <w:p w14:paraId="6E79B604" w14:textId="77777777" w:rsidR="00EB7E95" w:rsidRDefault="00EB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B7B4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D734EE">
      <w:rPr>
        <w:noProof/>
      </w:rPr>
      <w:t>2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D734EE">
      <w:rPr>
        <w:noProof/>
      </w:rPr>
      <w:t>4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9B6D" w14:textId="77777777" w:rsidR="00EB7E95" w:rsidRDefault="00EB7E95">
      <w:r>
        <w:separator/>
      </w:r>
    </w:p>
  </w:footnote>
  <w:footnote w:type="continuationSeparator" w:id="0">
    <w:p w14:paraId="15FE2DAB" w14:textId="77777777" w:rsidR="00EB7E95" w:rsidRDefault="00EB7E95">
      <w:r>
        <w:continuationSeparator/>
      </w:r>
    </w:p>
  </w:footnote>
  <w:footnote w:id="1">
    <w:p w14:paraId="0FAAD1F0" w14:textId="410076BB" w:rsidR="00142818" w:rsidRPr="00B84B59" w:rsidRDefault="00142818">
      <w:pPr>
        <w:pStyle w:val="Textpoznpodarou"/>
        <w:rPr>
          <w:rFonts w:ascii="Century Gothic" w:hAnsi="Century Gothic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7654EC" w:rsidRPr="00DD16AB">
        <w:rPr>
          <w:rFonts w:ascii="Century Gothic" w:hAnsi="Century Gothic"/>
          <w:sz w:val="16"/>
          <w:szCs w:val="16"/>
        </w:rPr>
        <w:t>Kvalifikovaný u</w:t>
      </w:r>
      <w:r w:rsidRPr="00B84B59">
        <w:rPr>
          <w:rFonts w:ascii="Century Gothic" w:hAnsi="Century Gothic"/>
          <w:sz w:val="16"/>
          <w:szCs w:val="16"/>
        </w:rPr>
        <w:t>čitel vybraných předmětů: Matematika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Chemie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Fyzika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Anglický jazyk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Německý jazyk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Informatika</w:t>
      </w:r>
    </w:p>
  </w:footnote>
  <w:footnote w:id="2">
    <w:p w14:paraId="6534ADFA" w14:textId="1F262E06" w:rsidR="00142818" w:rsidRPr="00B84B59" w:rsidRDefault="00142818">
      <w:pPr>
        <w:pStyle w:val="Textpoznpodarou"/>
        <w:rPr>
          <w:rFonts w:ascii="Century Gothic" w:hAnsi="Century Gothic"/>
          <w:sz w:val="16"/>
          <w:szCs w:val="16"/>
        </w:rPr>
      </w:pPr>
      <w:r w:rsidRPr="00B84B59">
        <w:rPr>
          <w:rStyle w:val="Znakapoznpodarou"/>
          <w:rFonts w:ascii="Century Gothic" w:hAnsi="Century Gothic"/>
          <w:sz w:val="16"/>
          <w:szCs w:val="16"/>
        </w:rPr>
        <w:footnoteRef/>
      </w:r>
      <w:r w:rsidRPr="00B84B59">
        <w:rPr>
          <w:rFonts w:ascii="Century Gothic" w:hAnsi="Century Gothic"/>
          <w:sz w:val="16"/>
          <w:szCs w:val="16"/>
        </w:rPr>
        <w:t xml:space="preserve"> </w:t>
      </w:r>
      <w:r w:rsidR="007654EC" w:rsidRPr="00855E92">
        <w:rPr>
          <w:rFonts w:ascii="Century Gothic" w:hAnsi="Century Gothic"/>
          <w:sz w:val="16"/>
          <w:szCs w:val="16"/>
        </w:rPr>
        <w:t>Kvalifikovaný u</w:t>
      </w:r>
      <w:r w:rsidR="007654EC" w:rsidRPr="00B84B59">
        <w:rPr>
          <w:rFonts w:ascii="Century Gothic" w:hAnsi="Century Gothic"/>
          <w:sz w:val="16"/>
          <w:szCs w:val="16"/>
        </w:rPr>
        <w:t>čitel</w:t>
      </w:r>
      <w:r w:rsidRPr="00B84B59">
        <w:rPr>
          <w:rFonts w:ascii="Century Gothic" w:hAnsi="Century Gothic"/>
          <w:sz w:val="16"/>
          <w:szCs w:val="16"/>
        </w:rPr>
        <w:t xml:space="preserve"> vybraných předmětů: Strojírenství a strojírenská výroby; Elektrotechnika, telekomunikační a výpočetní technika; Stavebnictví, geodézie a kartografie</w:t>
      </w:r>
    </w:p>
  </w:footnote>
  <w:footnote w:id="3">
    <w:p w14:paraId="559F32A7" w14:textId="36E66D2D" w:rsidR="00142818" w:rsidRDefault="00142818">
      <w:pPr>
        <w:pStyle w:val="Textpoznpodarou"/>
      </w:pPr>
      <w:r w:rsidRPr="00B84B59">
        <w:rPr>
          <w:rStyle w:val="Znakapoznpodarou"/>
          <w:rFonts w:ascii="Century Gothic" w:hAnsi="Century Gothic"/>
          <w:sz w:val="16"/>
          <w:szCs w:val="16"/>
        </w:rPr>
        <w:footnoteRef/>
      </w:r>
      <w:r w:rsidRPr="00B84B59">
        <w:rPr>
          <w:rFonts w:ascii="Century Gothic" w:hAnsi="Century Gothic"/>
          <w:sz w:val="16"/>
          <w:szCs w:val="16"/>
        </w:rPr>
        <w:t xml:space="preserve"> </w:t>
      </w:r>
      <w:r w:rsidR="007654EC" w:rsidRPr="00855E92">
        <w:rPr>
          <w:rFonts w:ascii="Century Gothic" w:hAnsi="Century Gothic"/>
          <w:sz w:val="16"/>
          <w:szCs w:val="16"/>
        </w:rPr>
        <w:t>Kvalifikovaný u</w:t>
      </w:r>
      <w:r w:rsidR="007654EC" w:rsidRPr="00B84B59">
        <w:rPr>
          <w:rFonts w:ascii="Century Gothic" w:hAnsi="Century Gothic"/>
          <w:sz w:val="16"/>
          <w:szCs w:val="16"/>
        </w:rPr>
        <w:t>čitel</w:t>
      </w:r>
      <w:r w:rsidRPr="00B84B59">
        <w:rPr>
          <w:rFonts w:ascii="Century Gothic" w:hAnsi="Century Gothic"/>
          <w:sz w:val="16"/>
          <w:szCs w:val="16"/>
        </w:rPr>
        <w:t xml:space="preserve"> vybraných předmětů: Strojírenství a strojírenská výroby; Elektrotechnika, telekomunikační a výpočetní technika; Stavebnictví, geodézie a kartografie</w:t>
      </w:r>
    </w:p>
  </w:footnote>
  <w:footnote w:id="4">
    <w:p w14:paraId="064254CE" w14:textId="2A8F639A" w:rsidR="00142818" w:rsidRPr="000849B0" w:rsidRDefault="00142818">
      <w:pPr>
        <w:pStyle w:val="Textpoznpodarou"/>
        <w:rPr>
          <w:rFonts w:ascii="Century Gothic" w:hAnsi="Century Gothic"/>
          <w:sz w:val="16"/>
          <w:szCs w:val="16"/>
        </w:rPr>
      </w:pPr>
      <w:r w:rsidRPr="00B84B59">
        <w:rPr>
          <w:rStyle w:val="Znakapoznpodarou"/>
          <w:rFonts w:ascii="Century Gothic" w:hAnsi="Century Gothic"/>
          <w:sz w:val="16"/>
          <w:szCs w:val="16"/>
        </w:rPr>
        <w:footnoteRef/>
      </w:r>
      <w:r w:rsidRPr="00B84B59">
        <w:rPr>
          <w:rFonts w:ascii="Century Gothic" w:hAnsi="Century Gothic"/>
          <w:sz w:val="16"/>
          <w:szCs w:val="16"/>
        </w:rPr>
        <w:t xml:space="preserve"> </w:t>
      </w:r>
      <w:r w:rsidR="007654EC" w:rsidRPr="000849B0">
        <w:rPr>
          <w:rFonts w:ascii="Century Gothic" w:hAnsi="Century Gothic"/>
          <w:sz w:val="16"/>
          <w:szCs w:val="16"/>
        </w:rPr>
        <w:t>Nekvalifikovaný u</w:t>
      </w:r>
      <w:r w:rsidRPr="000849B0">
        <w:rPr>
          <w:rFonts w:ascii="Century Gothic" w:hAnsi="Century Gothic"/>
          <w:sz w:val="16"/>
          <w:szCs w:val="16"/>
        </w:rPr>
        <w:t>čitel vybraných předmětů: Strojírenství a strojírenská výroby; Elektrotechnika, telekomunikační a výpočetní technika; Stavebnictví, geodézie a kartografie</w:t>
      </w:r>
    </w:p>
  </w:footnote>
  <w:footnote w:id="5">
    <w:p w14:paraId="16A7EDD2" w14:textId="40E2D1C7" w:rsidR="00EB6C88" w:rsidRPr="00DD16AB" w:rsidRDefault="00EB6C88">
      <w:pPr>
        <w:pStyle w:val="Textpoznpodarou"/>
        <w:rPr>
          <w:rFonts w:ascii="Century Gothic" w:hAnsi="Century Gothic"/>
          <w:sz w:val="16"/>
          <w:szCs w:val="16"/>
        </w:rPr>
      </w:pPr>
      <w:r w:rsidRPr="00776FAC">
        <w:rPr>
          <w:rFonts w:ascii="Century Gothic" w:hAnsi="Century Gothic"/>
          <w:sz w:val="16"/>
          <w:szCs w:val="16"/>
          <w:vertAlign w:val="superscript"/>
        </w:rPr>
        <w:footnoteRef/>
      </w:r>
      <w:r w:rsidRPr="00776FAC">
        <w:rPr>
          <w:rFonts w:ascii="Century Gothic" w:hAnsi="Century Gothic"/>
          <w:sz w:val="16"/>
          <w:szCs w:val="16"/>
          <w:vertAlign w:val="superscript"/>
        </w:rPr>
        <w:t xml:space="preserve"> </w:t>
      </w:r>
      <w:r w:rsidRPr="00DD16AB">
        <w:rPr>
          <w:rFonts w:ascii="Century Gothic" w:hAnsi="Century Gothic"/>
          <w:sz w:val="16"/>
          <w:szCs w:val="16"/>
        </w:rPr>
        <w:t xml:space="preserve">Kvalifikovaný </w:t>
      </w:r>
      <w:r w:rsidR="00742AB3" w:rsidRPr="00DD16AB">
        <w:rPr>
          <w:rFonts w:ascii="Century Gothic" w:hAnsi="Century Gothic"/>
          <w:sz w:val="16"/>
          <w:szCs w:val="16"/>
        </w:rPr>
        <w:t>učitel – viz</w:t>
      </w:r>
      <w:r w:rsidR="002C10A7" w:rsidRPr="00DD16AB">
        <w:rPr>
          <w:rFonts w:ascii="Century Gothic" w:hAnsi="Century Gothic"/>
          <w:sz w:val="16"/>
          <w:szCs w:val="16"/>
        </w:rPr>
        <w:t xml:space="preserve"> pozn. pod čarou 1, 2 a </w:t>
      </w:r>
      <w:r w:rsidR="00A456F4" w:rsidRPr="00DD16AB">
        <w:rPr>
          <w:rFonts w:ascii="Century Gothic" w:hAnsi="Century Gothic"/>
          <w:sz w:val="16"/>
          <w:szCs w:val="16"/>
        </w:rPr>
        <w:t>3</w:t>
      </w:r>
    </w:p>
  </w:footnote>
  <w:footnote w:id="6">
    <w:p w14:paraId="681E57D9" w14:textId="23B16835" w:rsidR="002C10A7" w:rsidRPr="00DD16AB" w:rsidRDefault="002C10A7">
      <w:pPr>
        <w:pStyle w:val="Textpoznpodarou"/>
        <w:rPr>
          <w:rFonts w:ascii="Century Gothic" w:hAnsi="Century Gothic"/>
          <w:sz w:val="16"/>
          <w:szCs w:val="16"/>
        </w:rPr>
      </w:pPr>
      <w:r w:rsidRPr="0021157D">
        <w:rPr>
          <w:rFonts w:ascii="Century Gothic" w:hAnsi="Century Gothic"/>
          <w:sz w:val="16"/>
          <w:szCs w:val="16"/>
          <w:vertAlign w:val="superscript"/>
        </w:rPr>
        <w:footnoteRef/>
      </w:r>
      <w:r w:rsidRPr="00DD16AB">
        <w:rPr>
          <w:rFonts w:ascii="Century Gothic" w:hAnsi="Century Gothic"/>
          <w:sz w:val="16"/>
          <w:szCs w:val="16"/>
        </w:rPr>
        <w:t xml:space="preserve"> Nekvalifikovaný </w:t>
      </w:r>
      <w:r w:rsidR="00742AB3" w:rsidRPr="00DD16AB">
        <w:rPr>
          <w:rFonts w:ascii="Century Gothic" w:hAnsi="Century Gothic"/>
          <w:sz w:val="16"/>
          <w:szCs w:val="16"/>
        </w:rPr>
        <w:t>učitel – viz</w:t>
      </w:r>
      <w:r w:rsidRPr="00DD16AB">
        <w:rPr>
          <w:rFonts w:ascii="Century Gothic" w:hAnsi="Century Gothic"/>
          <w:sz w:val="16"/>
          <w:szCs w:val="16"/>
        </w:rPr>
        <w:t xml:space="preserve"> pozn. pod čarou 4</w:t>
      </w:r>
    </w:p>
  </w:footnote>
  <w:footnote w:id="7">
    <w:p w14:paraId="5E853FF6" w14:textId="7861A8AC" w:rsidR="006A2FB8" w:rsidRPr="00DD16AB" w:rsidRDefault="006A2FB8">
      <w:pPr>
        <w:pStyle w:val="Textpoznpodarou"/>
        <w:rPr>
          <w:rFonts w:ascii="Century Gothic" w:hAnsi="Century Gothic"/>
          <w:sz w:val="16"/>
          <w:szCs w:val="16"/>
        </w:rPr>
      </w:pPr>
      <w:r w:rsidRPr="00DD16AB">
        <w:rPr>
          <w:rStyle w:val="Znakapoznpodarou"/>
          <w:rFonts w:ascii="Century Gothic" w:hAnsi="Century Gothic"/>
          <w:sz w:val="16"/>
          <w:szCs w:val="16"/>
        </w:rPr>
        <w:footnoteRef/>
      </w:r>
      <w:r w:rsidRPr="00DD16AB">
        <w:rPr>
          <w:rFonts w:ascii="Century Gothic" w:hAnsi="Century Gothic"/>
          <w:sz w:val="16"/>
          <w:szCs w:val="16"/>
        </w:rPr>
        <w:t xml:space="preserve"> Kvalifikovaní učitelé </w:t>
      </w:r>
      <w:r>
        <w:rPr>
          <w:rFonts w:ascii="Century Gothic" w:hAnsi="Century Gothic"/>
          <w:sz w:val="16"/>
          <w:szCs w:val="16"/>
        </w:rPr>
        <w:t xml:space="preserve">– viz </w:t>
      </w:r>
      <w:r w:rsidRPr="00DD16AB">
        <w:rPr>
          <w:rFonts w:ascii="Century Gothic" w:hAnsi="Century Gothic"/>
          <w:sz w:val="16"/>
          <w:szCs w:val="16"/>
        </w:rPr>
        <w:t>pozn. pod čarou 1, 2 a 3</w:t>
      </w:r>
    </w:p>
  </w:footnote>
  <w:footnote w:id="8">
    <w:p w14:paraId="588345D8" w14:textId="00FAD29F" w:rsidR="006A2FB8" w:rsidRDefault="006A2F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entury Gothic" w:hAnsi="Century Gothic"/>
          <w:sz w:val="16"/>
          <w:szCs w:val="16"/>
        </w:rPr>
        <w:t>Nekvalifikovaný u</w:t>
      </w:r>
      <w:r w:rsidRPr="00B84B59">
        <w:rPr>
          <w:rFonts w:ascii="Century Gothic" w:hAnsi="Century Gothic"/>
          <w:sz w:val="16"/>
          <w:szCs w:val="16"/>
        </w:rPr>
        <w:t>čitel</w:t>
      </w:r>
      <w:r>
        <w:rPr>
          <w:rFonts w:ascii="Century Gothic" w:hAnsi="Century Gothic"/>
          <w:sz w:val="16"/>
          <w:szCs w:val="16"/>
        </w:rPr>
        <w:t xml:space="preserve"> – </w:t>
      </w:r>
      <w:r w:rsidR="002C10A7">
        <w:rPr>
          <w:rFonts w:ascii="Century Gothic" w:hAnsi="Century Gothic"/>
          <w:sz w:val="16"/>
          <w:szCs w:val="16"/>
        </w:rPr>
        <w:t>viz pozn. pod čarou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5548" w14:textId="6DAEC7B7" w:rsidR="001940F7" w:rsidRPr="00BA351B" w:rsidRDefault="001940F7" w:rsidP="001940F7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324B" w14:textId="77777777" w:rsidR="00BA351B" w:rsidRPr="00BA351B" w:rsidRDefault="00BA351B" w:rsidP="00BA351B">
    <w:pPr>
      <w:spacing w:after="0"/>
      <w:jc w:val="right"/>
      <w:rPr>
        <w:rFonts w:ascii="Century Gothic" w:hAnsi="Century Gothic"/>
        <w:sz w:val="20"/>
      </w:rPr>
    </w:pPr>
    <w:r w:rsidRPr="00BA351B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05CA6EF9" wp14:editId="420FF4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4" name="Obrázek 4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351B">
      <w:rPr>
        <w:rFonts w:ascii="Century Gothic" w:hAnsi="Century Gothic"/>
        <w:sz w:val="20"/>
      </w:rPr>
      <w:t>Příloha č. 1 Pravidel</w:t>
    </w:r>
  </w:p>
  <w:p w14:paraId="50E5084A" w14:textId="41C03552" w:rsidR="00BA351B" w:rsidRDefault="00BA351B" w:rsidP="00BA351B">
    <w:pPr>
      <w:pStyle w:val="Zhlav"/>
      <w:jc w:val="right"/>
    </w:pPr>
    <w:r w:rsidRPr="00BA351B">
      <w:rPr>
        <w:rFonts w:ascii="Century Gothic" w:hAnsi="Century Gothic"/>
        <w:sz w:val="20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F4ED5"/>
    <w:multiLevelType w:val="hybridMultilevel"/>
    <w:tmpl w:val="9D36A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112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E15"/>
    <w:multiLevelType w:val="hybridMultilevel"/>
    <w:tmpl w:val="54444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3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49B26F5B"/>
    <w:multiLevelType w:val="hybridMultilevel"/>
    <w:tmpl w:val="A1A84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1BB0"/>
    <w:multiLevelType w:val="hybridMultilevel"/>
    <w:tmpl w:val="D9760EAE"/>
    <w:lvl w:ilvl="0" w:tplc="6EA05A18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B66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707B"/>
    <w:multiLevelType w:val="hybridMultilevel"/>
    <w:tmpl w:val="96B05CC0"/>
    <w:lvl w:ilvl="0" w:tplc="76F8A8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B17BC3"/>
    <w:multiLevelType w:val="hybridMultilevel"/>
    <w:tmpl w:val="2C540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0458856">
    <w:abstractNumId w:val="5"/>
  </w:num>
  <w:num w:numId="2" w16cid:durableId="1075975794">
    <w:abstractNumId w:val="12"/>
  </w:num>
  <w:num w:numId="3" w16cid:durableId="869805257">
    <w:abstractNumId w:val="19"/>
  </w:num>
  <w:num w:numId="4" w16cid:durableId="1792553619">
    <w:abstractNumId w:val="18"/>
  </w:num>
  <w:num w:numId="5" w16cid:durableId="1260328830">
    <w:abstractNumId w:val="0"/>
  </w:num>
  <w:num w:numId="6" w16cid:durableId="432241471">
    <w:abstractNumId w:val="10"/>
  </w:num>
  <w:num w:numId="7" w16cid:durableId="1160466085">
    <w:abstractNumId w:val="28"/>
  </w:num>
  <w:num w:numId="8" w16cid:durableId="529925914">
    <w:abstractNumId w:val="23"/>
  </w:num>
  <w:num w:numId="9" w16cid:durableId="2097827037">
    <w:abstractNumId w:val="9"/>
  </w:num>
  <w:num w:numId="10" w16cid:durableId="12447257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8520835">
    <w:abstractNumId w:val="20"/>
  </w:num>
  <w:num w:numId="12" w16cid:durableId="1007058278">
    <w:abstractNumId w:val="13"/>
  </w:num>
  <w:num w:numId="13" w16cid:durableId="85998752">
    <w:abstractNumId w:val="26"/>
  </w:num>
  <w:num w:numId="14" w16cid:durableId="1444154838">
    <w:abstractNumId w:val="8"/>
  </w:num>
  <w:num w:numId="15" w16cid:durableId="177042428">
    <w:abstractNumId w:val="27"/>
  </w:num>
  <w:num w:numId="16" w16cid:durableId="404307116">
    <w:abstractNumId w:val="25"/>
  </w:num>
  <w:num w:numId="17" w16cid:durableId="314116205">
    <w:abstractNumId w:val="6"/>
  </w:num>
  <w:num w:numId="18" w16cid:durableId="111754401">
    <w:abstractNumId w:val="2"/>
  </w:num>
  <w:num w:numId="19" w16cid:durableId="229384754">
    <w:abstractNumId w:val="1"/>
  </w:num>
  <w:num w:numId="20" w16cid:durableId="1276596878">
    <w:abstractNumId w:val="21"/>
  </w:num>
  <w:num w:numId="21" w16cid:durableId="1466506762">
    <w:abstractNumId w:val="4"/>
  </w:num>
  <w:num w:numId="22" w16cid:durableId="806973445">
    <w:abstractNumId w:val="7"/>
  </w:num>
  <w:num w:numId="23" w16cid:durableId="964892012">
    <w:abstractNumId w:val="14"/>
  </w:num>
  <w:num w:numId="24" w16cid:durableId="81028752">
    <w:abstractNumId w:val="24"/>
  </w:num>
  <w:num w:numId="25" w16cid:durableId="1462268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6545144">
    <w:abstractNumId w:val="22"/>
  </w:num>
  <w:num w:numId="27" w16cid:durableId="2092845163">
    <w:abstractNumId w:val="16"/>
  </w:num>
  <w:num w:numId="28" w16cid:durableId="1745684298">
    <w:abstractNumId w:val="15"/>
  </w:num>
  <w:num w:numId="29" w16cid:durableId="207010413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5"/>
    <w:rsid w:val="00001D77"/>
    <w:rsid w:val="00002E16"/>
    <w:rsid w:val="00003E01"/>
    <w:rsid w:val="00005477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7FB"/>
    <w:rsid w:val="00024817"/>
    <w:rsid w:val="00025FE9"/>
    <w:rsid w:val="0002626D"/>
    <w:rsid w:val="00026860"/>
    <w:rsid w:val="00030EE5"/>
    <w:rsid w:val="0003176D"/>
    <w:rsid w:val="00031787"/>
    <w:rsid w:val="00032400"/>
    <w:rsid w:val="00034760"/>
    <w:rsid w:val="00034F18"/>
    <w:rsid w:val="00034FA3"/>
    <w:rsid w:val="00037442"/>
    <w:rsid w:val="000376D1"/>
    <w:rsid w:val="000418D2"/>
    <w:rsid w:val="00043A5E"/>
    <w:rsid w:val="00044557"/>
    <w:rsid w:val="000454E6"/>
    <w:rsid w:val="00045A49"/>
    <w:rsid w:val="00046DDF"/>
    <w:rsid w:val="000474D9"/>
    <w:rsid w:val="00047A3B"/>
    <w:rsid w:val="000509CF"/>
    <w:rsid w:val="000511C8"/>
    <w:rsid w:val="00051393"/>
    <w:rsid w:val="00052F59"/>
    <w:rsid w:val="00055130"/>
    <w:rsid w:val="0005701E"/>
    <w:rsid w:val="0006007B"/>
    <w:rsid w:val="00060483"/>
    <w:rsid w:val="00061D3A"/>
    <w:rsid w:val="00063ECA"/>
    <w:rsid w:val="0006569E"/>
    <w:rsid w:val="0006787A"/>
    <w:rsid w:val="000706B7"/>
    <w:rsid w:val="00071EF7"/>
    <w:rsid w:val="00072902"/>
    <w:rsid w:val="00073117"/>
    <w:rsid w:val="00073151"/>
    <w:rsid w:val="00075A80"/>
    <w:rsid w:val="0007644A"/>
    <w:rsid w:val="00080857"/>
    <w:rsid w:val="00084569"/>
    <w:rsid w:val="000849B0"/>
    <w:rsid w:val="00086C4D"/>
    <w:rsid w:val="00087161"/>
    <w:rsid w:val="00087F29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6F54"/>
    <w:rsid w:val="000971B1"/>
    <w:rsid w:val="000A0288"/>
    <w:rsid w:val="000A0722"/>
    <w:rsid w:val="000A2C18"/>
    <w:rsid w:val="000A2DE2"/>
    <w:rsid w:val="000A5DB9"/>
    <w:rsid w:val="000B03A0"/>
    <w:rsid w:val="000B1BB6"/>
    <w:rsid w:val="000B319F"/>
    <w:rsid w:val="000B4908"/>
    <w:rsid w:val="000C0E44"/>
    <w:rsid w:val="000C166B"/>
    <w:rsid w:val="000C1FF3"/>
    <w:rsid w:val="000C2AC5"/>
    <w:rsid w:val="000C7917"/>
    <w:rsid w:val="000C7C65"/>
    <w:rsid w:val="000D174F"/>
    <w:rsid w:val="000D234F"/>
    <w:rsid w:val="000D2549"/>
    <w:rsid w:val="000D33FE"/>
    <w:rsid w:val="000D36CD"/>
    <w:rsid w:val="000D6C16"/>
    <w:rsid w:val="000E20B7"/>
    <w:rsid w:val="000E2104"/>
    <w:rsid w:val="000E28D3"/>
    <w:rsid w:val="000E2CE0"/>
    <w:rsid w:val="000E2F6F"/>
    <w:rsid w:val="000E4A2F"/>
    <w:rsid w:val="000E5A19"/>
    <w:rsid w:val="000E6362"/>
    <w:rsid w:val="000E7805"/>
    <w:rsid w:val="000E7E01"/>
    <w:rsid w:val="000F00DC"/>
    <w:rsid w:val="000F366A"/>
    <w:rsid w:val="000F55C9"/>
    <w:rsid w:val="000F5684"/>
    <w:rsid w:val="000F745E"/>
    <w:rsid w:val="000F7933"/>
    <w:rsid w:val="00101379"/>
    <w:rsid w:val="00101A9C"/>
    <w:rsid w:val="00101FBF"/>
    <w:rsid w:val="001020A5"/>
    <w:rsid w:val="00103173"/>
    <w:rsid w:val="00104B71"/>
    <w:rsid w:val="001051A1"/>
    <w:rsid w:val="00116A17"/>
    <w:rsid w:val="00121A0C"/>
    <w:rsid w:val="00121DE5"/>
    <w:rsid w:val="00124FB4"/>
    <w:rsid w:val="00125F4A"/>
    <w:rsid w:val="001343C4"/>
    <w:rsid w:val="001344D1"/>
    <w:rsid w:val="00136C8A"/>
    <w:rsid w:val="00140781"/>
    <w:rsid w:val="001410FB"/>
    <w:rsid w:val="00142818"/>
    <w:rsid w:val="0014535B"/>
    <w:rsid w:val="00146C64"/>
    <w:rsid w:val="00147020"/>
    <w:rsid w:val="0014727D"/>
    <w:rsid w:val="001477DD"/>
    <w:rsid w:val="00151F39"/>
    <w:rsid w:val="001536CC"/>
    <w:rsid w:val="00153A0D"/>
    <w:rsid w:val="001547FC"/>
    <w:rsid w:val="00155B7D"/>
    <w:rsid w:val="00155E69"/>
    <w:rsid w:val="00156252"/>
    <w:rsid w:val="001570CB"/>
    <w:rsid w:val="0015772F"/>
    <w:rsid w:val="00164F01"/>
    <w:rsid w:val="00166FAD"/>
    <w:rsid w:val="001779DA"/>
    <w:rsid w:val="00182766"/>
    <w:rsid w:val="001837D2"/>
    <w:rsid w:val="0018451F"/>
    <w:rsid w:val="00184695"/>
    <w:rsid w:val="001851F0"/>
    <w:rsid w:val="0018586E"/>
    <w:rsid w:val="00187B54"/>
    <w:rsid w:val="00192259"/>
    <w:rsid w:val="001940F7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6EEB"/>
    <w:rsid w:val="001A7631"/>
    <w:rsid w:val="001A7E24"/>
    <w:rsid w:val="001B2907"/>
    <w:rsid w:val="001B33C3"/>
    <w:rsid w:val="001B6D11"/>
    <w:rsid w:val="001B7615"/>
    <w:rsid w:val="001B7631"/>
    <w:rsid w:val="001B7708"/>
    <w:rsid w:val="001C16B6"/>
    <w:rsid w:val="001C17A3"/>
    <w:rsid w:val="001C2107"/>
    <w:rsid w:val="001C2991"/>
    <w:rsid w:val="001C2B7F"/>
    <w:rsid w:val="001C365F"/>
    <w:rsid w:val="001C38A2"/>
    <w:rsid w:val="001C466C"/>
    <w:rsid w:val="001C5325"/>
    <w:rsid w:val="001C5B8F"/>
    <w:rsid w:val="001C5BBA"/>
    <w:rsid w:val="001D2186"/>
    <w:rsid w:val="001D4614"/>
    <w:rsid w:val="001D5B6E"/>
    <w:rsid w:val="001D6D25"/>
    <w:rsid w:val="001D6DD3"/>
    <w:rsid w:val="001D70C5"/>
    <w:rsid w:val="001D77BE"/>
    <w:rsid w:val="001E2074"/>
    <w:rsid w:val="001E2571"/>
    <w:rsid w:val="001E3A32"/>
    <w:rsid w:val="001E41C5"/>
    <w:rsid w:val="001E4715"/>
    <w:rsid w:val="001F43D0"/>
    <w:rsid w:val="001F4E88"/>
    <w:rsid w:val="001F508E"/>
    <w:rsid w:val="001F753B"/>
    <w:rsid w:val="001F7986"/>
    <w:rsid w:val="00202895"/>
    <w:rsid w:val="00202C2F"/>
    <w:rsid w:val="00202FE0"/>
    <w:rsid w:val="00203263"/>
    <w:rsid w:val="00205AD9"/>
    <w:rsid w:val="00206854"/>
    <w:rsid w:val="00207C12"/>
    <w:rsid w:val="0021157D"/>
    <w:rsid w:val="002117F2"/>
    <w:rsid w:val="0021426E"/>
    <w:rsid w:val="002145FB"/>
    <w:rsid w:val="00215815"/>
    <w:rsid w:val="002164AB"/>
    <w:rsid w:val="00220509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6DF"/>
    <w:rsid w:val="00232D44"/>
    <w:rsid w:val="00232EF1"/>
    <w:rsid w:val="002332CE"/>
    <w:rsid w:val="00234CEF"/>
    <w:rsid w:val="00235A05"/>
    <w:rsid w:val="00236415"/>
    <w:rsid w:val="00237B5F"/>
    <w:rsid w:val="00240B00"/>
    <w:rsid w:val="00242063"/>
    <w:rsid w:val="00242A0E"/>
    <w:rsid w:val="002438F8"/>
    <w:rsid w:val="0024473B"/>
    <w:rsid w:val="00246B08"/>
    <w:rsid w:val="00246E48"/>
    <w:rsid w:val="00247765"/>
    <w:rsid w:val="002479AA"/>
    <w:rsid w:val="00251B41"/>
    <w:rsid w:val="00251C27"/>
    <w:rsid w:val="0025444F"/>
    <w:rsid w:val="002549C9"/>
    <w:rsid w:val="0025578F"/>
    <w:rsid w:val="00255AD4"/>
    <w:rsid w:val="00255D19"/>
    <w:rsid w:val="0025712B"/>
    <w:rsid w:val="0026190A"/>
    <w:rsid w:val="00262F79"/>
    <w:rsid w:val="00263E6A"/>
    <w:rsid w:val="00264342"/>
    <w:rsid w:val="00264769"/>
    <w:rsid w:val="002655E7"/>
    <w:rsid w:val="00265916"/>
    <w:rsid w:val="00271855"/>
    <w:rsid w:val="0027494A"/>
    <w:rsid w:val="002752AB"/>
    <w:rsid w:val="00275AF7"/>
    <w:rsid w:val="002764E8"/>
    <w:rsid w:val="00276BA0"/>
    <w:rsid w:val="00277055"/>
    <w:rsid w:val="002772C9"/>
    <w:rsid w:val="002804C4"/>
    <w:rsid w:val="00282269"/>
    <w:rsid w:val="002823C0"/>
    <w:rsid w:val="00282EA6"/>
    <w:rsid w:val="00283328"/>
    <w:rsid w:val="002846CC"/>
    <w:rsid w:val="00285A2A"/>
    <w:rsid w:val="00286476"/>
    <w:rsid w:val="0028663B"/>
    <w:rsid w:val="00286D71"/>
    <w:rsid w:val="002875EE"/>
    <w:rsid w:val="0028763C"/>
    <w:rsid w:val="002915FF"/>
    <w:rsid w:val="00292085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10A7"/>
    <w:rsid w:val="002C27BD"/>
    <w:rsid w:val="002C2C90"/>
    <w:rsid w:val="002C4B4D"/>
    <w:rsid w:val="002D0D3D"/>
    <w:rsid w:val="002D454D"/>
    <w:rsid w:val="002D6738"/>
    <w:rsid w:val="002D78DB"/>
    <w:rsid w:val="002E1C7C"/>
    <w:rsid w:val="002E417F"/>
    <w:rsid w:val="002E4D5F"/>
    <w:rsid w:val="002E56C7"/>
    <w:rsid w:val="002E6661"/>
    <w:rsid w:val="002F20BD"/>
    <w:rsid w:val="002F2B72"/>
    <w:rsid w:val="002F4076"/>
    <w:rsid w:val="002F5201"/>
    <w:rsid w:val="002F5CE4"/>
    <w:rsid w:val="002F603D"/>
    <w:rsid w:val="002F75B6"/>
    <w:rsid w:val="002F760F"/>
    <w:rsid w:val="0030034D"/>
    <w:rsid w:val="00301206"/>
    <w:rsid w:val="003035B1"/>
    <w:rsid w:val="00307609"/>
    <w:rsid w:val="003101EE"/>
    <w:rsid w:val="0031161A"/>
    <w:rsid w:val="00314D41"/>
    <w:rsid w:val="00314DEC"/>
    <w:rsid w:val="003151A0"/>
    <w:rsid w:val="0031597B"/>
    <w:rsid w:val="00317794"/>
    <w:rsid w:val="0031797E"/>
    <w:rsid w:val="00317EA5"/>
    <w:rsid w:val="0032117D"/>
    <w:rsid w:val="0032331F"/>
    <w:rsid w:val="003250D3"/>
    <w:rsid w:val="00332442"/>
    <w:rsid w:val="00332889"/>
    <w:rsid w:val="00335113"/>
    <w:rsid w:val="00335745"/>
    <w:rsid w:val="00335A73"/>
    <w:rsid w:val="00335C8A"/>
    <w:rsid w:val="00336F58"/>
    <w:rsid w:val="00340218"/>
    <w:rsid w:val="0034118B"/>
    <w:rsid w:val="003417DE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407C"/>
    <w:rsid w:val="003702E2"/>
    <w:rsid w:val="0037117A"/>
    <w:rsid w:val="0037140A"/>
    <w:rsid w:val="0037211A"/>
    <w:rsid w:val="003740DB"/>
    <w:rsid w:val="0037415B"/>
    <w:rsid w:val="00375A59"/>
    <w:rsid w:val="00376D1D"/>
    <w:rsid w:val="00377437"/>
    <w:rsid w:val="00377500"/>
    <w:rsid w:val="00380794"/>
    <w:rsid w:val="0038089F"/>
    <w:rsid w:val="00380D29"/>
    <w:rsid w:val="00381F07"/>
    <w:rsid w:val="0038275C"/>
    <w:rsid w:val="003827BD"/>
    <w:rsid w:val="0038282F"/>
    <w:rsid w:val="00384856"/>
    <w:rsid w:val="00384A1D"/>
    <w:rsid w:val="00385752"/>
    <w:rsid w:val="00385DE0"/>
    <w:rsid w:val="0039096C"/>
    <w:rsid w:val="00393E31"/>
    <w:rsid w:val="003945BA"/>
    <w:rsid w:val="00394BBD"/>
    <w:rsid w:val="00395E8E"/>
    <w:rsid w:val="00395FC8"/>
    <w:rsid w:val="003965C4"/>
    <w:rsid w:val="00396DA0"/>
    <w:rsid w:val="003A4419"/>
    <w:rsid w:val="003A579D"/>
    <w:rsid w:val="003B03EC"/>
    <w:rsid w:val="003B0902"/>
    <w:rsid w:val="003B0C57"/>
    <w:rsid w:val="003B1B21"/>
    <w:rsid w:val="003B2347"/>
    <w:rsid w:val="003B2B6B"/>
    <w:rsid w:val="003B2BA5"/>
    <w:rsid w:val="003B3742"/>
    <w:rsid w:val="003B3CE7"/>
    <w:rsid w:val="003B3E0A"/>
    <w:rsid w:val="003B5A59"/>
    <w:rsid w:val="003B6538"/>
    <w:rsid w:val="003B6B3C"/>
    <w:rsid w:val="003B7F1E"/>
    <w:rsid w:val="003C2874"/>
    <w:rsid w:val="003C2AF5"/>
    <w:rsid w:val="003C32D8"/>
    <w:rsid w:val="003C4008"/>
    <w:rsid w:val="003C55E7"/>
    <w:rsid w:val="003C6CA2"/>
    <w:rsid w:val="003C6D15"/>
    <w:rsid w:val="003D1747"/>
    <w:rsid w:val="003D17C4"/>
    <w:rsid w:val="003D1AF8"/>
    <w:rsid w:val="003D3492"/>
    <w:rsid w:val="003D45DC"/>
    <w:rsid w:val="003E009F"/>
    <w:rsid w:val="003E198A"/>
    <w:rsid w:val="003E2BD4"/>
    <w:rsid w:val="003E33C8"/>
    <w:rsid w:val="003E3929"/>
    <w:rsid w:val="003E594D"/>
    <w:rsid w:val="003E6D21"/>
    <w:rsid w:val="003E741B"/>
    <w:rsid w:val="003F06FE"/>
    <w:rsid w:val="003F27D5"/>
    <w:rsid w:val="003F301A"/>
    <w:rsid w:val="003F3CBA"/>
    <w:rsid w:val="003F3E06"/>
    <w:rsid w:val="003F4D65"/>
    <w:rsid w:val="003F54AB"/>
    <w:rsid w:val="003F77B4"/>
    <w:rsid w:val="00400A03"/>
    <w:rsid w:val="00407421"/>
    <w:rsid w:val="00407E6B"/>
    <w:rsid w:val="0041020E"/>
    <w:rsid w:val="0041201A"/>
    <w:rsid w:val="00412C00"/>
    <w:rsid w:val="004142F9"/>
    <w:rsid w:val="00414AA6"/>
    <w:rsid w:val="004150E1"/>
    <w:rsid w:val="00417B37"/>
    <w:rsid w:val="00422778"/>
    <w:rsid w:val="00422D3B"/>
    <w:rsid w:val="00424890"/>
    <w:rsid w:val="00424D2A"/>
    <w:rsid w:val="004265BB"/>
    <w:rsid w:val="00430085"/>
    <w:rsid w:val="0043018C"/>
    <w:rsid w:val="0043089B"/>
    <w:rsid w:val="00432668"/>
    <w:rsid w:val="004343F5"/>
    <w:rsid w:val="0043656E"/>
    <w:rsid w:val="004372D2"/>
    <w:rsid w:val="00437F92"/>
    <w:rsid w:val="00444C80"/>
    <w:rsid w:val="00447504"/>
    <w:rsid w:val="00450FBD"/>
    <w:rsid w:val="004516DC"/>
    <w:rsid w:val="004547D0"/>
    <w:rsid w:val="00456F28"/>
    <w:rsid w:val="00457317"/>
    <w:rsid w:val="00461846"/>
    <w:rsid w:val="00463E62"/>
    <w:rsid w:val="00464634"/>
    <w:rsid w:val="00466E97"/>
    <w:rsid w:val="0046772C"/>
    <w:rsid w:val="004700C1"/>
    <w:rsid w:val="004700F5"/>
    <w:rsid w:val="00471589"/>
    <w:rsid w:val="00472CDA"/>
    <w:rsid w:val="00473551"/>
    <w:rsid w:val="00476805"/>
    <w:rsid w:val="00477FCF"/>
    <w:rsid w:val="00480D0C"/>
    <w:rsid w:val="004813FD"/>
    <w:rsid w:val="00482739"/>
    <w:rsid w:val="00482798"/>
    <w:rsid w:val="00484A85"/>
    <w:rsid w:val="00486365"/>
    <w:rsid w:val="00490D74"/>
    <w:rsid w:val="004912A0"/>
    <w:rsid w:val="004929A4"/>
    <w:rsid w:val="00493608"/>
    <w:rsid w:val="0049522A"/>
    <w:rsid w:val="00497DD3"/>
    <w:rsid w:val="004A2A50"/>
    <w:rsid w:val="004A4373"/>
    <w:rsid w:val="004B1346"/>
    <w:rsid w:val="004B25B5"/>
    <w:rsid w:val="004B2970"/>
    <w:rsid w:val="004B3D33"/>
    <w:rsid w:val="004B539F"/>
    <w:rsid w:val="004B7B29"/>
    <w:rsid w:val="004C0FB5"/>
    <w:rsid w:val="004C10A6"/>
    <w:rsid w:val="004C23AD"/>
    <w:rsid w:val="004C3F78"/>
    <w:rsid w:val="004C4B70"/>
    <w:rsid w:val="004C6005"/>
    <w:rsid w:val="004D03B0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50A"/>
    <w:rsid w:val="004D6B19"/>
    <w:rsid w:val="004E0777"/>
    <w:rsid w:val="004E1654"/>
    <w:rsid w:val="004E35E4"/>
    <w:rsid w:val="004E3E0E"/>
    <w:rsid w:val="004E40FF"/>
    <w:rsid w:val="004E4E2D"/>
    <w:rsid w:val="004E5E53"/>
    <w:rsid w:val="004E6AC7"/>
    <w:rsid w:val="004E71D8"/>
    <w:rsid w:val="004E77A7"/>
    <w:rsid w:val="004F16E2"/>
    <w:rsid w:val="004F3E94"/>
    <w:rsid w:val="004F54FA"/>
    <w:rsid w:val="004F623B"/>
    <w:rsid w:val="004F6A11"/>
    <w:rsid w:val="00500AEE"/>
    <w:rsid w:val="00501C24"/>
    <w:rsid w:val="0050292B"/>
    <w:rsid w:val="00502DE7"/>
    <w:rsid w:val="005030F5"/>
    <w:rsid w:val="0050359E"/>
    <w:rsid w:val="00511015"/>
    <w:rsid w:val="00512DE5"/>
    <w:rsid w:val="0051454B"/>
    <w:rsid w:val="00514B43"/>
    <w:rsid w:val="0051537D"/>
    <w:rsid w:val="00522C17"/>
    <w:rsid w:val="00523CC9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486E"/>
    <w:rsid w:val="0053619E"/>
    <w:rsid w:val="005364CF"/>
    <w:rsid w:val="005369F0"/>
    <w:rsid w:val="00536E17"/>
    <w:rsid w:val="00537722"/>
    <w:rsid w:val="00537B69"/>
    <w:rsid w:val="0054044C"/>
    <w:rsid w:val="00541088"/>
    <w:rsid w:val="00541439"/>
    <w:rsid w:val="005429E4"/>
    <w:rsid w:val="00544C6D"/>
    <w:rsid w:val="00544D8F"/>
    <w:rsid w:val="00544EDE"/>
    <w:rsid w:val="005457AA"/>
    <w:rsid w:val="005474A4"/>
    <w:rsid w:val="00551781"/>
    <w:rsid w:val="00551CCB"/>
    <w:rsid w:val="00553F16"/>
    <w:rsid w:val="00554384"/>
    <w:rsid w:val="00555378"/>
    <w:rsid w:val="005554AE"/>
    <w:rsid w:val="005560E5"/>
    <w:rsid w:val="005569F4"/>
    <w:rsid w:val="00557847"/>
    <w:rsid w:val="00560025"/>
    <w:rsid w:val="005604C0"/>
    <w:rsid w:val="0056066F"/>
    <w:rsid w:val="00561E5A"/>
    <w:rsid w:val="00561F0C"/>
    <w:rsid w:val="00562ECB"/>
    <w:rsid w:val="005637FB"/>
    <w:rsid w:val="0056662E"/>
    <w:rsid w:val="00567071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770E9"/>
    <w:rsid w:val="005831BB"/>
    <w:rsid w:val="005855A6"/>
    <w:rsid w:val="00586CED"/>
    <w:rsid w:val="005873F0"/>
    <w:rsid w:val="005878AE"/>
    <w:rsid w:val="00591B1C"/>
    <w:rsid w:val="00592489"/>
    <w:rsid w:val="0059541B"/>
    <w:rsid w:val="005A112D"/>
    <w:rsid w:val="005A13ED"/>
    <w:rsid w:val="005A25D1"/>
    <w:rsid w:val="005A339D"/>
    <w:rsid w:val="005A4E0A"/>
    <w:rsid w:val="005A568F"/>
    <w:rsid w:val="005A7908"/>
    <w:rsid w:val="005A7C3F"/>
    <w:rsid w:val="005B013D"/>
    <w:rsid w:val="005B08EB"/>
    <w:rsid w:val="005B14AA"/>
    <w:rsid w:val="005B49BC"/>
    <w:rsid w:val="005B528C"/>
    <w:rsid w:val="005B6E6A"/>
    <w:rsid w:val="005B7FFD"/>
    <w:rsid w:val="005C12DE"/>
    <w:rsid w:val="005C1574"/>
    <w:rsid w:val="005C33D2"/>
    <w:rsid w:val="005C5CB8"/>
    <w:rsid w:val="005C61D7"/>
    <w:rsid w:val="005C758A"/>
    <w:rsid w:val="005D20F7"/>
    <w:rsid w:val="005D32D7"/>
    <w:rsid w:val="005D528A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5994"/>
    <w:rsid w:val="005E7DD2"/>
    <w:rsid w:val="005F215A"/>
    <w:rsid w:val="005F217C"/>
    <w:rsid w:val="005F6ECB"/>
    <w:rsid w:val="005F7167"/>
    <w:rsid w:val="005F7AFE"/>
    <w:rsid w:val="00600EC1"/>
    <w:rsid w:val="00601A6D"/>
    <w:rsid w:val="00602CA1"/>
    <w:rsid w:val="0060352C"/>
    <w:rsid w:val="006036D3"/>
    <w:rsid w:val="00604464"/>
    <w:rsid w:val="00604749"/>
    <w:rsid w:val="00606A09"/>
    <w:rsid w:val="00610011"/>
    <w:rsid w:val="006110FA"/>
    <w:rsid w:val="0061590A"/>
    <w:rsid w:val="00615FCC"/>
    <w:rsid w:val="00616557"/>
    <w:rsid w:val="00620E11"/>
    <w:rsid w:val="006212FC"/>
    <w:rsid w:val="00624500"/>
    <w:rsid w:val="00624F47"/>
    <w:rsid w:val="006260FA"/>
    <w:rsid w:val="0063253D"/>
    <w:rsid w:val="00633CBB"/>
    <w:rsid w:val="0063519C"/>
    <w:rsid w:val="00636140"/>
    <w:rsid w:val="00636A99"/>
    <w:rsid w:val="006374B9"/>
    <w:rsid w:val="0064116A"/>
    <w:rsid w:val="00642CCD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65AF2"/>
    <w:rsid w:val="00665E56"/>
    <w:rsid w:val="006713CC"/>
    <w:rsid w:val="00672465"/>
    <w:rsid w:val="0067321B"/>
    <w:rsid w:val="0067384B"/>
    <w:rsid w:val="006739BB"/>
    <w:rsid w:val="0067480C"/>
    <w:rsid w:val="006770AB"/>
    <w:rsid w:val="0068084D"/>
    <w:rsid w:val="006810EC"/>
    <w:rsid w:val="00681EFC"/>
    <w:rsid w:val="00684979"/>
    <w:rsid w:val="00686681"/>
    <w:rsid w:val="0069245E"/>
    <w:rsid w:val="00692D9D"/>
    <w:rsid w:val="00693107"/>
    <w:rsid w:val="0069361B"/>
    <w:rsid w:val="00693FE8"/>
    <w:rsid w:val="006943D2"/>
    <w:rsid w:val="00695A51"/>
    <w:rsid w:val="0069750C"/>
    <w:rsid w:val="00697AD3"/>
    <w:rsid w:val="006A2AB7"/>
    <w:rsid w:val="006A2FB8"/>
    <w:rsid w:val="006A3426"/>
    <w:rsid w:val="006A355B"/>
    <w:rsid w:val="006A3B6D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B7B52"/>
    <w:rsid w:val="006C1F1B"/>
    <w:rsid w:val="006C2571"/>
    <w:rsid w:val="006C3585"/>
    <w:rsid w:val="006C4435"/>
    <w:rsid w:val="006C4C2F"/>
    <w:rsid w:val="006C4D73"/>
    <w:rsid w:val="006C5B23"/>
    <w:rsid w:val="006C68E2"/>
    <w:rsid w:val="006C6E19"/>
    <w:rsid w:val="006D0988"/>
    <w:rsid w:val="006D11F2"/>
    <w:rsid w:val="006D29DD"/>
    <w:rsid w:val="006D3A40"/>
    <w:rsid w:val="006D4788"/>
    <w:rsid w:val="006D4857"/>
    <w:rsid w:val="006D61CD"/>
    <w:rsid w:val="006D665A"/>
    <w:rsid w:val="006D6D2C"/>
    <w:rsid w:val="006D746A"/>
    <w:rsid w:val="006E0068"/>
    <w:rsid w:val="006E0D9C"/>
    <w:rsid w:val="006E4331"/>
    <w:rsid w:val="006E5664"/>
    <w:rsid w:val="006E613E"/>
    <w:rsid w:val="006E7A50"/>
    <w:rsid w:val="006E7F8F"/>
    <w:rsid w:val="006F03BB"/>
    <w:rsid w:val="006F2688"/>
    <w:rsid w:val="006F390B"/>
    <w:rsid w:val="006F61CC"/>
    <w:rsid w:val="006F6ABF"/>
    <w:rsid w:val="00702D54"/>
    <w:rsid w:val="00707F92"/>
    <w:rsid w:val="00710596"/>
    <w:rsid w:val="0071327A"/>
    <w:rsid w:val="00716902"/>
    <w:rsid w:val="00716AF8"/>
    <w:rsid w:val="00721FD9"/>
    <w:rsid w:val="00724398"/>
    <w:rsid w:val="00724ABC"/>
    <w:rsid w:val="00727759"/>
    <w:rsid w:val="0073068F"/>
    <w:rsid w:val="007315FC"/>
    <w:rsid w:val="0073220C"/>
    <w:rsid w:val="00732623"/>
    <w:rsid w:val="00733392"/>
    <w:rsid w:val="00733A2B"/>
    <w:rsid w:val="00733E37"/>
    <w:rsid w:val="00736CB9"/>
    <w:rsid w:val="007378F7"/>
    <w:rsid w:val="00737BDA"/>
    <w:rsid w:val="00740EC5"/>
    <w:rsid w:val="007410BA"/>
    <w:rsid w:val="00741F30"/>
    <w:rsid w:val="0074240D"/>
    <w:rsid w:val="00742AB3"/>
    <w:rsid w:val="00743A9A"/>
    <w:rsid w:val="007459AA"/>
    <w:rsid w:val="0074673B"/>
    <w:rsid w:val="0074720B"/>
    <w:rsid w:val="007478B7"/>
    <w:rsid w:val="00750ABC"/>
    <w:rsid w:val="00752596"/>
    <w:rsid w:val="007525D5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54EC"/>
    <w:rsid w:val="007664E8"/>
    <w:rsid w:val="007700E2"/>
    <w:rsid w:val="00771775"/>
    <w:rsid w:val="00772467"/>
    <w:rsid w:val="00773937"/>
    <w:rsid w:val="00776B7E"/>
    <w:rsid w:val="00776FAC"/>
    <w:rsid w:val="00780C19"/>
    <w:rsid w:val="00783D9C"/>
    <w:rsid w:val="007852C2"/>
    <w:rsid w:val="00785D13"/>
    <w:rsid w:val="0078689D"/>
    <w:rsid w:val="00790DC0"/>
    <w:rsid w:val="00790E55"/>
    <w:rsid w:val="007911C0"/>
    <w:rsid w:val="00791FB3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2F25"/>
    <w:rsid w:val="007B4BB9"/>
    <w:rsid w:val="007B7610"/>
    <w:rsid w:val="007C200C"/>
    <w:rsid w:val="007C5332"/>
    <w:rsid w:val="007D0ACC"/>
    <w:rsid w:val="007D1853"/>
    <w:rsid w:val="007D1937"/>
    <w:rsid w:val="007D352E"/>
    <w:rsid w:val="007D43BE"/>
    <w:rsid w:val="007D6699"/>
    <w:rsid w:val="007D7DFB"/>
    <w:rsid w:val="007D7ED9"/>
    <w:rsid w:val="007E18EF"/>
    <w:rsid w:val="007E2D3F"/>
    <w:rsid w:val="007E31E6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1605B"/>
    <w:rsid w:val="0082062F"/>
    <w:rsid w:val="00820D04"/>
    <w:rsid w:val="008236FD"/>
    <w:rsid w:val="0082412B"/>
    <w:rsid w:val="00826DAB"/>
    <w:rsid w:val="00836FF0"/>
    <w:rsid w:val="00837A84"/>
    <w:rsid w:val="00840680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630"/>
    <w:rsid w:val="00884804"/>
    <w:rsid w:val="00884CFB"/>
    <w:rsid w:val="00884F4A"/>
    <w:rsid w:val="00885816"/>
    <w:rsid w:val="00885E2A"/>
    <w:rsid w:val="008901F5"/>
    <w:rsid w:val="00890DBD"/>
    <w:rsid w:val="0089155A"/>
    <w:rsid w:val="0089197B"/>
    <w:rsid w:val="0089765A"/>
    <w:rsid w:val="008A1CA1"/>
    <w:rsid w:val="008A1DA2"/>
    <w:rsid w:val="008A1EB2"/>
    <w:rsid w:val="008A362D"/>
    <w:rsid w:val="008A78A1"/>
    <w:rsid w:val="008B0B01"/>
    <w:rsid w:val="008B13CB"/>
    <w:rsid w:val="008B221C"/>
    <w:rsid w:val="008B42FD"/>
    <w:rsid w:val="008B65A7"/>
    <w:rsid w:val="008B707C"/>
    <w:rsid w:val="008C11BA"/>
    <w:rsid w:val="008C4513"/>
    <w:rsid w:val="008C5879"/>
    <w:rsid w:val="008C5F74"/>
    <w:rsid w:val="008C64B1"/>
    <w:rsid w:val="008C7229"/>
    <w:rsid w:val="008C729E"/>
    <w:rsid w:val="008C735E"/>
    <w:rsid w:val="008C7A43"/>
    <w:rsid w:val="008D320D"/>
    <w:rsid w:val="008D3318"/>
    <w:rsid w:val="008D39AB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487"/>
    <w:rsid w:val="008E7B08"/>
    <w:rsid w:val="008F265B"/>
    <w:rsid w:val="008F3217"/>
    <w:rsid w:val="008F33A4"/>
    <w:rsid w:val="008F4EF1"/>
    <w:rsid w:val="008F754C"/>
    <w:rsid w:val="008F7ECB"/>
    <w:rsid w:val="00901968"/>
    <w:rsid w:val="009034D5"/>
    <w:rsid w:val="00903B55"/>
    <w:rsid w:val="00903EFA"/>
    <w:rsid w:val="009062D4"/>
    <w:rsid w:val="00910CF2"/>
    <w:rsid w:val="009112A5"/>
    <w:rsid w:val="00911B8C"/>
    <w:rsid w:val="00912365"/>
    <w:rsid w:val="0091450E"/>
    <w:rsid w:val="009201A6"/>
    <w:rsid w:val="00921A8D"/>
    <w:rsid w:val="009305FF"/>
    <w:rsid w:val="009308ED"/>
    <w:rsid w:val="0093136E"/>
    <w:rsid w:val="00931BA1"/>
    <w:rsid w:val="009342FB"/>
    <w:rsid w:val="0093503E"/>
    <w:rsid w:val="00935B6A"/>
    <w:rsid w:val="009364E9"/>
    <w:rsid w:val="009414AA"/>
    <w:rsid w:val="00941689"/>
    <w:rsid w:val="00942A0A"/>
    <w:rsid w:val="00942FB3"/>
    <w:rsid w:val="009440B1"/>
    <w:rsid w:val="00947258"/>
    <w:rsid w:val="00947C71"/>
    <w:rsid w:val="00950461"/>
    <w:rsid w:val="00950566"/>
    <w:rsid w:val="0095086F"/>
    <w:rsid w:val="00951A47"/>
    <w:rsid w:val="009544A9"/>
    <w:rsid w:val="00954A45"/>
    <w:rsid w:val="00954C54"/>
    <w:rsid w:val="00954FED"/>
    <w:rsid w:val="00956D16"/>
    <w:rsid w:val="009571F2"/>
    <w:rsid w:val="00957FB6"/>
    <w:rsid w:val="00961C63"/>
    <w:rsid w:val="009624B5"/>
    <w:rsid w:val="009640CB"/>
    <w:rsid w:val="0096508C"/>
    <w:rsid w:val="00965755"/>
    <w:rsid w:val="009674B7"/>
    <w:rsid w:val="00970376"/>
    <w:rsid w:val="0097139E"/>
    <w:rsid w:val="00971923"/>
    <w:rsid w:val="00972BCB"/>
    <w:rsid w:val="00973F85"/>
    <w:rsid w:val="00981583"/>
    <w:rsid w:val="00981F31"/>
    <w:rsid w:val="009830FC"/>
    <w:rsid w:val="0098326F"/>
    <w:rsid w:val="00984BF5"/>
    <w:rsid w:val="009861D4"/>
    <w:rsid w:val="009868BD"/>
    <w:rsid w:val="009924A4"/>
    <w:rsid w:val="00993C5A"/>
    <w:rsid w:val="00994DC2"/>
    <w:rsid w:val="0099514E"/>
    <w:rsid w:val="0099771E"/>
    <w:rsid w:val="009A0222"/>
    <w:rsid w:val="009A1079"/>
    <w:rsid w:val="009A1F7F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B70BC"/>
    <w:rsid w:val="009C1D5E"/>
    <w:rsid w:val="009C375D"/>
    <w:rsid w:val="009C385A"/>
    <w:rsid w:val="009C7F8F"/>
    <w:rsid w:val="009D0B8E"/>
    <w:rsid w:val="009D1ECA"/>
    <w:rsid w:val="009D4651"/>
    <w:rsid w:val="009D489C"/>
    <w:rsid w:val="009D4D49"/>
    <w:rsid w:val="009D62D8"/>
    <w:rsid w:val="009E003A"/>
    <w:rsid w:val="009E0D55"/>
    <w:rsid w:val="009E0EB2"/>
    <w:rsid w:val="009E220D"/>
    <w:rsid w:val="009E2607"/>
    <w:rsid w:val="009E29C8"/>
    <w:rsid w:val="009E3D3A"/>
    <w:rsid w:val="009E444A"/>
    <w:rsid w:val="009E539C"/>
    <w:rsid w:val="009E571C"/>
    <w:rsid w:val="009E65EC"/>
    <w:rsid w:val="009E7821"/>
    <w:rsid w:val="009F28C8"/>
    <w:rsid w:val="009F2D0B"/>
    <w:rsid w:val="009F3588"/>
    <w:rsid w:val="009F61A4"/>
    <w:rsid w:val="009F7213"/>
    <w:rsid w:val="009F79A3"/>
    <w:rsid w:val="00A016E0"/>
    <w:rsid w:val="00A0321D"/>
    <w:rsid w:val="00A070EE"/>
    <w:rsid w:val="00A072EC"/>
    <w:rsid w:val="00A07761"/>
    <w:rsid w:val="00A078AF"/>
    <w:rsid w:val="00A07CF2"/>
    <w:rsid w:val="00A13D52"/>
    <w:rsid w:val="00A151D5"/>
    <w:rsid w:val="00A207E1"/>
    <w:rsid w:val="00A21991"/>
    <w:rsid w:val="00A22561"/>
    <w:rsid w:val="00A23EC8"/>
    <w:rsid w:val="00A24354"/>
    <w:rsid w:val="00A24769"/>
    <w:rsid w:val="00A257BC"/>
    <w:rsid w:val="00A2590E"/>
    <w:rsid w:val="00A25FE0"/>
    <w:rsid w:val="00A30B86"/>
    <w:rsid w:val="00A312AA"/>
    <w:rsid w:val="00A3197B"/>
    <w:rsid w:val="00A330A7"/>
    <w:rsid w:val="00A33FA4"/>
    <w:rsid w:val="00A35738"/>
    <w:rsid w:val="00A376D3"/>
    <w:rsid w:val="00A40BDD"/>
    <w:rsid w:val="00A43207"/>
    <w:rsid w:val="00A43F96"/>
    <w:rsid w:val="00A44427"/>
    <w:rsid w:val="00A4486A"/>
    <w:rsid w:val="00A456F4"/>
    <w:rsid w:val="00A4742D"/>
    <w:rsid w:val="00A47654"/>
    <w:rsid w:val="00A5066F"/>
    <w:rsid w:val="00A50FCD"/>
    <w:rsid w:val="00A517F5"/>
    <w:rsid w:val="00A5364A"/>
    <w:rsid w:val="00A5385E"/>
    <w:rsid w:val="00A54414"/>
    <w:rsid w:val="00A551BB"/>
    <w:rsid w:val="00A55BC8"/>
    <w:rsid w:val="00A57F7F"/>
    <w:rsid w:val="00A62491"/>
    <w:rsid w:val="00A62A73"/>
    <w:rsid w:val="00A640C5"/>
    <w:rsid w:val="00A6449F"/>
    <w:rsid w:val="00A65C7B"/>
    <w:rsid w:val="00A661A2"/>
    <w:rsid w:val="00A66D38"/>
    <w:rsid w:val="00A710AA"/>
    <w:rsid w:val="00A7110B"/>
    <w:rsid w:val="00A72AED"/>
    <w:rsid w:val="00A73061"/>
    <w:rsid w:val="00A74FE8"/>
    <w:rsid w:val="00A81312"/>
    <w:rsid w:val="00A8141B"/>
    <w:rsid w:val="00A81B2E"/>
    <w:rsid w:val="00A83EB6"/>
    <w:rsid w:val="00A91AC1"/>
    <w:rsid w:val="00A925F7"/>
    <w:rsid w:val="00A92622"/>
    <w:rsid w:val="00A955D0"/>
    <w:rsid w:val="00A961CB"/>
    <w:rsid w:val="00AA13AC"/>
    <w:rsid w:val="00AA19D9"/>
    <w:rsid w:val="00AA2E1F"/>
    <w:rsid w:val="00AA431F"/>
    <w:rsid w:val="00AA520C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17EF"/>
    <w:rsid w:val="00AE2735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56A"/>
    <w:rsid w:val="00AF5E9B"/>
    <w:rsid w:val="00AF72EC"/>
    <w:rsid w:val="00AF799E"/>
    <w:rsid w:val="00AF7D27"/>
    <w:rsid w:val="00B0218A"/>
    <w:rsid w:val="00B052F9"/>
    <w:rsid w:val="00B07C8F"/>
    <w:rsid w:val="00B07DFA"/>
    <w:rsid w:val="00B11A01"/>
    <w:rsid w:val="00B130B8"/>
    <w:rsid w:val="00B1685C"/>
    <w:rsid w:val="00B20A6B"/>
    <w:rsid w:val="00B21119"/>
    <w:rsid w:val="00B2339F"/>
    <w:rsid w:val="00B25288"/>
    <w:rsid w:val="00B2754B"/>
    <w:rsid w:val="00B27B67"/>
    <w:rsid w:val="00B3050B"/>
    <w:rsid w:val="00B3173D"/>
    <w:rsid w:val="00B3562D"/>
    <w:rsid w:val="00B36FE5"/>
    <w:rsid w:val="00B40829"/>
    <w:rsid w:val="00B44F19"/>
    <w:rsid w:val="00B45025"/>
    <w:rsid w:val="00B464B1"/>
    <w:rsid w:val="00B468D9"/>
    <w:rsid w:val="00B46F0E"/>
    <w:rsid w:val="00B47BE4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739"/>
    <w:rsid w:val="00B6394B"/>
    <w:rsid w:val="00B648D9"/>
    <w:rsid w:val="00B64BBD"/>
    <w:rsid w:val="00B65D26"/>
    <w:rsid w:val="00B65EE2"/>
    <w:rsid w:val="00B674C4"/>
    <w:rsid w:val="00B70B51"/>
    <w:rsid w:val="00B71A19"/>
    <w:rsid w:val="00B74B8F"/>
    <w:rsid w:val="00B74EBC"/>
    <w:rsid w:val="00B75CF1"/>
    <w:rsid w:val="00B77C9C"/>
    <w:rsid w:val="00B77F55"/>
    <w:rsid w:val="00B8058A"/>
    <w:rsid w:val="00B82DD8"/>
    <w:rsid w:val="00B82F6F"/>
    <w:rsid w:val="00B83347"/>
    <w:rsid w:val="00B83EFA"/>
    <w:rsid w:val="00B84B59"/>
    <w:rsid w:val="00B85420"/>
    <w:rsid w:val="00B859C7"/>
    <w:rsid w:val="00B85F59"/>
    <w:rsid w:val="00B8641A"/>
    <w:rsid w:val="00B86C1F"/>
    <w:rsid w:val="00B90390"/>
    <w:rsid w:val="00B91AA1"/>
    <w:rsid w:val="00B91EFE"/>
    <w:rsid w:val="00B92267"/>
    <w:rsid w:val="00B95014"/>
    <w:rsid w:val="00B96815"/>
    <w:rsid w:val="00B97FCB"/>
    <w:rsid w:val="00BA071F"/>
    <w:rsid w:val="00BA0A92"/>
    <w:rsid w:val="00BA1B6A"/>
    <w:rsid w:val="00BA272C"/>
    <w:rsid w:val="00BA351B"/>
    <w:rsid w:val="00BA3977"/>
    <w:rsid w:val="00BA669E"/>
    <w:rsid w:val="00BA74A9"/>
    <w:rsid w:val="00BB0429"/>
    <w:rsid w:val="00BB1E34"/>
    <w:rsid w:val="00BB1F9B"/>
    <w:rsid w:val="00BB23D4"/>
    <w:rsid w:val="00BB36EC"/>
    <w:rsid w:val="00BB3B21"/>
    <w:rsid w:val="00BC2B98"/>
    <w:rsid w:val="00BC348E"/>
    <w:rsid w:val="00BC3696"/>
    <w:rsid w:val="00BC6232"/>
    <w:rsid w:val="00BC763F"/>
    <w:rsid w:val="00BD015E"/>
    <w:rsid w:val="00BD111D"/>
    <w:rsid w:val="00BD3716"/>
    <w:rsid w:val="00BD3D37"/>
    <w:rsid w:val="00BD767A"/>
    <w:rsid w:val="00BD78DA"/>
    <w:rsid w:val="00BD7BD9"/>
    <w:rsid w:val="00BD7E94"/>
    <w:rsid w:val="00BE1265"/>
    <w:rsid w:val="00BE20E8"/>
    <w:rsid w:val="00BE4DFD"/>
    <w:rsid w:val="00BE4E8E"/>
    <w:rsid w:val="00BE4FE0"/>
    <w:rsid w:val="00BE574A"/>
    <w:rsid w:val="00BE6839"/>
    <w:rsid w:val="00BF0DF1"/>
    <w:rsid w:val="00BF1FB9"/>
    <w:rsid w:val="00BF2276"/>
    <w:rsid w:val="00BF48B5"/>
    <w:rsid w:val="00BF6A5E"/>
    <w:rsid w:val="00C02C5B"/>
    <w:rsid w:val="00C02F65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139D"/>
    <w:rsid w:val="00C32652"/>
    <w:rsid w:val="00C35ADA"/>
    <w:rsid w:val="00C35B93"/>
    <w:rsid w:val="00C3715D"/>
    <w:rsid w:val="00C40646"/>
    <w:rsid w:val="00C412FE"/>
    <w:rsid w:val="00C45DAD"/>
    <w:rsid w:val="00C463E7"/>
    <w:rsid w:val="00C4731F"/>
    <w:rsid w:val="00C47A72"/>
    <w:rsid w:val="00C47FD5"/>
    <w:rsid w:val="00C5234F"/>
    <w:rsid w:val="00C527D8"/>
    <w:rsid w:val="00C52F8D"/>
    <w:rsid w:val="00C5395C"/>
    <w:rsid w:val="00C54FDF"/>
    <w:rsid w:val="00C551A3"/>
    <w:rsid w:val="00C554B9"/>
    <w:rsid w:val="00C57772"/>
    <w:rsid w:val="00C61082"/>
    <w:rsid w:val="00C61BAA"/>
    <w:rsid w:val="00C61C10"/>
    <w:rsid w:val="00C623B6"/>
    <w:rsid w:val="00C630A2"/>
    <w:rsid w:val="00C64462"/>
    <w:rsid w:val="00C65184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0C75"/>
    <w:rsid w:val="00C91FCC"/>
    <w:rsid w:val="00C9268B"/>
    <w:rsid w:val="00C960CB"/>
    <w:rsid w:val="00CA01C2"/>
    <w:rsid w:val="00CA0D62"/>
    <w:rsid w:val="00CA1EF0"/>
    <w:rsid w:val="00CA2CC6"/>
    <w:rsid w:val="00CA2D6C"/>
    <w:rsid w:val="00CA33ED"/>
    <w:rsid w:val="00CA632E"/>
    <w:rsid w:val="00CA64B2"/>
    <w:rsid w:val="00CA70B7"/>
    <w:rsid w:val="00CA79F2"/>
    <w:rsid w:val="00CB079C"/>
    <w:rsid w:val="00CB0AC8"/>
    <w:rsid w:val="00CB1C61"/>
    <w:rsid w:val="00CB2465"/>
    <w:rsid w:val="00CB35C5"/>
    <w:rsid w:val="00CB3B5C"/>
    <w:rsid w:val="00CB4528"/>
    <w:rsid w:val="00CB4DED"/>
    <w:rsid w:val="00CC10B9"/>
    <w:rsid w:val="00CC308C"/>
    <w:rsid w:val="00CC59B0"/>
    <w:rsid w:val="00CC645F"/>
    <w:rsid w:val="00CC6C50"/>
    <w:rsid w:val="00CD2032"/>
    <w:rsid w:val="00CD3148"/>
    <w:rsid w:val="00CD3DA7"/>
    <w:rsid w:val="00CD6D52"/>
    <w:rsid w:val="00CD764F"/>
    <w:rsid w:val="00CD7A18"/>
    <w:rsid w:val="00CE0018"/>
    <w:rsid w:val="00CE01ED"/>
    <w:rsid w:val="00CE111F"/>
    <w:rsid w:val="00CE5582"/>
    <w:rsid w:val="00CE6639"/>
    <w:rsid w:val="00CE66E4"/>
    <w:rsid w:val="00CE6CF5"/>
    <w:rsid w:val="00CE7B00"/>
    <w:rsid w:val="00CF0036"/>
    <w:rsid w:val="00CF21C8"/>
    <w:rsid w:val="00CF5EFC"/>
    <w:rsid w:val="00CF6E73"/>
    <w:rsid w:val="00CF7E68"/>
    <w:rsid w:val="00D01324"/>
    <w:rsid w:val="00D019C0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50A"/>
    <w:rsid w:val="00D12D39"/>
    <w:rsid w:val="00D132B6"/>
    <w:rsid w:val="00D13E38"/>
    <w:rsid w:val="00D140A2"/>
    <w:rsid w:val="00D16478"/>
    <w:rsid w:val="00D17114"/>
    <w:rsid w:val="00D21127"/>
    <w:rsid w:val="00D2253C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34907"/>
    <w:rsid w:val="00D43841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5680C"/>
    <w:rsid w:val="00D613E2"/>
    <w:rsid w:val="00D61BC9"/>
    <w:rsid w:val="00D632BC"/>
    <w:rsid w:val="00D63AF3"/>
    <w:rsid w:val="00D65051"/>
    <w:rsid w:val="00D650B5"/>
    <w:rsid w:val="00D72514"/>
    <w:rsid w:val="00D734EE"/>
    <w:rsid w:val="00D737EA"/>
    <w:rsid w:val="00D73DD6"/>
    <w:rsid w:val="00D74350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6C8E"/>
    <w:rsid w:val="00DA08A1"/>
    <w:rsid w:val="00DA2EF7"/>
    <w:rsid w:val="00DA39B0"/>
    <w:rsid w:val="00DA4108"/>
    <w:rsid w:val="00DA4537"/>
    <w:rsid w:val="00DA54EA"/>
    <w:rsid w:val="00DA76D9"/>
    <w:rsid w:val="00DA7997"/>
    <w:rsid w:val="00DA7FCA"/>
    <w:rsid w:val="00DB0749"/>
    <w:rsid w:val="00DB0D11"/>
    <w:rsid w:val="00DB1D0F"/>
    <w:rsid w:val="00DB256D"/>
    <w:rsid w:val="00DB7B95"/>
    <w:rsid w:val="00DB7FE1"/>
    <w:rsid w:val="00DC15BA"/>
    <w:rsid w:val="00DC2A82"/>
    <w:rsid w:val="00DC4308"/>
    <w:rsid w:val="00DC58FF"/>
    <w:rsid w:val="00DC6567"/>
    <w:rsid w:val="00DC6C7E"/>
    <w:rsid w:val="00DC6D59"/>
    <w:rsid w:val="00DD0AAC"/>
    <w:rsid w:val="00DD0E52"/>
    <w:rsid w:val="00DD16AB"/>
    <w:rsid w:val="00DD30EE"/>
    <w:rsid w:val="00DD336E"/>
    <w:rsid w:val="00DD5232"/>
    <w:rsid w:val="00DD5B8E"/>
    <w:rsid w:val="00DD7034"/>
    <w:rsid w:val="00DD7F7B"/>
    <w:rsid w:val="00DE074D"/>
    <w:rsid w:val="00DE131E"/>
    <w:rsid w:val="00DE13DE"/>
    <w:rsid w:val="00DE2D45"/>
    <w:rsid w:val="00DE34F0"/>
    <w:rsid w:val="00DE3671"/>
    <w:rsid w:val="00DE3ED0"/>
    <w:rsid w:val="00DE45CF"/>
    <w:rsid w:val="00DE4AD9"/>
    <w:rsid w:val="00DE4F83"/>
    <w:rsid w:val="00DE530B"/>
    <w:rsid w:val="00DF0A1E"/>
    <w:rsid w:val="00DF0BBC"/>
    <w:rsid w:val="00DF0C71"/>
    <w:rsid w:val="00DF135E"/>
    <w:rsid w:val="00DF2312"/>
    <w:rsid w:val="00DF4E44"/>
    <w:rsid w:val="00DF5E06"/>
    <w:rsid w:val="00DF6779"/>
    <w:rsid w:val="00E0044D"/>
    <w:rsid w:val="00E0153E"/>
    <w:rsid w:val="00E043ED"/>
    <w:rsid w:val="00E04475"/>
    <w:rsid w:val="00E04706"/>
    <w:rsid w:val="00E055F2"/>
    <w:rsid w:val="00E05CA9"/>
    <w:rsid w:val="00E05CC6"/>
    <w:rsid w:val="00E0756B"/>
    <w:rsid w:val="00E07ACB"/>
    <w:rsid w:val="00E121AD"/>
    <w:rsid w:val="00E1327B"/>
    <w:rsid w:val="00E13981"/>
    <w:rsid w:val="00E16CAD"/>
    <w:rsid w:val="00E175D7"/>
    <w:rsid w:val="00E22496"/>
    <w:rsid w:val="00E22789"/>
    <w:rsid w:val="00E230D3"/>
    <w:rsid w:val="00E2407B"/>
    <w:rsid w:val="00E26BD0"/>
    <w:rsid w:val="00E275BF"/>
    <w:rsid w:val="00E27633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0D28"/>
    <w:rsid w:val="00E4215D"/>
    <w:rsid w:val="00E4245D"/>
    <w:rsid w:val="00E43414"/>
    <w:rsid w:val="00E43CEB"/>
    <w:rsid w:val="00E445EE"/>
    <w:rsid w:val="00E44665"/>
    <w:rsid w:val="00E471E0"/>
    <w:rsid w:val="00E501A9"/>
    <w:rsid w:val="00E50984"/>
    <w:rsid w:val="00E52898"/>
    <w:rsid w:val="00E532F3"/>
    <w:rsid w:val="00E53CE4"/>
    <w:rsid w:val="00E5573C"/>
    <w:rsid w:val="00E5681C"/>
    <w:rsid w:val="00E572D6"/>
    <w:rsid w:val="00E60CD8"/>
    <w:rsid w:val="00E61162"/>
    <w:rsid w:val="00E6282B"/>
    <w:rsid w:val="00E6382B"/>
    <w:rsid w:val="00E6385E"/>
    <w:rsid w:val="00E638F8"/>
    <w:rsid w:val="00E641E7"/>
    <w:rsid w:val="00E66047"/>
    <w:rsid w:val="00E7314B"/>
    <w:rsid w:val="00E76869"/>
    <w:rsid w:val="00E77EE3"/>
    <w:rsid w:val="00E8270D"/>
    <w:rsid w:val="00E832F8"/>
    <w:rsid w:val="00E848D0"/>
    <w:rsid w:val="00E93CE8"/>
    <w:rsid w:val="00E94354"/>
    <w:rsid w:val="00E94786"/>
    <w:rsid w:val="00E95238"/>
    <w:rsid w:val="00E95887"/>
    <w:rsid w:val="00E964B2"/>
    <w:rsid w:val="00E9652E"/>
    <w:rsid w:val="00E96962"/>
    <w:rsid w:val="00E96B1B"/>
    <w:rsid w:val="00EA06D1"/>
    <w:rsid w:val="00EA07FF"/>
    <w:rsid w:val="00EA1FD4"/>
    <w:rsid w:val="00EA357E"/>
    <w:rsid w:val="00EA3791"/>
    <w:rsid w:val="00EA3D4B"/>
    <w:rsid w:val="00EA60C2"/>
    <w:rsid w:val="00EA68FD"/>
    <w:rsid w:val="00EA69A6"/>
    <w:rsid w:val="00EA6CA9"/>
    <w:rsid w:val="00EB03B2"/>
    <w:rsid w:val="00EB15BD"/>
    <w:rsid w:val="00EB1F16"/>
    <w:rsid w:val="00EB2033"/>
    <w:rsid w:val="00EB2050"/>
    <w:rsid w:val="00EB297A"/>
    <w:rsid w:val="00EB354B"/>
    <w:rsid w:val="00EB3877"/>
    <w:rsid w:val="00EB59F9"/>
    <w:rsid w:val="00EB615C"/>
    <w:rsid w:val="00EB62C5"/>
    <w:rsid w:val="00EB6573"/>
    <w:rsid w:val="00EB6C88"/>
    <w:rsid w:val="00EB77D5"/>
    <w:rsid w:val="00EB7E95"/>
    <w:rsid w:val="00EC2D4C"/>
    <w:rsid w:val="00EC5161"/>
    <w:rsid w:val="00EC6C40"/>
    <w:rsid w:val="00EC6D3D"/>
    <w:rsid w:val="00ED289D"/>
    <w:rsid w:val="00ED39F6"/>
    <w:rsid w:val="00ED6B61"/>
    <w:rsid w:val="00ED75EB"/>
    <w:rsid w:val="00EE1330"/>
    <w:rsid w:val="00EE23E5"/>
    <w:rsid w:val="00EE48EF"/>
    <w:rsid w:val="00EE4AAE"/>
    <w:rsid w:val="00EE56A4"/>
    <w:rsid w:val="00EE5C99"/>
    <w:rsid w:val="00EE5E58"/>
    <w:rsid w:val="00EE6191"/>
    <w:rsid w:val="00EF0C12"/>
    <w:rsid w:val="00EF1C69"/>
    <w:rsid w:val="00EF45A6"/>
    <w:rsid w:val="00EF6B2E"/>
    <w:rsid w:val="00EF76C7"/>
    <w:rsid w:val="00F02E5A"/>
    <w:rsid w:val="00F03B4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17B1F"/>
    <w:rsid w:val="00F200BF"/>
    <w:rsid w:val="00F20CF7"/>
    <w:rsid w:val="00F22BC7"/>
    <w:rsid w:val="00F24EE0"/>
    <w:rsid w:val="00F25ED2"/>
    <w:rsid w:val="00F2666C"/>
    <w:rsid w:val="00F266AF"/>
    <w:rsid w:val="00F266F0"/>
    <w:rsid w:val="00F26FB2"/>
    <w:rsid w:val="00F3166E"/>
    <w:rsid w:val="00F31C15"/>
    <w:rsid w:val="00F33186"/>
    <w:rsid w:val="00F3453E"/>
    <w:rsid w:val="00F354AE"/>
    <w:rsid w:val="00F378C6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6F25"/>
    <w:rsid w:val="00F577DA"/>
    <w:rsid w:val="00F57AAA"/>
    <w:rsid w:val="00F60BCA"/>
    <w:rsid w:val="00F61A9F"/>
    <w:rsid w:val="00F626FF"/>
    <w:rsid w:val="00F628E0"/>
    <w:rsid w:val="00F62A5B"/>
    <w:rsid w:val="00F6304E"/>
    <w:rsid w:val="00F65F76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5E8"/>
    <w:rsid w:val="00F8693D"/>
    <w:rsid w:val="00F8724E"/>
    <w:rsid w:val="00F87CAB"/>
    <w:rsid w:val="00F961C4"/>
    <w:rsid w:val="00F96C7F"/>
    <w:rsid w:val="00F97A35"/>
    <w:rsid w:val="00FA0199"/>
    <w:rsid w:val="00FA0F98"/>
    <w:rsid w:val="00FA15AA"/>
    <w:rsid w:val="00FA34B2"/>
    <w:rsid w:val="00FA41B2"/>
    <w:rsid w:val="00FA431F"/>
    <w:rsid w:val="00FA4AF9"/>
    <w:rsid w:val="00FA6000"/>
    <w:rsid w:val="00FA66A4"/>
    <w:rsid w:val="00FB168A"/>
    <w:rsid w:val="00FB2746"/>
    <w:rsid w:val="00FB638E"/>
    <w:rsid w:val="00FB6575"/>
    <w:rsid w:val="00FC2A0F"/>
    <w:rsid w:val="00FC4079"/>
    <w:rsid w:val="00FC4153"/>
    <w:rsid w:val="00FC551E"/>
    <w:rsid w:val="00FC5D60"/>
    <w:rsid w:val="00FC5EB3"/>
    <w:rsid w:val="00FC6507"/>
    <w:rsid w:val="00FC68E1"/>
    <w:rsid w:val="00FD1BD6"/>
    <w:rsid w:val="00FD5EFB"/>
    <w:rsid w:val="00FD5F22"/>
    <w:rsid w:val="00FD7CAB"/>
    <w:rsid w:val="00FD7E82"/>
    <w:rsid w:val="00FE032B"/>
    <w:rsid w:val="00FE3179"/>
    <w:rsid w:val="00FE34EF"/>
    <w:rsid w:val="00FE4C85"/>
    <w:rsid w:val="00FE4F4E"/>
    <w:rsid w:val="00FE5EAD"/>
    <w:rsid w:val="00FE7273"/>
    <w:rsid w:val="00FF0F94"/>
    <w:rsid w:val="00FF171A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FA6B4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styleId="Znakapoznpodarou">
    <w:name w:val="footnote reference"/>
    <w:semiHidden/>
    <w:rsid w:val="00D125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50A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50A"/>
  </w:style>
  <w:style w:type="character" w:customStyle="1" w:styleId="TextkomenteChar">
    <w:name w:val="Text komentáře Char"/>
    <w:basedOn w:val="Standardnpsmoodstavce"/>
    <w:link w:val="Textkomente"/>
    <w:uiPriority w:val="99"/>
    <w:rsid w:val="00A54414"/>
    <w:rPr>
      <w:rFonts w:ascii="Arial" w:eastAsia="Calibri" w:hAnsi="Arial"/>
      <w:lang w:eastAsia="en-US"/>
    </w:rPr>
  </w:style>
  <w:style w:type="paragraph" w:styleId="Revize">
    <w:name w:val="Revision"/>
    <w:hidden/>
    <w:uiPriority w:val="99"/>
    <w:semiHidden/>
    <w:rsid w:val="00615FCC"/>
    <w:rPr>
      <w:rFonts w:ascii="Arial" w:eastAsia="Calibri" w:hAnsi="Arial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142818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42818"/>
    <w:rPr>
      <w:rFonts w:ascii="Arial" w:eastAsia="Calibri" w:hAnsi="Arial"/>
      <w:lang w:eastAsia="en-US"/>
    </w:rPr>
  </w:style>
  <w:style w:type="character" w:styleId="Odkaznavysvtlivky">
    <w:name w:val="endnote reference"/>
    <w:basedOn w:val="Standardnpsmoodstavce"/>
    <w:semiHidden/>
    <w:unhideWhenUsed/>
    <w:rsid w:val="00142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3819B6-2A1C-45C0-855C-F880FCB61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5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6</Pages>
  <Words>1928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13057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Kozumplíková Irena</cp:lastModifiedBy>
  <cp:revision>304</cp:revision>
  <cp:lastPrinted>2024-03-27T10:54:00Z</cp:lastPrinted>
  <dcterms:created xsi:type="dcterms:W3CDTF">2018-07-18T07:38:00Z</dcterms:created>
  <dcterms:modified xsi:type="dcterms:W3CDTF">2025-04-30T07:10:00Z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