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36" w:rsidRPr="00213779" w:rsidRDefault="00751F32" w:rsidP="00FD7336">
      <w:pPr>
        <w:pStyle w:val="Nadpis1"/>
        <w:spacing w:before="240" w:after="24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Schůze</w:t>
      </w:r>
      <w:r w:rsidR="00FD7336" w:rsidRPr="00213779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Rady</w:t>
      </w:r>
      <w:r w:rsidR="00FD7336" w:rsidRPr="00213779">
        <w:rPr>
          <w:rFonts w:ascii="Times New Roman" w:hAnsi="Times New Roman"/>
          <w:sz w:val="36"/>
          <w:szCs w:val="36"/>
        </w:rPr>
        <w:t xml:space="preserve"> Ústeckého kraje</w:t>
      </w:r>
    </w:p>
    <w:p w:rsidR="00E25278" w:rsidRPr="00213779" w:rsidRDefault="00E25278" w:rsidP="00E25278">
      <w:pPr>
        <w:pStyle w:val="Zkladntext"/>
        <w:tabs>
          <w:tab w:val="clear" w:pos="7371"/>
          <w:tab w:val="left" w:pos="5245"/>
        </w:tabs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Dne:</w:t>
      </w:r>
      <w:r w:rsidRPr="00213779">
        <w:rPr>
          <w:rFonts w:ascii="Times New Roman" w:hAnsi="Times New Roman"/>
          <w:sz w:val="24"/>
          <w:szCs w:val="24"/>
        </w:rPr>
        <w:tab/>
        <w:t>Bod programu: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4394"/>
      </w:tblGrid>
      <w:tr w:rsidR="00E25278" w:rsidRPr="00213779">
        <w:trPr>
          <w:trHeight w:val="376"/>
        </w:trPr>
        <w:tc>
          <w:tcPr>
            <w:tcW w:w="4253" w:type="dxa"/>
          </w:tcPr>
          <w:p w:rsidR="00E25278" w:rsidRPr="00213779" w:rsidRDefault="0096141F" w:rsidP="00637E69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637E69">
              <w:rPr>
                <w:rFonts w:ascii="Times New Roman" w:hAnsi="Times New Roman"/>
                <w:szCs w:val="24"/>
              </w:rPr>
              <w:t>1</w:t>
            </w:r>
            <w:r w:rsidR="00637E69" w:rsidRPr="00637E69">
              <w:rPr>
                <w:rFonts w:ascii="Times New Roman" w:hAnsi="Times New Roman"/>
                <w:szCs w:val="24"/>
              </w:rPr>
              <w:t>7</w:t>
            </w:r>
            <w:r w:rsidR="00AF2B05" w:rsidRPr="00637E69">
              <w:rPr>
                <w:rFonts w:ascii="Times New Roman" w:hAnsi="Times New Roman"/>
                <w:szCs w:val="24"/>
              </w:rPr>
              <w:t>. 8. 20</w:t>
            </w:r>
            <w:r w:rsidRPr="00637E69">
              <w:rPr>
                <w:rFonts w:ascii="Times New Roman" w:hAnsi="Times New Roman"/>
                <w:szCs w:val="24"/>
              </w:rPr>
              <w:t>2</w:t>
            </w:r>
            <w:r w:rsidR="00637E69" w:rsidRPr="00637E6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25278" w:rsidRPr="00213779" w:rsidRDefault="00E25278" w:rsidP="00E25278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:rsidR="00E25278" w:rsidRPr="00382BCE" w:rsidRDefault="00637E69" w:rsidP="00C03096">
            <w:pPr>
              <w:tabs>
                <w:tab w:val="left" w:pos="-7016"/>
                <w:tab w:val="left" w:pos="5387"/>
              </w:tabs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13.8.</w:t>
            </w:r>
          </w:p>
        </w:tc>
      </w:tr>
    </w:tbl>
    <w:p w:rsidR="00E25278" w:rsidRPr="00213779" w:rsidRDefault="00E25278" w:rsidP="009B3F04">
      <w:pPr>
        <w:tabs>
          <w:tab w:val="left" w:pos="0"/>
          <w:tab w:val="left" w:pos="4820"/>
        </w:tabs>
        <w:spacing w:before="120"/>
        <w:jc w:val="both"/>
        <w:rPr>
          <w:rFonts w:ascii="Times New Roman" w:hAnsi="Times New Roman"/>
          <w:b/>
          <w:szCs w:val="24"/>
        </w:rPr>
      </w:pPr>
      <w:r w:rsidRPr="00213779">
        <w:rPr>
          <w:rFonts w:ascii="Times New Roman" w:hAnsi="Times New Roman"/>
          <w:b/>
          <w:szCs w:val="24"/>
        </w:rPr>
        <w:t>Věc: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5278" w:rsidRPr="00213779">
        <w:tc>
          <w:tcPr>
            <w:tcW w:w="9639" w:type="dxa"/>
          </w:tcPr>
          <w:p w:rsidR="00E25278" w:rsidRPr="00821B61" w:rsidRDefault="00AF2B05" w:rsidP="00F51116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AF2B05">
              <w:rPr>
                <w:rFonts w:ascii="Times New Roman" w:hAnsi="Times New Roman"/>
                <w:szCs w:val="24"/>
              </w:rPr>
              <w:t>Bezplatná přeprava osob a zavazadel v tarifní zóně 101 Ústí nad Labem dne 22. 9. 20</w:t>
            </w:r>
            <w:r w:rsidR="0096141F">
              <w:rPr>
                <w:rFonts w:ascii="Times New Roman" w:hAnsi="Times New Roman"/>
                <w:szCs w:val="24"/>
              </w:rPr>
              <w:t>2</w:t>
            </w:r>
            <w:r w:rsidR="00F51116">
              <w:rPr>
                <w:rFonts w:ascii="Times New Roman" w:hAnsi="Times New Roman"/>
                <w:szCs w:val="24"/>
              </w:rPr>
              <w:t>2</w:t>
            </w:r>
            <w:r w:rsidRPr="00AF2B05">
              <w:rPr>
                <w:rFonts w:ascii="Times New Roman" w:hAnsi="Times New Roman"/>
                <w:szCs w:val="24"/>
              </w:rPr>
              <w:t xml:space="preserve"> v rámci kampaně Evropský týden mobility</w:t>
            </w:r>
          </w:p>
        </w:tc>
      </w:tr>
    </w:tbl>
    <w:p w:rsidR="00E25278" w:rsidRPr="00213779" w:rsidRDefault="00E25278" w:rsidP="009B3F04">
      <w:pPr>
        <w:pStyle w:val="Zkladntext"/>
        <w:tabs>
          <w:tab w:val="clear" w:pos="0"/>
          <w:tab w:val="clear" w:pos="7371"/>
          <w:tab w:val="left" w:pos="-15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Důvod předložení: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5278" w:rsidRPr="00213779">
        <w:tc>
          <w:tcPr>
            <w:tcW w:w="9639" w:type="dxa"/>
          </w:tcPr>
          <w:p w:rsidR="00233AF3" w:rsidRPr="00782271" w:rsidRDefault="00F85618" w:rsidP="00637E69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954BC9">
              <w:rPr>
                <w:rFonts w:ascii="Times New Roman" w:hAnsi="Times New Roman"/>
                <w:szCs w:val="24"/>
              </w:rPr>
              <w:t>V rámci každoroční</w:t>
            </w:r>
            <w:r w:rsidRPr="00F85618">
              <w:rPr>
                <w:rFonts w:ascii="Times New Roman" w:hAnsi="Times New Roman"/>
                <w:szCs w:val="24"/>
              </w:rPr>
              <w:t xml:space="preserve"> celoevropské kampaně EVROPSKÝ </w:t>
            </w:r>
            <w:r w:rsidR="00637E69">
              <w:rPr>
                <w:rFonts w:ascii="Times New Roman" w:hAnsi="Times New Roman"/>
                <w:szCs w:val="24"/>
              </w:rPr>
              <w:t>TÝDEN MOBILITY konající se 16. -</w:t>
            </w:r>
            <w:r w:rsidRPr="00F85618">
              <w:rPr>
                <w:rFonts w:ascii="Times New Roman" w:hAnsi="Times New Roman"/>
                <w:szCs w:val="24"/>
              </w:rPr>
              <w:t xml:space="preserve"> </w:t>
            </w:r>
            <w:r w:rsidRPr="00637E69">
              <w:rPr>
                <w:rFonts w:ascii="Times New Roman" w:hAnsi="Times New Roman"/>
                <w:szCs w:val="24"/>
              </w:rPr>
              <w:t>22. 9. 20</w:t>
            </w:r>
            <w:r w:rsidR="0096141F" w:rsidRPr="00637E69">
              <w:rPr>
                <w:rFonts w:ascii="Times New Roman" w:hAnsi="Times New Roman"/>
                <w:szCs w:val="24"/>
              </w:rPr>
              <w:t>2</w:t>
            </w:r>
            <w:r w:rsidR="00637E69">
              <w:rPr>
                <w:rFonts w:ascii="Times New Roman" w:hAnsi="Times New Roman"/>
                <w:szCs w:val="24"/>
              </w:rPr>
              <w:t>2</w:t>
            </w:r>
            <w:r w:rsidRPr="00F85618">
              <w:rPr>
                <w:rFonts w:ascii="Times New Roman" w:hAnsi="Times New Roman"/>
                <w:szCs w:val="24"/>
              </w:rPr>
              <w:t xml:space="preserve"> </w:t>
            </w:r>
            <w:r w:rsidR="00C03096">
              <w:rPr>
                <w:rFonts w:ascii="Times New Roman" w:hAnsi="Times New Roman"/>
                <w:szCs w:val="24"/>
              </w:rPr>
              <w:t xml:space="preserve">požádalo statutární město Ústecký kraj o spolupráci a podporu </w:t>
            </w:r>
            <w:r w:rsidRPr="00F85618">
              <w:rPr>
                <w:rFonts w:ascii="Times New Roman" w:hAnsi="Times New Roman"/>
                <w:szCs w:val="24"/>
              </w:rPr>
              <w:t>kampa</w:t>
            </w:r>
            <w:r w:rsidR="00C03096">
              <w:rPr>
                <w:rFonts w:ascii="Times New Roman" w:hAnsi="Times New Roman"/>
                <w:szCs w:val="24"/>
              </w:rPr>
              <w:t>ně</w:t>
            </w:r>
            <w:r w:rsidRPr="00F85618">
              <w:rPr>
                <w:rFonts w:ascii="Times New Roman" w:hAnsi="Times New Roman"/>
                <w:szCs w:val="24"/>
              </w:rPr>
              <w:t xml:space="preserve"> jednodenní bezplatn</w:t>
            </w:r>
            <w:r w:rsidR="00C03096">
              <w:rPr>
                <w:rFonts w:ascii="Times New Roman" w:hAnsi="Times New Roman"/>
                <w:szCs w:val="24"/>
              </w:rPr>
              <w:t>é</w:t>
            </w:r>
            <w:r w:rsidRPr="00F85618">
              <w:rPr>
                <w:rFonts w:ascii="Times New Roman" w:hAnsi="Times New Roman"/>
                <w:szCs w:val="24"/>
              </w:rPr>
              <w:t xml:space="preserve"> přeprav</w:t>
            </w:r>
            <w:r w:rsidR="00C03096">
              <w:rPr>
                <w:rFonts w:ascii="Times New Roman" w:hAnsi="Times New Roman"/>
                <w:szCs w:val="24"/>
              </w:rPr>
              <w:t>y</w:t>
            </w:r>
            <w:r w:rsidRPr="00F85618">
              <w:rPr>
                <w:rFonts w:ascii="Times New Roman" w:hAnsi="Times New Roman"/>
                <w:szCs w:val="24"/>
              </w:rPr>
              <w:t xml:space="preserve"> osob a zavazadel v tarifní zóně 101 Ústí n. L</w:t>
            </w:r>
            <w:r w:rsidR="008F7421">
              <w:rPr>
                <w:rFonts w:ascii="Times New Roman" w:hAnsi="Times New Roman"/>
                <w:szCs w:val="24"/>
              </w:rPr>
              <w:t>.</w:t>
            </w:r>
            <w:r w:rsidRPr="00F85618">
              <w:rPr>
                <w:rFonts w:ascii="Times New Roman" w:hAnsi="Times New Roman"/>
                <w:szCs w:val="24"/>
              </w:rPr>
              <w:t xml:space="preserve"> dne 22. 9. 20</w:t>
            </w:r>
            <w:r w:rsidR="0096141F">
              <w:rPr>
                <w:rFonts w:ascii="Times New Roman" w:hAnsi="Times New Roman"/>
                <w:szCs w:val="24"/>
              </w:rPr>
              <w:t>2</w:t>
            </w:r>
            <w:r w:rsidR="00637E69">
              <w:rPr>
                <w:rFonts w:ascii="Times New Roman" w:hAnsi="Times New Roman"/>
                <w:szCs w:val="24"/>
              </w:rPr>
              <w:t>2</w:t>
            </w:r>
            <w:r w:rsidRPr="00F85618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5D5505" w:rsidRPr="00213779" w:rsidRDefault="005D5505" w:rsidP="009B3F04">
      <w:pPr>
        <w:pStyle w:val="Zkladntext"/>
        <w:tabs>
          <w:tab w:val="clear" w:pos="0"/>
          <w:tab w:val="clear" w:pos="7371"/>
          <w:tab w:val="left" w:pos="-1560"/>
          <w:tab w:val="left" w:pos="528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Nárok na rozpočet Ústeckého kraje: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5D5505" w:rsidRPr="00213779" w:rsidTr="00A6737A">
        <w:tc>
          <w:tcPr>
            <w:tcW w:w="9600" w:type="dxa"/>
          </w:tcPr>
          <w:p w:rsidR="005D5505" w:rsidRPr="00A6737A" w:rsidRDefault="00F85618" w:rsidP="00472FBB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Bez nároku na rozpočet</w:t>
            </w:r>
          </w:p>
        </w:tc>
      </w:tr>
    </w:tbl>
    <w:p w:rsidR="00E25278" w:rsidRPr="00213779" w:rsidRDefault="00E25278" w:rsidP="009B3F04">
      <w:pPr>
        <w:pStyle w:val="Zkladntext"/>
        <w:tabs>
          <w:tab w:val="clear" w:pos="0"/>
          <w:tab w:val="clear" w:pos="7371"/>
          <w:tab w:val="left" w:pos="-1560"/>
          <w:tab w:val="left" w:pos="528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Zpracoval:</w:t>
      </w:r>
      <w:r w:rsidRPr="00213779">
        <w:rPr>
          <w:rFonts w:ascii="Times New Roman" w:hAnsi="Times New Roman"/>
          <w:sz w:val="24"/>
          <w:szCs w:val="24"/>
        </w:rPr>
        <w:tab/>
        <w:t>Předkládá: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4394"/>
      </w:tblGrid>
      <w:tr w:rsidR="00E25278" w:rsidRPr="00213779">
        <w:trPr>
          <w:trHeight w:val="376"/>
        </w:trPr>
        <w:tc>
          <w:tcPr>
            <w:tcW w:w="4253" w:type="dxa"/>
          </w:tcPr>
          <w:p w:rsidR="009A2149" w:rsidRDefault="009A2149" w:rsidP="009A2149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Ing. Jakub Jeřábek, </w:t>
            </w:r>
            <w:r>
              <w:rPr>
                <w:rFonts w:ascii="Times New Roman" w:hAnsi="Times New Roman"/>
                <w:szCs w:val="24"/>
              </w:rPr>
              <w:br/>
              <w:t>vedoucí oddělení dopravní obslužnosti</w:t>
            </w:r>
          </w:p>
          <w:p w:rsidR="003A2593" w:rsidRDefault="00637E69" w:rsidP="00F53F2A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Bc. Miroslav Škarohlíd</w:t>
            </w:r>
            <w:r w:rsidR="00787D14">
              <w:rPr>
                <w:rFonts w:ascii="Times New Roman" w:hAnsi="Times New Roman"/>
                <w:szCs w:val="24"/>
              </w:rPr>
              <w:t xml:space="preserve"> </w:t>
            </w:r>
            <w:r w:rsidR="00787D14">
              <w:rPr>
                <w:rFonts w:ascii="Times New Roman" w:hAnsi="Times New Roman"/>
                <w:szCs w:val="24"/>
              </w:rPr>
              <w:br/>
              <w:t>oddělení dopravní obslužnosti</w:t>
            </w:r>
          </w:p>
          <w:p w:rsidR="001B6B4B" w:rsidRPr="00213779" w:rsidRDefault="001B6B4B" w:rsidP="001B6B4B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25278" w:rsidRPr="00213779" w:rsidRDefault="00E25278" w:rsidP="00E25278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:rsidR="00E25278" w:rsidRPr="00213779" w:rsidRDefault="003C17A0" w:rsidP="00FD1DD5">
            <w:pPr>
              <w:tabs>
                <w:tab w:val="left" w:pos="-8009"/>
                <w:tab w:val="left" w:pos="5387"/>
              </w:tabs>
              <w:spacing w:before="120" w:after="120"/>
              <w:ind w:left="85"/>
              <w:rPr>
                <w:rFonts w:ascii="Times New Roman" w:hAnsi="Times New Roman"/>
                <w:szCs w:val="24"/>
              </w:rPr>
            </w:pPr>
            <w:smartTag w:uri="urn:schemas-microsoft-com:office:smarttags" w:element="PersonName">
              <w:smartTagPr>
                <w:attr w:name="ProductID" w:val="Ing. Jindřich"/>
              </w:smartTagPr>
              <w:r>
                <w:rPr>
                  <w:rFonts w:ascii="Times New Roman" w:hAnsi="Times New Roman"/>
                  <w:szCs w:val="24"/>
                </w:rPr>
                <w:t>Ing. Jindřich</w:t>
              </w:r>
            </w:smartTag>
            <w:r>
              <w:rPr>
                <w:rFonts w:ascii="Times New Roman" w:hAnsi="Times New Roman"/>
                <w:szCs w:val="24"/>
              </w:rPr>
              <w:t xml:space="preserve"> Franěk</w:t>
            </w:r>
            <w:r w:rsidR="005E78F6">
              <w:rPr>
                <w:rFonts w:ascii="Times New Roman" w:hAnsi="Times New Roman"/>
                <w:szCs w:val="24"/>
              </w:rPr>
              <w:t>,</w:t>
            </w:r>
            <w:r w:rsidR="00705277">
              <w:rPr>
                <w:rFonts w:ascii="Times New Roman" w:hAnsi="Times New Roman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vedoucí odboru dopravy a silničního hospodářství</w:t>
            </w:r>
          </w:p>
        </w:tc>
      </w:tr>
    </w:tbl>
    <w:p w:rsidR="009B3F04" w:rsidRPr="00DB5185" w:rsidRDefault="009B3F04" w:rsidP="009B3F04">
      <w:pPr>
        <w:pStyle w:val="Zkladntext"/>
        <w:tabs>
          <w:tab w:val="clear" w:pos="0"/>
          <w:tab w:val="clear" w:pos="7371"/>
          <w:tab w:val="left" w:pos="-1560"/>
          <w:tab w:val="left" w:pos="5280"/>
        </w:tabs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DB5185">
        <w:rPr>
          <w:rFonts w:ascii="Times New Roman" w:hAnsi="Times New Roman"/>
          <w:sz w:val="24"/>
          <w:szCs w:val="24"/>
        </w:rPr>
        <w:t>Konzultováno:</w:t>
      </w:r>
      <w:r w:rsidRPr="00DB5185">
        <w:rPr>
          <w:rFonts w:ascii="Times New Roman" w:hAnsi="Times New Roman"/>
          <w:sz w:val="24"/>
          <w:szCs w:val="24"/>
        </w:rPr>
        <w:tab/>
        <w:t>Projednáno v</w:t>
      </w:r>
      <w:r>
        <w:rPr>
          <w:rFonts w:ascii="Times New Roman" w:hAnsi="Times New Roman"/>
          <w:sz w:val="24"/>
          <w:szCs w:val="24"/>
        </w:rPr>
        <w:t> </w:t>
      </w:r>
      <w:r w:rsidR="00751F32">
        <w:rPr>
          <w:rFonts w:ascii="Times New Roman" w:hAnsi="Times New Roman"/>
          <w:sz w:val="24"/>
          <w:szCs w:val="24"/>
        </w:rPr>
        <w:t>komisi</w:t>
      </w:r>
      <w:r w:rsidRPr="00DB5185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1715"/>
        <w:gridCol w:w="893"/>
        <w:gridCol w:w="893"/>
        <w:gridCol w:w="893"/>
      </w:tblGrid>
      <w:tr w:rsidR="009B3F04" w:rsidRPr="00DB5185">
        <w:trPr>
          <w:trHeight w:val="278"/>
        </w:trPr>
        <w:tc>
          <w:tcPr>
            <w:tcW w:w="4253" w:type="dxa"/>
            <w:vMerge w:val="restart"/>
          </w:tcPr>
          <w:p w:rsidR="006233AB" w:rsidRDefault="0096141F" w:rsidP="00A5325E">
            <w:pPr>
              <w:tabs>
                <w:tab w:val="left" w:pos="-9710"/>
                <w:tab w:val="left" w:pos="5387"/>
              </w:tabs>
              <w:ind w:left="5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JUDr. Marek Hrabáč,</w:t>
            </w:r>
          </w:p>
          <w:p w:rsidR="0096141F" w:rsidRPr="00DB5185" w:rsidRDefault="00A5325E" w:rsidP="00A5325E">
            <w:pPr>
              <w:tabs>
                <w:tab w:val="left" w:pos="-9710"/>
                <w:tab w:val="left" w:pos="5387"/>
              </w:tabs>
              <w:ind w:left="5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</w:t>
            </w:r>
            <w:r w:rsidR="0096141F">
              <w:rPr>
                <w:rFonts w:ascii="Times New Roman" w:hAnsi="Times New Roman"/>
                <w:szCs w:val="24"/>
              </w:rPr>
              <w:t xml:space="preserve">adní pro oblast dopravy </w:t>
            </w:r>
            <w:r>
              <w:rPr>
                <w:rFonts w:ascii="Times New Roman" w:hAnsi="Times New Roman"/>
                <w:szCs w:val="24"/>
              </w:rPr>
              <w:t>a silničního hospodářství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9B3F04" w:rsidRPr="00DB5185" w:rsidRDefault="009B3F04" w:rsidP="003B7EDE">
            <w:pPr>
              <w:tabs>
                <w:tab w:val="left" w:pos="0"/>
                <w:tab w:val="left" w:pos="538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3F04" w:rsidRPr="00DB5185" w:rsidRDefault="009B3F04" w:rsidP="001F7A52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DB5185">
              <w:rPr>
                <w:rFonts w:ascii="Times New Roman" w:hAnsi="Times New Roman"/>
                <w:szCs w:val="24"/>
              </w:rPr>
              <w:t>usnesení číslo</w:t>
            </w:r>
            <w:r w:rsidR="00B26A8B">
              <w:rPr>
                <w:rFonts w:ascii="Times New Roman" w:hAnsi="Times New Roman"/>
                <w:szCs w:val="24"/>
              </w:rPr>
              <w:t>:</w:t>
            </w:r>
            <w:r w:rsidR="002E5C9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9B3F04" w:rsidRPr="00DB5185">
        <w:trPr>
          <w:trHeight w:val="150"/>
        </w:trPr>
        <w:tc>
          <w:tcPr>
            <w:tcW w:w="4253" w:type="dxa"/>
            <w:vMerge/>
          </w:tcPr>
          <w:p w:rsidR="009B3F04" w:rsidRPr="00DB5185" w:rsidRDefault="009B3F04" w:rsidP="003B7ED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B3F04" w:rsidRPr="00DB5185" w:rsidRDefault="009B3F04" w:rsidP="003B7EDE">
            <w:pPr>
              <w:tabs>
                <w:tab w:val="left" w:pos="0"/>
                <w:tab w:val="left" w:pos="538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5" w:type="dxa"/>
            <w:vMerge w:val="restart"/>
            <w:shd w:val="clear" w:color="auto" w:fill="auto"/>
          </w:tcPr>
          <w:p w:rsidR="00457524" w:rsidRDefault="009B3F04" w:rsidP="00457524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DB5185">
              <w:rPr>
                <w:rFonts w:ascii="Times New Roman" w:hAnsi="Times New Roman"/>
                <w:szCs w:val="24"/>
              </w:rPr>
              <w:t>dne:</w:t>
            </w:r>
            <w:r w:rsidR="00C33C35">
              <w:rPr>
                <w:rFonts w:ascii="Times New Roman" w:hAnsi="Times New Roman"/>
                <w:szCs w:val="24"/>
              </w:rPr>
              <w:t xml:space="preserve"> </w:t>
            </w:r>
          </w:p>
          <w:p w:rsidR="009B3F04" w:rsidRPr="00DB5185" w:rsidRDefault="009B3F04" w:rsidP="0074136A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79" w:type="dxa"/>
            <w:gridSpan w:val="3"/>
            <w:shd w:val="clear" w:color="auto" w:fill="auto"/>
          </w:tcPr>
          <w:p w:rsidR="009B3F04" w:rsidRPr="00323453" w:rsidRDefault="009B3F04" w:rsidP="009B3F04">
            <w:pPr>
              <w:tabs>
                <w:tab w:val="left" w:pos="-9710"/>
                <w:tab w:val="left" w:pos="0"/>
                <w:tab w:val="left" w:pos="5387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323453">
              <w:rPr>
                <w:rFonts w:ascii="Times New Roman" w:hAnsi="Times New Roman"/>
                <w:szCs w:val="24"/>
              </w:rPr>
              <w:t>hlasování:</w:t>
            </w:r>
          </w:p>
        </w:tc>
      </w:tr>
      <w:tr w:rsidR="009B3F04" w:rsidRPr="00DB5185">
        <w:trPr>
          <w:trHeight w:val="465"/>
        </w:trPr>
        <w:tc>
          <w:tcPr>
            <w:tcW w:w="4253" w:type="dxa"/>
            <w:vMerge/>
          </w:tcPr>
          <w:p w:rsidR="009B3F04" w:rsidRPr="00DB5185" w:rsidRDefault="009B3F04" w:rsidP="003B7ED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B3F04" w:rsidRPr="00DB5185" w:rsidRDefault="009B3F04" w:rsidP="003B7EDE">
            <w:pPr>
              <w:tabs>
                <w:tab w:val="left" w:pos="0"/>
                <w:tab w:val="left" w:pos="538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B3F04" w:rsidRPr="00DB5185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9B3F04" w:rsidRPr="00323453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323453">
              <w:rPr>
                <w:rFonts w:ascii="Times New Roman" w:hAnsi="Times New Roman"/>
                <w:szCs w:val="24"/>
              </w:rPr>
              <w:t>pro</w:t>
            </w:r>
          </w:p>
          <w:p w:rsidR="009B3F04" w:rsidRPr="00323453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9B3F04" w:rsidRPr="00323453" w:rsidRDefault="009B3F04" w:rsidP="003B7EDE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323453">
              <w:rPr>
                <w:rFonts w:ascii="Times New Roman" w:hAnsi="Times New Roman"/>
                <w:szCs w:val="24"/>
              </w:rPr>
              <w:t>proti</w:t>
            </w:r>
          </w:p>
          <w:p w:rsidR="009B3F04" w:rsidRPr="00323453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9B3F04" w:rsidRPr="00323453" w:rsidRDefault="009B3F04" w:rsidP="003B7EDE">
            <w:pPr>
              <w:ind w:left="-57" w:right="-57"/>
              <w:rPr>
                <w:rFonts w:ascii="Times New Roman" w:hAnsi="Times New Roman"/>
                <w:szCs w:val="24"/>
              </w:rPr>
            </w:pPr>
            <w:r w:rsidRPr="00323453">
              <w:rPr>
                <w:rFonts w:ascii="Times New Roman" w:hAnsi="Times New Roman"/>
                <w:szCs w:val="24"/>
              </w:rPr>
              <w:t>zdržel</w:t>
            </w:r>
            <w:r>
              <w:rPr>
                <w:rFonts w:ascii="Times New Roman" w:hAnsi="Times New Roman"/>
                <w:szCs w:val="24"/>
              </w:rPr>
              <w:t xml:space="preserve"> se</w:t>
            </w:r>
          </w:p>
          <w:p w:rsidR="009B3F04" w:rsidRPr="00323453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25278" w:rsidRPr="00213779" w:rsidRDefault="00E25278" w:rsidP="009B3F04">
      <w:pPr>
        <w:pStyle w:val="Zkladntext"/>
        <w:tabs>
          <w:tab w:val="clear" w:pos="0"/>
          <w:tab w:val="clear" w:pos="7371"/>
          <w:tab w:val="left" w:pos="-1560"/>
          <w:tab w:val="left" w:pos="528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Předáno OOKÚ:</w:t>
      </w:r>
      <w:r w:rsidR="00991C29" w:rsidRPr="00213779">
        <w:rPr>
          <w:rFonts w:ascii="Times New Roman" w:hAnsi="Times New Roman"/>
          <w:sz w:val="24"/>
          <w:szCs w:val="24"/>
        </w:rPr>
        <w:tab/>
      </w:r>
      <w:r w:rsidR="00981A1D" w:rsidRPr="00213779">
        <w:rPr>
          <w:rFonts w:ascii="Times New Roman" w:hAnsi="Times New Roman"/>
          <w:sz w:val="24"/>
          <w:szCs w:val="24"/>
        </w:rPr>
        <w:t>Expedováno</w:t>
      </w:r>
      <w:r w:rsidRPr="0021377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4394"/>
      </w:tblGrid>
      <w:tr w:rsidR="00E25278" w:rsidRPr="00213779">
        <w:trPr>
          <w:trHeight w:val="376"/>
        </w:trPr>
        <w:tc>
          <w:tcPr>
            <w:tcW w:w="4253" w:type="dxa"/>
          </w:tcPr>
          <w:p w:rsidR="00E25278" w:rsidRPr="00213779" w:rsidRDefault="00E25278" w:rsidP="00186BDF">
            <w:pPr>
              <w:spacing w:before="120" w:after="120"/>
              <w:ind w:left="356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25278" w:rsidRPr="00213779" w:rsidRDefault="00E25278" w:rsidP="00E25278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:rsidR="00E25278" w:rsidRPr="00213779" w:rsidRDefault="00E25278" w:rsidP="00B26A8B">
            <w:pPr>
              <w:tabs>
                <w:tab w:val="left" w:pos="5387"/>
              </w:tabs>
              <w:spacing w:before="120" w:after="120"/>
              <w:ind w:left="85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E25278" w:rsidRPr="00213779" w:rsidRDefault="00E25278" w:rsidP="009B3F04">
      <w:pPr>
        <w:tabs>
          <w:tab w:val="left" w:pos="-1560"/>
          <w:tab w:val="left" w:pos="7088"/>
        </w:tabs>
        <w:spacing w:before="120"/>
        <w:jc w:val="both"/>
        <w:rPr>
          <w:rFonts w:ascii="Times New Roman" w:hAnsi="Times New Roman"/>
          <w:b/>
          <w:szCs w:val="24"/>
        </w:rPr>
      </w:pPr>
      <w:r w:rsidRPr="00213779">
        <w:rPr>
          <w:rFonts w:ascii="Times New Roman" w:hAnsi="Times New Roman"/>
          <w:b/>
          <w:szCs w:val="24"/>
        </w:rPr>
        <w:t>Přílohy:</w:t>
      </w:r>
      <w:r w:rsidR="00D37664">
        <w:rPr>
          <w:rFonts w:ascii="Times New Roman" w:hAnsi="Times New Roman"/>
          <w:b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5278" w:rsidRPr="00213779" w:rsidTr="00605512">
        <w:trPr>
          <w:jc w:val="center"/>
        </w:trPr>
        <w:tc>
          <w:tcPr>
            <w:tcW w:w="9639" w:type="dxa"/>
          </w:tcPr>
          <w:p w:rsidR="00400349" w:rsidRPr="004249FB" w:rsidRDefault="004249FB" w:rsidP="004249FB">
            <w:pPr>
              <w:pStyle w:val="Odstavecseseznamem"/>
              <w:numPr>
                <w:ilvl w:val="0"/>
                <w:numId w:val="32"/>
              </w:numPr>
              <w:spacing w:before="120" w:after="120"/>
              <w:ind w:right="7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Žádost statutárního města Ústí nad Labem o spolupráci</w:t>
            </w:r>
          </w:p>
        </w:tc>
      </w:tr>
    </w:tbl>
    <w:p w:rsidR="00E25278" w:rsidRPr="00213779" w:rsidRDefault="00E25278" w:rsidP="009B3F04">
      <w:pPr>
        <w:pStyle w:val="Zkladntext"/>
        <w:tabs>
          <w:tab w:val="clear" w:pos="0"/>
          <w:tab w:val="clear" w:pos="7371"/>
          <w:tab w:val="left" w:pos="482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Návrh na usnesení: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5278" w:rsidRPr="002A6A40">
        <w:tc>
          <w:tcPr>
            <w:tcW w:w="9639" w:type="dxa"/>
          </w:tcPr>
          <w:p w:rsidR="004B2CA0" w:rsidRDefault="004B2CA0" w:rsidP="004B2CA0">
            <w:pPr>
              <w:spacing w:before="120" w:after="120"/>
              <w:ind w:left="51" w:right="210"/>
              <w:jc w:val="both"/>
              <w:rPr>
                <w:rFonts w:ascii="Times New Roman" w:hAnsi="Times New Roman"/>
                <w:szCs w:val="24"/>
              </w:rPr>
            </w:pPr>
            <w:r w:rsidRPr="00954BC9">
              <w:rPr>
                <w:rFonts w:ascii="Times New Roman" w:hAnsi="Times New Roman"/>
                <w:szCs w:val="24"/>
              </w:rPr>
              <w:t>Rada Ústeckého kraje</w:t>
            </w:r>
            <w:r w:rsidRPr="00213779">
              <w:rPr>
                <w:rFonts w:ascii="Times New Roman" w:hAnsi="Times New Roman"/>
                <w:szCs w:val="24"/>
              </w:rPr>
              <w:t xml:space="preserve"> po projedn</w:t>
            </w:r>
            <w:r>
              <w:rPr>
                <w:rFonts w:ascii="Times New Roman" w:hAnsi="Times New Roman"/>
                <w:szCs w:val="24"/>
              </w:rPr>
              <w:t>ání</w:t>
            </w:r>
          </w:p>
          <w:p w:rsidR="004B2CA0" w:rsidRPr="002D675F" w:rsidRDefault="000B7752" w:rsidP="004B2CA0">
            <w:pPr>
              <w:spacing w:before="120" w:after="120"/>
              <w:ind w:left="51" w:right="210"/>
              <w:jc w:val="both"/>
              <w:rPr>
                <w:rFonts w:ascii="Times New Roman" w:hAnsi="Times New Roman"/>
                <w:b/>
                <w:i/>
                <w:spacing w:val="38"/>
                <w:szCs w:val="24"/>
              </w:rPr>
            </w:pPr>
            <w:r w:rsidRPr="000B7752">
              <w:rPr>
                <w:rFonts w:ascii="Times New Roman" w:hAnsi="Times New Roman"/>
                <w:b/>
                <w:i/>
                <w:spacing w:val="38"/>
                <w:szCs w:val="24"/>
              </w:rPr>
              <w:t>rozhoduje</w:t>
            </w:r>
          </w:p>
          <w:p w:rsidR="0074136A" w:rsidRPr="00056722" w:rsidRDefault="00A74806" w:rsidP="00931E56">
            <w:pPr>
              <w:spacing w:before="120" w:after="120"/>
              <w:ind w:left="497" w:right="210"/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A74806">
              <w:rPr>
                <w:rFonts w:ascii="Times New Roman" w:hAnsi="Times New Roman"/>
              </w:rPr>
              <w:t>dle § 59 odst. 3 zákona č. 129/2000 Sb., o krajích (krajské zřízení</w:t>
            </w:r>
            <w:r w:rsidR="000B7752">
              <w:rPr>
                <w:rFonts w:ascii="Times New Roman" w:hAnsi="Times New Roman"/>
              </w:rPr>
              <w:t>), ve znění pozdějších předpisů</w:t>
            </w:r>
            <w:r>
              <w:rPr>
                <w:rFonts w:ascii="Times New Roman" w:hAnsi="Times New Roman"/>
              </w:rPr>
              <w:t xml:space="preserve">, </w:t>
            </w:r>
            <w:r w:rsidR="004B2CA0">
              <w:rPr>
                <w:rFonts w:ascii="Times New Roman" w:hAnsi="Times New Roman"/>
                <w:szCs w:val="24"/>
              </w:rPr>
              <w:t>o</w:t>
            </w:r>
            <w:r w:rsidR="0077301A">
              <w:rPr>
                <w:rFonts w:ascii="Times New Roman" w:hAnsi="Times New Roman"/>
                <w:szCs w:val="24"/>
              </w:rPr>
              <w:t xml:space="preserve"> zavedení </w:t>
            </w:r>
            <w:r w:rsidR="0077301A" w:rsidRPr="00F85618">
              <w:rPr>
                <w:rFonts w:ascii="Times New Roman" w:hAnsi="Times New Roman"/>
                <w:szCs w:val="24"/>
              </w:rPr>
              <w:t>jednodenní bezplatn</w:t>
            </w:r>
            <w:r w:rsidR="0077301A">
              <w:rPr>
                <w:rFonts w:ascii="Times New Roman" w:hAnsi="Times New Roman"/>
                <w:szCs w:val="24"/>
              </w:rPr>
              <w:t>é</w:t>
            </w:r>
            <w:r w:rsidR="0077301A" w:rsidRPr="00F85618">
              <w:rPr>
                <w:rFonts w:ascii="Times New Roman" w:hAnsi="Times New Roman"/>
                <w:szCs w:val="24"/>
              </w:rPr>
              <w:t xml:space="preserve"> přeprav</w:t>
            </w:r>
            <w:r w:rsidR="0077301A">
              <w:rPr>
                <w:rFonts w:ascii="Times New Roman" w:hAnsi="Times New Roman"/>
                <w:szCs w:val="24"/>
              </w:rPr>
              <w:t>y</w:t>
            </w:r>
            <w:r w:rsidR="0077301A" w:rsidRPr="00F85618">
              <w:rPr>
                <w:rFonts w:ascii="Times New Roman" w:hAnsi="Times New Roman"/>
                <w:szCs w:val="24"/>
              </w:rPr>
              <w:t xml:space="preserve"> osob a zavazadel v tarifní zóně 101 Ústí n</w:t>
            </w:r>
            <w:r w:rsidR="008F7421">
              <w:rPr>
                <w:rFonts w:ascii="Times New Roman" w:hAnsi="Times New Roman"/>
                <w:szCs w:val="24"/>
              </w:rPr>
              <w:t>ad</w:t>
            </w:r>
            <w:r w:rsidR="0077301A" w:rsidRPr="00F85618">
              <w:rPr>
                <w:rFonts w:ascii="Times New Roman" w:hAnsi="Times New Roman"/>
                <w:szCs w:val="24"/>
              </w:rPr>
              <w:t xml:space="preserve"> L</w:t>
            </w:r>
            <w:r w:rsidR="008F7421">
              <w:rPr>
                <w:rFonts w:ascii="Times New Roman" w:hAnsi="Times New Roman"/>
                <w:szCs w:val="24"/>
              </w:rPr>
              <w:t>abem</w:t>
            </w:r>
            <w:r w:rsidR="0077301A">
              <w:rPr>
                <w:rFonts w:ascii="Times New Roman" w:hAnsi="Times New Roman"/>
                <w:szCs w:val="24"/>
              </w:rPr>
              <w:t xml:space="preserve"> </w:t>
            </w:r>
            <w:r w:rsidR="0077301A" w:rsidRPr="00F85618">
              <w:rPr>
                <w:rFonts w:ascii="Times New Roman" w:hAnsi="Times New Roman"/>
                <w:szCs w:val="24"/>
              </w:rPr>
              <w:t>dne 22. 9. 20</w:t>
            </w:r>
            <w:r w:rsidR="00A5325E">
              <w:rPr>
                <w:rFonts w:ascii="Times New Roman" w:hAnsi="Times New Roman"/>
                <w:szCs w:val="24"/>
              </w:rPr>
              <w:t>2</w:t>
            </w:r>
            <w:r w:rsidR="00931E56">
              <w:rPr>
                <w:rFonts w:ascii="Times New Roman" w:hAnsi="Times New Roman"/>
                <w:szCs w:val="24"/>
              </w:rPr>
              <w:t>2</w:t>
            </w:r>
            <w:r w:rsidR="00C2470F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403E6D" w:rsidRPr="002A6A40" w:rsidRDefault="00403E6D" w:rsidP="001B775F">
      <w:pPr>
        <w:pStyle w:val="Zkladntext"/>
        <w:keepNext/>
        <w:tabs>
          <w:tab w:val="clear" w:pos="0"/>
          <w:tab w:val="left" w:pos="-1843"/>
          <w:tab w:val="left" w:pos="-15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A6A40">
        <w:rPr>
          <w:rFonts w:ascii="Times New Roman" w:hAnsi="Times New Roman"/>
          <w:sz w:val="24"/>
          <w:szCs w:val="24"/>
        </w:rPr>
        <w:lastRenderedPageBreak/>
        <w:t>Důvodová zpráva:</w:t>
      </w:r>
      <w:r w:rsidR="00A71BBA" w:rsidRPr="002A6A40">
        <w:rPr>
          <w:rFonts w:ascii="Times New Roman" w:hAnsi="Times New Roman"/>
          <w:sz w:val="24"/>
          <w:szCs w:val="24"/>
        </w:rPr>
        <w:tab/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9"/>
      </w:tblGrid>
      <w:tr w:rsidR="00403E6D" w:rsidTr="00A6737A"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Default="0097585A" w:rsidP="000B7752">
            <w:pPr>
              <w:tabs>
                <w:tab w:val="left" w:pos="-1843"/>
                <w:tab w:val="left" w:pos="-1560"/>
                <w:tab w:val="left" w:pos="4932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 w:rsidRPr="00931E56">
              <w:rPr>
                <w:rFonts w:ascii="Times New Roman" w:hAnsi="Times New Roman"/>
                <w:szCs w:val="24"/>
              </w:rPr>
              <w:t>Stejně jako v</w:t>
            </w:r>
            <w:r w:rsidR="00A5325E" w:rsidRPr="00931E56">
              <w:rPr>
                <w:rFonts w:ascii="Times New Roman" w:hAnsi="Times New Roman"/>
                <w:szCs w:val="24"/>
              </w:rPr>
              <w:t> minulých letech</w:t>
            </w:r>
            <w:r w:rsidR="004249FB" w:rsidRPr="00931E56">
              <w:rPr>
                <w:rFonts w:ascii="Times New Roman" w:hAnsi="Times New Roman"/>
                <w:szCs w:val="24"/>
              </w:rPr>
              <w:t>, tak i v</w:t>
            </w:r>
            <w:r w:rsidR="00A5325E" w:rsidRPr="00931E56">
              <w:rPr>
                <w:rFonts w:ascii="Times New Roman" w:hAnsi="Times New Roman"/>
                <w:szCs w:val="24"/>
              </w:rPr>
              <w:t> letošním</w:t>
            </w:r>
            <w:r w:rsidR="00A5325E">
              <w:rPr>
                <w:rFonts w:ascii="Times New Roman" w:hAnsi="Times New Roman"/>
                <w:szCs w:val="24"/>
              </w:rPr>
              <w:t xml:space="preserve"> roce</w:t>
            </w:r>
            <w:r w:rsidRPr="000B7752">
              <w:rPr>
                <w:rFonts w:ascii="Times New Roman" w:hAnsi="Times New Roman"/>
                <w:szCs w:val="24"/>
              </w:rPr>
              <w:t xml:space="preserve"> </w:t>
            </w:r>
            <w:r w:rsidR="004249FB">
              <w:rPr>
                <w:rFonts w:ascii="Times New Roman" w:hAnsi="Times New Roman"/>
                <w:szCs w:val="24"/>
              </w:rPr>
              <w:t xml:space="preserve">požádalo statutární město Ústí nad Labem </w:t>
            </w:r>
            <w:r w:rsidRPr="000B7752">
              <w:rPr>
                <w:rFonts w:ascii="Times New Roman" w:hAnsi="Times New Roman"/>
                <w:szCs w:val="24"/>
              </w:rPr>
              <w:t xml:space="preserve">Ústecký kraj </w:t>
            </w:r>
            <w:r w:rsidR="004249FB">
              <w:rPr>
                <w:rFonts w:ascii="Times New Roman" w:hAnsi="Times New Roman"/>
                <w:szCs w:val="24"/>
              </w:rPr>
              <w:t xml:space="preserve">o spolupráci v rámci podpory </w:t>
            </w:r>
            <w:r w:rsidRPr="00CA387F">
              <w:rPr>
                <w:rFonts w:ascii="Times New Roman" w:hAnsi="Times New Roman"/>
                <w:szCs w:val="24"/>
              </w:rPr>
              <w:t>celoevropsk</w:t>
            </w:r>
            <w:r w:rsidR="004249FB">
              <w:rPr>
                <w:rFonts w:ascii="Times New Roman" w:hAnsi="Times New Roman"/>
                <w:szCs w:val="24"/>
              </w:rPr>
              <w:t>é</w:t>
            </w:r>
            <w:r>
              <w:rPr>
                <w:rFonts w:ascii="Times New Roman" w:hAnsi="Times New Roman"/>
                <w:szCs w:val="24"/>
              </w:rPr>
              <w:t xml:space="preserve"> kampa</w:t>
            </w:r>
            <w:r w:rsidR="004249FB">
              <w:rPr>
                <w:rFonts w:ascii="Times New Roman" w:hAnsi="Times New Roman"/>
                <w:szCs w:val="24"/>
              </w:rPr>
              <w:t>ně</w:t>
            </w:r>
            <w:r w:rsidRPr="000B7752">
              <w:rPr>
                <w:rFonts w:ascii="Times New Roman" w:hAnsi="Times New Roman"/>
                <w:szCs w:val="24"/>
              </w:rPr>
              <w:t xml:space="preserve"> EVROPSKÝ TÝDEN MOBILITY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0B7752">
              <w:rPr>
                <w:rFonts w:ascii="Times New Roman" w:hAnsi="Times New Roman"/>
                <w:szCs w:val="24"/>
              </w:rPr>
              <w:t xml:space="preserve"> konající se 16. – 22. 9. 20</w:t>
            </w:r>
            <w:r w:rsidR="00A5325E">
              <w:rPr>
                <w:rFonts w:ascii="Times New Roman" w:hAnsi="Times New Roman"/>
                <w:szCs w:val="24"/>
              </w:rPr>
              <w:t>2</w:t>
            </w:r>
            <w:r w:rsidR="00931E5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 vyhlášením dne bez aut</w:t>
            </w:r>
            <w:r w:rsidR="000763EB">
              <w:rPr>
                <w:rFonts w:ascii="Times New Roman" w:hAnsi="Times New Roman"/>
                <w:szCs w:val="24"/>
              </w:rPr>
              <w:t xml:space="preserve"> (viz příloha č. 1)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. Jedná se o</w:t>
            </w:r>
            <w:r w:rsidRPr="000B775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zavedení </w:t>
            </w:r>
            <w:r w:rsidRPr="000B7752">
              <w:rPr>
                <w:rFonts w:ascii="Times New Roman" w:hAnsi="Times New Roman"/>
                <w:szCs w:val="24"/>
              </w:rPr>
              <w:t>jednodenní bezplatn</w:t>
            </w:r>
            <w:r>
              <w:rPr>
                <w:rFonts w:ascii="Times New Roman" w:hAnsi="Times New Roman"/>
                <w:szCs w:val="24"/>
              </w:rPr>
              <w:t>é</w:t>
            </w:r>
            <w:r w:rsidRPr="000B7752">
              <w:rPr>
                <w:rFonts w:ascii="Times New Roman" w:hAnsi="Times New Roman"/>
                <w:szCs w:val="24"/>
              </w:rPr>
              <w:t xml:space="preserve"> přeprav</w:t>
            </w:r>
            <w:r>
              <w:rPr>
                <w:rFonts w:ascii="Times New Roman" w:hAnsi="Times New Roman"/>
                <w:szCs w:val="24"/>
              </w:rPr>
              <w:t>y</w:t>
            </w:r>
            <w:r w:rsidRPr="000B7752">
              <w:rPr>
                <w:rFonts w:ascii="Times New Roman" w:hAnsi="Times New Roman"/>
                <w:szCs w:val="24"/>
              </w:rPr>
              <w:t xml:space="preserve"> osob a zavazadel v tarifní zóně 101 Ústí n. L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0B7752">
              <w:rPr>
                <w:rFonts w:ascii="Times New Roman" w:hAnsi="Times New Roman"/>
                <w:szCs w:val="24"/>
              </w:rPr>
              <w:t xml:space="preserve"> dne </w:t>
            </w:r>
            <w:r>
              <w:rPr>
                <w:rFonts w:ascii="Times New Roman" w:hAnsi="Times New Roman"/>
                <w:szCs w:val="24"/>
              </w:rPr>
              <w:t>22</w:t>
            </w:r>
            <w:r w:rsidRPr="000B7752">
              <w:rPr>
                <w:rFonts w:ascii="Times New Roman" w:hAnsi="Times New Roman"/>
                <w:szCs w:val="24"/>
              </w:rPr>
              <w:t>. 9. 20</w:t>
            </w:r>
            <w:r w:rsidR="00A5325E">
              <w:rPr>
                <w:rFonts w:ascii="Times New Roman" w:hAnsi="Times New Roman"/>
                <w:szCs w:val="24"/>
              </w:rPr>
              <w:t>2</w:t>
            </w:r>
            <w:r w:rsidR="00931E5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 w:rsidRPr="00956BF0">
              <w:rPr>
                <w:rFonts w:ascii="Times New Roman" w:hAnsi="Times New Roman"/>
                <w:szCs w:val="24"/>
              </w:rPr>
              <w:t>Tarifní zóna</w:t>
            </w:r>
            <w:r>
              <w:rPr>
                <w:rFonts w:ascii="Times New Roman" w:hAnsi="Times New Roman"/>
                <w:szCs w:val="24"/>
              </w:rPr>
              <w:t xml:space="preserve"> 101 Ústí n. L. je součástí integrovaného dopravního systému Doprava Ústeckého Kraje (DÚK).</w:t>
            </w:r>
            <w:r w:rsidR="0041280B">
              <w:rPr>
                <w:rFonts w:ascii="Times New Roman" w:hAnsi="Times New Roman"/>
                <w:szCs w:val="24"/>
              </w:rPr>
              <w:t xml:space="preserve"> </w:t>
            </w:r>
          </w:p>
          <w:p w:rsidR="000B7752" w:rsidRDefault="000B7752" w:rsidP="000B7752">
            <w:pPr>
              <w:tabs>
                <w:tab w:val="left" w:pos="-1843"/>
                <w:tab w:val="left" w:pos="-1560"/>
                <w:tab w:val="left" w:pos="4932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 w:rsidRPr="000B7752">
              <w:rPr>
                <w:rFonts w:ascii="Times New Roman" w:hAnsi="Times New Roman"/>
                <w:szCs w:val="24"/>
              </w:rPr>
              <w:t>Touto</w:t>
            </w:r>
            <w:r w:rsidR="008F7421">
              <w:rPr>
                <w:rFonts w:ascii="Times New Roman" w:hAnsi="Times New Roman"/>
                <w:szCs w:val="24"/>
              </w:rPr>
              <w:t xml:space="preserve"> </w:t>
            </w:r>
            <w:r w:rsidR="008F7421" w:rsidRPr="000B7752">
              <w:rPr>
                <w:rFonts w:ascii="Times New Roman" w:hAnsi="Times New Roman"/>
                <w:szCs w:val="24"/>
              </w:rPr>
              <w:t>jednorázovou</w:t>
            </w:r>
            <w:r w:rsidRPr="000B7752">
              <w:rPr>
                <w:rFonts w:ascii="Times New Roman" w:hAnsi="Times New Roman"/>
                <w:szCs w:val="24"/>
              </w:rPr>
              <w:t xml:space="preserve"> jednodenní akcí nebudou zavedeny nové typy bezplatných přeprav v tarifní zóně 101 Ústí </w:t>
            </w:r>
            <w:r w:rsidR="008F7421">
              <w:rPr>
                <w:rFonts w:ascii="Times New Roman" w:hAnsi="Times New Roman"/>
                <w:szCs w:val="24"/>
              </w:rPr>
              <w:t>n. L.</w:t>
            </w:r>
            <w:r w:rsidRPr="000B7752">
              <w:rPr>
                <w:rFonts w:ascii="Times New Roman" w:hAnsi="Times New Roman"/>
                <w:szCs w:val="24"/>
              </w:rPr>
              <w:t>, ani žádné změny v tarifu DÚK a smluvních přepravních podmínkách DÚK, které by podmiňovaly uzavření případného dodatku ke smlouvě o spolupráci mezi krajem a městem</w:t>
            </w:r>
            <w:r w:rsidR="00D35562">
              <w:rPr>
                <w:rFonts w:ascii="Times New Roman" w:hAnsi="Times New Roman"/>
                <w:szCs w:val="24"/>
              </w:rPr>
              <w:t xml:space="preserve"> č. 15/SML2866. </w:t>
            </w:r>
            <w:r w:rsidRPr="000B7752">
              <w:rPr>
                <w:rFonts w:ascii="Times New Roman" w:hAnsi="Times New Roman"/>
                <w:szCs w:val="24"/>
              </w:rPr>
              <w:t>Touto jednodenní jednorázovou akcí rovněž nebude dotčen princip výpočtu měsíčního vyrovnání tržeb mezi krajem a městem.</w:t>
            </w:r>
          </w:p>
          <w:p w:rsidR="00954BC9" w:rsidRPr="000B7752" w:rsidRDefault="00954BC9" w:rsidP="000B7752">
            <w:pPr>
              <w:tabs>
                <w:tab w:val="left" w:pos="-1843"/>
                <w:tab w:val="left" w:pos="-1560"/>
                <w:tab w:val="left" w:pos="4932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 propagačních materiálech bude výslovně uvedeno, že bezplatnou přepravu dne 22.</w:t>
            </w:r>
            <w:r w:rsidR="0041280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9.</w:t>
            </w:r>
            <w:r w:rsidR="0041280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20</w:t>
            </w:r>
            <w:r w:rsidR="00A5325E">
              <w:rPr>
                <w:rFonts w:ascii="Times New Roman" w:hAnsi="Times New Roman"/>
                <w:szCs w:val="24"/>
              </w:rPr>
              <w:t>2</w:t>
            </w:r>
            <w:r w:rsidR="00931E5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 xml:space="preserve"> finančně podpořil Ústecký kraj.</w:t>
            </w:r>
            <w:r w:rsidR="0041280B">
              <w:rPr>
                <w:rFonts w:ascii="Times New Roman" w:hAnsi="Times New Roman"/>
                <w:szCs w:val="24"/>
              </w:rPr>
              <w:t xml:space="preserve"> Pokles tržeb může dosáhnout </w:t>
            </w:r>
            <w:r w:rsidR="00931E56">
              <w:rPr>
                <w:rFonts w:ascii="Times New Roman" w:hAnsi="Times New Roman"/>
                <w:szCs w:val="24"/>
              </w:rPr>
              <w:t xml:space="preserve">o cca 40 000 </w:t>
            </w:r>
            <w:r w:rsidR="0041280B">
              <w:rPr>
                <w:rFonts w:ascii="Times New Roman" w:hAnsi="Times New Roman"/>
                <w:szCs w:val="24"/>
              </w:rPr>
              <w:t xml:space="preserve">Kč. </w:t>
            </w:r>
          </w:p>
          <w:p w:rsidR="000B7752" w:rsidRPr="000B7752" w:rsidRDefault="000B7752" w:rsidP="000B7752">
            <w:pPr>
              <w:tabs>
                <w:tab w:val="left" w:pos="-1843"/>
                <w:tab w:val="left" w:pos="-1560"/>
                <w:tab w:val="left" w:pos="4932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 w:rsidRPr="000B7752">
              <w:rPr>
                <w:rFonts w:ascii="Times New Roman" w:hAnsi="Times New Roman"/>
                <w:szCs w:val="24"/>
              </w:rPr>
              <w:t>Odbor DS doporučuje RÚK</w:t>
            </w:r>
            <w:r w:rsidR="0041280B">
              <w:rPr>
                <w:rFonts w:ascii="Times New Roman" w:hAnsi="Times New Roman"/>
                <w:szCs w:val="24"/>
              </w:rPr>
              <w:t xml:space="preserve"> stejně jako v uplynulých letech</w:t>
            </w:r>
            <w:r w:rsidRPr="000B7752">
              <w:rPr>
                <w:rFonts w:ascii="Times New Roman" w:hAnsi="Times New Roman"/>
                <w:szCs w:val="24"/>
              </w:rPr>
              <w:t xml:space="preserve"> rozhodnout o uspořádání jednodenní jednorázové akce na bezplatnou přepravu osob a zavazadel v tarifní zóně 101 Ústí n. L</w:t>
            </w:r>
            <w:r w:rsidR="008F7421">
              <w:rPr>
                <w:rFonts w:ascii="Times New Roman" w:hAnsi="Times New Roman"/>
                <w:szCs w:val="24"/>
              </w:rPr>
              <w:t>.</w:t>
            </w:r>
            <w:r w:rsidRPr="000B7752">
              <w:rPr>
                <w:rFonts w:ascii="Times New Roman" w:hAnsi="Times New Roman"/>
                <w:szCs w:val="24"/>
              </w:rPr>
              <w:t xml:space="preserve"> </w:t>
            </w:r>
            <w:r w:rsidR="0041280B">
              <w:rPr>
                <w:rFonts w:ascii="Times New Roman" w:hAnsi="Times New Roman"/>
                <w:szCs w:val="24"/>
              </w:rPr>
              <w:t xml:space="preserve">a podpořit tak </w:t>
            </w:r>
            <w:r w:rsidRPr="000B7752">
              <w:rPr>
                <w:rFonts w:ascii="Times New Roman" w:hAnsi="Times New Roman"/>
                <w:szCs w:val="24"/>
              </w:rPr>
              <w:t>celoevropsk</w:t>
            </w:r>
            <w:r w:rsidR="0041280B">
              <w:rPr>
                <w:rFonts w:ascii="Times New Roman" w:hAnsi="Times New Roman"/>
                <w:szCs w:val="24"/>
              </w:rPr>
              <w:t>ou</w:t>
            </w:r>
            <w:r w:rsidRPr="000B7752">
              <w:rPr>
                <w:rFonts w:ascii="Times New Roman" w:hAnsi="Times New Roman"/>
                <w:szCs w:val="24"/>
              </w:rPr>
              <w:t xml:space="preserve"> kampa</w:t>
            </w:r>
            <w:r w:rsidR="0041280B">
              <w:rPr>
                <w:rFonts w:ascii="Times New Roman" w:hAnsi="Times New Roman"/>
                <w:szCs w:val="24"/>
              </w:rPr>
              <w:t>ň</w:t>
            </w:r>
            <w:r w:rsidRPr="000B7752">
              <w:rPr>
                <w:rFonts w:ascii="Times New Roman" w:hAnsi="Times New Roman"/>
                <w:szCs w:val="24"/>
              </w:rPr>
              <w:t xml:space="preserve"> EVROPSKÝ TÝDEN MOBILITY.</w:t>
            </w:r>
          </w:p>
          <w:p w:rsidR="00956BF0" w:rsidRPr="00F5436F" w:rsidRDefault="000B7752" w:rsidP="00931E56">
            <w:pPr>
              <w:tabs>
                <w:tab w:val="left" w:pos="-1843"/>
                <w:tab w:val="left" w:pos="-1560"/>
                <w:tab w:val="left" w:pos="4932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 w:rsidRPr="000B7752">
              <w:rPr>
                <w:rFonts w:ascii="Times New Roman" w:hAnsi="Times New Roman"/>
                <w:szCs w:val="24"/>
              </w:rPr>
              <w:t>Popis mechanizmu:</w:t>
            </w:r>
            <w:r w:rsidR="007276F2">
              <w:rPr>
                <w:rFonts w:ascii="Times New Roman" w:hAnsi="Times New Roman"/>
                <w:szCs w:val="24"/>
              </w:rPr>
              <w:br/>
            </w:r>
            <w:r w:rsidR="00F5436F" w:rsidRPr="000B7752">
              <w:rPr>
                <w:rFonts w:ascii="Times New Roman" w:hAnsi="Times New Roman"/>
                <w:szCs w:val="24"/>
              </w:rPr>
              <w:t>Do akce budou zapojeni všichni dopravci DÚK</w:t>
            </w:r>
            <w:r w:rsidR="009320B6">
              <w:rPr>
                <w:rFonts w:ascii="Times New Roman" w:hAnsi="Times New Roman"/>
                <w:szCs w:val="24"/>
              </w:rPr>
              <w:t>,</w:t>
            </w:r>
            <w:r w:rsidR="00F5436F" w:rsidRPr="000B7752">
              <w:rPr>
                <w:rFonts w:ascii="Times New Roman" w:hAnsi="Times New Roman"/>
                <w:szCs w:val="24"/>
              </w:rPr>
              <w:t xml:space="preserve"> jejichž linky obsluhují tarifní zónu 101 Ústí n. L. (</w:t>
            </w:r>
            <w:r w:rsidR="00931E56" w:rsidRPr="000B7752">
              <w:rPr>
                <w:rFonts w:ascii="Times New Roman" w:hAnsi="Times New Roman"/>
                <w:szCs w:val="24"/>
              </w:rPr>
              <w:t>ČD</w:t>
            </w:r>
            <w:r w:rsidR="00931E56">
              <w:rPr>
                <w:rFonts w:ascii="Times New Roman" w:hAnsi="Times New Roman"/>
                <w:szCs w:val="24"/>
              </w:rPr>
              <w:t>, ČSAD Slaný</w:t>
            </w:r>
            <w:r w:rsidR="00F5436F" w:rsidRPr="000B7752">
              <w:rPr>
                <w:rFonts w:ascii="Times New Roman" w:hAnsi="Times New Roman"/>
                <w:szCs w:val="24"/>
              </w:rPr>
              <w:t>,</w:t>
            </w:r>
            <w:r w:rsidR="00931E56">
              <w:rPr>
                <w:rFonts w:ascii="Times New Roman" w:hAnsi="Times New Roman"/>
                <w:szCs w:val="24"/>
              </w:rPr>
              <w:t xml:space="preserve"> </w:t>
            </w:r>
            <w:r w:rsidR="00931E56" w:rsidRPr="000B7752">
              <w:rPr>
                <w:rFonts w:ascii="Times New Roman" w:hAnsi="Times New Roman"/>
                <w:szCs w:val="24"/>
              </w:rPr>
              <w:t>DP</w:t>
            </w:r>
            <w:r w:rsidR="00931E56">
              <w:rPr>
                <w:rFonts w:ascii="Times New Roman" w:hAnsi="Times New Roman"/>
                <w:szCs w:val="24"/>
              </w:rPr>
              <w:t>mÚ</w:t>
            </w:r>
            <w:r w:rsidR="00931E56" w:rsidRPr="000B7752">
              <w:rPr>
                <w:rFonts w:ascii="Times New Roman" w:hAnsi="Times New Roman"/>
                <w:szCs w:val="24"/>
              </w:rPr>
              <w:t>L</w:t>
            </w:r>
            <w:r w:rsidR="00931E56">
              <w:rPr>
                <w:rFonts w:ascii="Times New Roman" w:hAnsi="Times New Roman"/>
                <w:szCs w:val="24"/>
              </w:rPr>
              <w:t>,</w:t>
            </w:r>
            <w:r w:rsidR="00F5436F" w:rsidRPr="000B7752">
              <w:rPr>
                <w:rFonts w:ascii="Times New Roman" w:hAnsi="Times New Roman"/>
                <w:szCs w:val="24"/>
              </w:rPr>
              <w:t xml:space="preserve"> </w:t>
            </w:r>
            <w:r w:rsidR="00954BC9">
              <w:rPr>
                <w:rFonts w:ascii="Times New Roman" w:hAnsi="Times New Roman"/>
                <w:szCs w:val="24"/>
              </w:rPr>
              <w:t>DSÚK</w:t>
            </w:r>
            <w:r w:rsidR="00F5436F" w:rsidRPr="000B7752">
              <w:rPr>
                <w:rFonts w:ascii="Times New Roman" w:hAnsi="Times New Roman"/>
                <w:szCs w:val="24"/>
              </w:rPr>
              <w:t xml:space="preserve">, </w:t>
            </w:r>
            <w:r w:rsidR="00931E56">
              <w:rPr>
                <w:rFonts w:ascii="Times New Roman" w:hAnsi="Times New Roman"/>
                <w:szCs w:val="24"/>
              </w:rPr>
              <w:t>RegioJet</w:t>
            </w:r>
            <w:r w:rsidR="00F5436F" w:rsidRPr="000B7752">
              <w:rPr>
                <w:rFonts w:ascii="Times New Roman" w:hAnsi="Times New Roman"/>
                <w:szCs w:val="24"/>
              </w:rPr>
              <w:t>).</w:t>
            </w:r>
            <w:r w:rsidR="007276F2">
              <w:rPr>
                <w:rFonts w:ascii="Times New Roman" w:hAnsi="Times New Roman"/>
                <w:szCs w:val="24"/>
              </w:rPr>
              <w:t xml:space="preserve"> </w:t>
            </w:r>
            <w:r w:rsidRPr="000B7752">
              <w:rPr>
                <w:rFonts w:ascii="Times New Roman" w:hAnsi="Times New Roman"/>
                <w:szCs w:val="24"/>
              </w:rPr>
              <w:t xml:space="preserve">V tento jeden den </w:t>
            </w:r>
            <w:r w:rsidR="00C2470F">
              <w:rPr>
                <w:rFonts w:ascii="Times New Roman" w:hAnsi="Times New Roman"/>
                <w:szCs w:val="24"/>
              </w:rPr>
              <w:t xml:space="preserve">22. 9. </w:t>
            </w:r>
            <w:r w:rsidRPr="000B7752">
              <w:rPr>
                <w:rFonts w:ascii="Times New Roman" w:hAnsi="Times New Roman"/>
                <w:szCs w:val="24"/>
              </w:rPr>
              <w:t>se tedy neb</w:t>
            </w:r>
            <w:r>
              <w:rPr>
                <w:rFonts w:ascii="Times New Roman" w:hAnsi="Times New Roman"/>
                <w:szCs w:val="24"/>
              </w:rPr>
              <w:t>udou vydávat jednozónové (z: 101</w:t>
            </w:r>
            <w:r w:rsidRPr="000B7752">
              <w:rPr>
                <w:rFonts w:ascii="Times New Roman" w:hAnsi="Times New Roman"/>
                <w:szCs w:val="24"/>
              </w:rPr>
              <w:t xml:space="preserve"> do: 101) jízdní doklady všech tarifních skupin (obyčejné, </w:t>
            </w:r>
            <w:r w:rsidR="007E40D5">
              <w:rPr>
                <w:rFonts w:ascii="Times New Roman" w:hAnsi="Times New Roman"/>
                <w:szCs w:val="24"/>
              </w:rPr>
              <w:t>zlevněné</w:t>
            </w:r>
            <w:r w:rsidRPr="000B7752">
              <w:rPr>
                <w:rFonts w:ascii="Times New Roman" w:hAnsi="Times New Roman"/>
                <w:szCs w:val="24"/>
              </w:rPr>
              <w:t>). Pokud však cestující bude cestovat za hranici tarifní zóny 101 Ústí n. L.</w:t>
            </w:r>
            <w:r w:rsidR="00C2470F">
              <w:rPr>
                <w:rFonts w:ascii="Times New Roman" w:hAnsi="Times New Roman"/>
                <w:szCs w:val="24"/>
              </w:rPr>
              <w:t>,</w:t>
            </w:r>
            <w:r w:rsidRPr="000B7752">
              <w:rPr>
                <w:rFonts w:ascii="Times New Roman" w:hAnsi="Times New Roman"/>
                <w:szCs w:val="24"/>
              </w:rPr>
              <w:t xml:space="preserve"> bude mu vydán jízdní doklad začínající v</w:t>
            </w:r>
            <w:r w:rsidR="008F7421">
              <w:rPr>
                <w:rFonts w:ascii="Times New Roman" w:hAnsi="Times New Roman"/>
                <w:szCs w:val="24"/>
              </w:rPr>
              <w:t xml:space="preserve"> tarifní </w:t>
            </w:r>
            <w:r w:rsidRPr="000B7752">
              <w:rPr>
                <w:rFonts w:ascii="Times New Roman" w:hAnsi="Times New Roman"/>
                <w:szCs w:val="24"/>
              </w:rPr>
              <w:t>zóně 101 Ústí n. L. bez ohledu na probíhající akci. Jízdní doklad pro spoluzavazadlo</w:t>
            </w:r>
            <w:r w:rsidR="007E40D5">
              <w:rPr>
                <w:rFonts w:ascii="Times New Roman" w:hAnsi="Times New Roman"/>
                <w:szCs w:val="24"/>
              </w:rPr>
              <w:t>, psa</w:t>
            </w:r>
            <w:r w:rsidRPr="000B7752">
              <w:rPr>
                <w:rFonts w:ascii="Times New Roman" w:hAnsi="Times New Roman"/>
                <w:szCs w:val="24"/>
              </w:rPr>
              <w:t xml:space="preserve"> nebo kolo bude vydán, pouze pokud cestující bude cestovat za hranici tarifní zóny 101 Ústí n. L.</w:t>
            </w:r>
          </w:p>
        </w:tc>
      </w:tr>
    </w:tbl>
    <w:p w:rsidR="00403E6D" w:rsidRPr="00C61795" w:rsidRDefault="000A2A17" w:rsidP="004915B6">
      <w:pPr>
        <w:pStyle w:val="Zkladntext"/>
        <w:tabs>
          <w:tab w:val="clear" w:pos="0"/>
          <w:tab w:val="clear" w:pos="7371"/>
          <w:tab w:val="left" w:pos="-1843"/>
          <w:tab w:val="left" w:pos="-1560"/>
        </w:tabs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ab/>
      </w:r>
    </w:p>
    <w:sectPr w:rsidR="00403E6D" w:rsidRPr="00C61795" w:rsidSect="00E32F72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0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F1F" w:rsidRDefault="00813F1F">
      <w:r>
        <w:separator/>
      </w:r>
    </w:p>
  </w:endnote>
  <w:endnote w:type="continuationSeparator" w:id="0">
    <w:p w:rsidR="00813F1F" w:rsidRDefault="0081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4D5" w:rsidRDefault="00AB14D5" w:rsidP="00DF4D87">
    <w:pPr>
      <w:pStyle w:val="Zpat"/>
      <w:jc w:val="righ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763E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F1F" w:rsidRDefault="00813F1F">
      <w:r>
        <w:separator/>
      </w:r>
    </w:p>
  </w:footnote>
  <w:footnote w:type="continuationSeparator" w:id="0">
    <w:p w:rsidR="00813F1F" w:rsidRDefault="00813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4D5" w:rsidRDefault="00AB14D5" w:rsidP="00495AE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7B8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7CE2288"/>
    <w:multiLevelType w:val="multilevel"/>
    <w:tmpl w:val="A11654CA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>
      <w:start w:val="1"/>
      <w:numFmt w:val="lowerRoman"/>
      <w:lvlText w:val="%3."/>
      <w:lvlJc w:val="right"/>
      <w:pPr>
        <w:tabs>
          <w:tab w:val="num" w:pos="747"/>
        </w:tabs>
        <w:ind w:left="747" w:hanging="180"/>
      </w:pPr>
    </w:lvl>
    <w:lvl w:ilvl="3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2" w15:restartNumberingAfterBreak="0">
    <w:nsid w:val="117328F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2532892"/>
    <w:multiLevelType w:val="hybridMultilevel"/>
    <w:tmpl w:val="4210B3B6"/>
    <w:lvl w:ilvl="0" w:tplc="0F9AF3A2">
      <w:start w:val="1"/>
      <w:numFmt w:val="lowerLetter"/>
      <w:lvlText w:val="%1)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C7A36"/>
    <w:multiLevelType w:val="hybridMultilevel"/>
    <w:tmpl w:val="4B267FAE"/>
    <w:lvl w:ilvl="0" w:tplc="AD7E5D2E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  <w:b w:val="0"/>
        <w:i w:val="0"/>
        <w:caps/>
        <w:color w:val="000000"/>
        <w:sz w:val="24"/>
        <w:szCs w:val="24"/>
        <w:u w:color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178E"/>
    <w:multiLevelType w:val="hybridMultilevel"/>
    <w:tmpl w:val="B464E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E1D09"/>
    <w:multiLevelType w:val="hybridMultilevel"/>
    <w:tmpl w:val="1682F70C"/>
    <w:lvl w:ilvl="0" w:tplc="48AEC8C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A2188"/>
    <w:multiLevelType w:val="multilevel"/>
    <w:tmpl w:val="79425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394701A"/>
    <w:multiLevelType w:val="hybridMultilevel"/>
    <w:tmpl w:val="A5FA0C06"/>
    <w:lvl w:ilvl="0" w:tplc="8A881748">
      <w:start w:val="1"/>
      <w:numFmt w:val="decimal"/>
      <w:lvlText w:val="%1."/>
      <w:lvlJc w:val="left"/>
      <w:pPr>
        <w:tabs>
          <w:tab w:val="num" w:pos="710"/>
        </w:tabs>
        <w:ind w:left="710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9" w15:restartNumberingAfterBreak="0">
    <w:nsid w:val="356C25EF"/>
    <w:multiLevelType w:val="hybridMultilevel"/>
    <w:tmpl w:val="609A8E8A"/>
    <w:lvl w:ilvl="0" w:tplc="B1C08CD6">
      <w:start w:val="1"/>
      <w:numFmt w:val="lowerLetter"/>
      <w:lvlText w:val="%1)"/>
      <w:lvlJc w:val="left"/>
      <w:pPr>
        <w:tabs>
          <w:tab w:val="num" w:pos="1182"/>
        </w:tabs>
        <w:ind w:left="118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0" w15:restartNumberingAfterBreak="0">
    <w:nsid w:val="3A157AC0"/>
    <w:multiLevelType w:val="hybridMultilevel"/>
    <w:tmpl w:val="609A8E8A"/>
    <w:lvl w:ilvl="0" w:tplc="B1C08CD6">
      <w:start w:val="1"/>
      <w:numFmt w:val="lowerLetter"/>
      <w:lvlText w:val="%1)"/>
      <w:lvlJc w:val="left"/>
      <w:pPr>
        <w:tabs>
          <w:tab w:val="num" w:pos="1182"/>
        </w:tabs>
        <w:ind w:left="118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1" w15:restartNumberingAfterBreak="0">
    <w:nsid w:val="3C012E1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F6B2580"/>
    <w:multiLevelType w:val="hybridMultilevel"/>
    <w:tmpl w:val="2AA2FE46"/>
    <w:lvl w:ilvl="0" w:tplc="20585C06">
      <w:start w:val="1"/>
      <w:numFmt w:val="upperLetter"/>
      <w:lvlText w:val="%1)"/>
      <w:lvlJc w:val="left"/>
      <w:pPr>
        <w:tabs>
          <w:tab w:val="num" w:pos="568"/>
        </w:tabs>
        <w:ind w:left="568" w:firstLine="0"/>
      </w:pPr>
      <w:rPr>
        <w:rFonts w:hint="default"/>
        <w:b/>
        <w:i/>
        <w:caps/>
        <w:color w:val="000000"/>
        <w:sz w:val="24"/>
        <w:szCs w:val="24"/>
        <w:u w:color="000000"/>
      </w:rPr>
    </w:lvl>
    <w:lvl w:ilvl="1" w:tplc="3F54CC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8AEC8C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1E5946"/>
    <w:multiLevelType w:val="hybridMultilevel"/>
    <w:tmpl w:val="4C94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978BD"/>
    <w:multiLevelType w:val="hybridMultilevel"/>
    <w:tmpl w:val="F43AE732"/>
    <w:lvl w:ilvl="0" w:tplc="EBB4E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B864B3"/>
    <w:multiLevelType w:val="hybridMultilevel"/>
    <w:tmpl w:val="FC5ABB30"/>
    <w:lvl w:ilvl="0" w:tplc="923A44A2">
      <w:start w:val="1"/>
      <w:numFmt w:val="decimal"/>
      <w:lvlText w:val="%1."/>
      <w:lvlJc w:val="left"/>
      <w:pPr>
        <w:tabs>
          <w:tab w:val="num" w:pos="2377"/>
        </w:tabs>
        <w:ind w:left="23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8F6F1D"/>
    <w:multiLevelType w:val="hybridMultilevel"/>
    <w:tmpl w:val="4B267FAE"/>
    <w:lvl w:ilvl="0" w:tplc="AD7E5D2E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  <w:b w:val="0"/>
        <w:i w:val="0"/>
        <w:caps/>
        <w:color w:val="000000"/>
        <w:sz w:val="24"/>
        <w:szCs w:val="24"/>
        <w:u w:color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E5657"/>
    <w:multiLevelType w:val="hybridMultilevel"/>
    <w:tmpl w:val="91C0F26A"/>
    <w:lvl w:ilvl="0" w:tplc="923A44A2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 w:tplc="5002CE44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18" w15:restartNumberingAfterBreak="0">
    <w:nsid w:val="54F574E0"/>
    <w:multiLevelType w:val="hybridMultilevel"/>
    <w:tmpl w:val="8D1CCF1A"/>
    <w:lvl w:ilvl="0" w:tplc="8E0611E6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b w:val="0"/>
      </w:rPr>
    </w:lvl>
    <w:lvl w:ilvl="1" w:tplc="90548052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9" w15:restartNumberingAfterBreak="0">
    <w:nsid w:val="57ED6897"/>
    <w:multiLevelType w:val="hybridMultilevel"/>
    <w:tmpl w:val="B60C62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73073"/>
    <w:multiLevelType w:val="hybridMultilevel"/>
    <w:tmpl w:val="CF8CB1AE"/>
    <w:lvl w:ilvl="0" w:tplc="69E019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F7F4B0B"/>
    <w:multiLevelType w:val="hybridMultilevel"/>
    <w:tmpl w:val="C41E395A"/>
    <w:lvl w:ilvl="0" w:tplc="9B8839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B48B0"/>
    <w:multiLevelType w:val="multilevel"/>
    <w:tmpl w:val="D214F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4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8F12A50"/>
    <w:multiLevelType w:val="hybridMultilevel"/>
    <w:tmpl w:val="B344AEE6"/>
    <w:lvl w:ilvl="0" w:tplc="20585C06">
      <w:start w:val="1"/>
      <w:numFmt w:val="upperLetter"/>
      <w:lvlText w:val="%1)"/>
      <w:lvlJc w:val="left"/>
      <w:pPr>
        <w:tabs>
          <w:tab w:val="num" w:pos="120"/>
        </w:tabs>
        <w:ind w:left="120" w:firstLine="0"/>
      </w:pPr>
      <w:rPr>
        <w:rFonts w:hint="default"/>
        <w:b/>
        <w:i/>
        <w:caps/>
        <w:color w:val="000000"/>
        <w:u w:color="000000"/>
      </w:rPr>
    </w:lvl>
    <w:lvl w:ilvl="1" w:tplc="86B2FB08">
      <w:start w:val="1"/>
      <w:numFmt w:val="decimal"/>
      <w:lvlText w:val="%2."/>
      <w:lvlJc w:val="left"/>
      <w:pPr>
        <w:tabs>
          <w:tab w:val="num" w:pos="454"/>
        </w:tabs>
        <w:ind w:left="227" w:firstLine="227"/>
      </w:pPr>
      <w:rPr>
        <w:rFonts w:hint="default"/>
        <w:b w:val="0"/>
        <w:i w:val="0"/>
        <w:caps/>
        <w:color w:val="000000"/>
        <w:u w:color="000000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i/>
        <w:caps/>
        <w:color w:val="000000"/>
        <w:u w:color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9D203C"/>
    <w:multiLevelType w:val="hybridMultilevel"/>
    <w:tmpl w:val="943091C2"/>
    <w:lvl w:ilvl="0" w:tplc="5002CE4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462FE"/>
    <w:multiLevelType w:val="hybridMultilevel"/>
    <w:tmpl w:val="D18A1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C5DDC"/>
    <w:multiLevelType w:val="multilevel"/>
    <w:tmpl w:val="0DA02A24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27" w15:restartNumberingAfterBreak="0">
    <w:nsid w:val="74B22200"/>
    <w:multiLevelType w:val="multilevel"/>
    <w:tmpl w:val="0DA02A24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28" w15:restartNumberingAfterBreak="0">
    <w:nsid w:val="7835604A"/>
    <w:multiLevelType w:val="hybridMultilevel"/>
    <w:tmpl w:val="9542A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26D5B"/>
    <w:multiLevelType w:val="multilevel"/>
    <w:tmpl w:val="C5865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CDF53C7"/>
    <w:multiLevelType w:val="hybridMultilevel"/>
    <w:tmpl w:val="D1D8013C"/>
    <w:lvl w:ilvl="0" w:tplc="71C8A022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31" w15:restartNumberingAfterBreak="0">
    <w:nsid w:val="7ECB1458"/>
    <w:multiLevelType w:val="hybridMultilevel"/>
    <w:tmpl w:val="0A1C39BE"/>
    <w:lvl w:ilvl="0" w:tplc="B9A2F88E">
      <w:start w:val="1"/>
      <w:numFmt w:val="upperLetter"/>
      <w:lvlText w:val="%1)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B06CBEBC">
      <w:start w:val="1"/>
      <w:numFmt w:val="decimal"/>
      <w:lvlText w:val="%2."/>
      <w:lvlJc w:val="left"/>
      <w:pPr>
        <w:tabs>
          <w:tab w:val="num" w:pos="291"/>
        </w:tabs>
        <w:ind w:left="291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491"/>
        </w:tabs>
        <w:ind w:left="1491" w:hanging="180"/>
      </w:pPr>
    </w:lvl>
    <w:lvl w:ilvl="3" w:tplc="0405000F">
      <w:start w:val="1"/>
      <w:numFmt w:val="decimal"/>
      <w:lvlText w:val="%4."/>
      <w:lvlJc w:val="left"/>
      <w:pPr>
        <w:tabs>
          <w:tab w:val="num" w:pos="1731"/>
        </w:tabs>
        <w:ind w:left="1731" w:hanging="360"/>
      </w:pPr>
    </w:lvl>
    <w:lvl w:ilvl="4" w:tplc="04050019">
      <w:start w:val="1"/>
      <w:numFmt w:val="decimal"/>
      <w:lvlText w:val="%5."/>
      <w:lvlJc w:val="left"/>
      <w:pPr>
        <w:tabs>
          <w:tab w:val="num" w:pos="2451"/>
        </w:tabs>
        <w:ind w:left="2451" w:hanging="360"/>
      </w:pPr>
    </w:lvl>
    <w:lvl w:ilvl="5" w:tplc="0405001B">
      <w:start w:val="1"/>
      <w:numFmt w:val="decimal"/>
      <w:lvlText w:val="%6."/>
      <w:lvlJc w:val="left"/>
      <w:pPr>
        <w:tabs>
          <w:tab w:val="num" w:pos="3171"/>
        </w:tabs>
        <w:ind w:left="3171" w:hanging="360"/>
      </w:pPr>
    </w:lvl>
    <w:lvl w:ilvl="6" w:tplc="0405000F">
      <w:start w:val="1"/>
      <w:numFmt w:val="decimal"/>
      <w:lvlText w:val="%7."/>
      <w:lvlJc w:val="left"/>
      <w:pPr>
        <w:tabs>
          <w:tab w:val="num" w:pos="3891"/>
        </w:tabs>
        <w:ind w:left="3891" w:hanging="360"/>
      </w:pPr>
    </w:lvl>
    <w:lvl w:ilvl="7" w:tplc="04050019">
      <w:start w:val="1"/>
      <w:numFmt w:val="decimal"/>
      <w:lvlText w:val="%8."/>
      <w:lvlJc w:val="left"/>
      <w:pPr>
        <w:tabs>
          <w:tab w:val="num" w:pos="4611"/>
        </w:tabs>
        <w:ind w:left="4611" w:hanging="360"/>
      </w:pPr>
    </w:lvl>
    <w:lvl w:ilvl="8" w:tplc="0405001B">
      <w:start w:val="1"/>
      <w:numFmt w:val="decimal"/>
      <w:lvlText w:val="%9."/>
      <w:lvlJc w:val="left"/>
      <w:pPr>
        <w:tabs>
          <w:tab w:val="num" w:pos="5331"/>
        </w:tabs>
        <w:ind w:left="5331" w:hanging="36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10"/>
  </w:num>
  <w:num w:numId="5">
    <w:abstractNumId w:val="3"/>
  </w:num>
  <w:num w:numId="6">
    <w:abstractNumId w:val="18"/>
  </w:num>
  <w:num w:numId="7">
    <w:abstractNumId w:val="23"/>
  </w:num>
  <w:num w:numId="8">
    <w:abstractNumId w:val="27"/>
  </w:num>
  <w:num w:numId="9">
    <w:abstractNumId w:val="26"/>
  </w:num>
  <w:num w:numId="10">
    <w:abstractNumId w:val="22"/>
  </w:num>
  <w:num w:numId="11">
    <w:abstractNumId w:val="1"/>
  </w:num>
  <w:num w:numId="12">
    <w:abstractNumId w:val="11"/>
  </w:num>
  <w:num w:numId="13">
    <w:abstractNumId w:val="2"/>
  </w:num>
  <w:num w:numId="14">
    <w:abstractNumId w:val="0"/>
  </w:num>
  <w:num w:numId="15">
    <w:abstractNumId w:val="7"/>
  </w:num>
  <w:num w:numId="16">
    <w:abstractNumId w:val="29"/>
  </w:num>
  <w:num w:numId="17">
    <w:abstractNumId w:val="21"/>
  </w:num>
  <w:num w:numId="18">
    <w:abstractNumId w:val="30"/>
  </w:num>
  <w:num w:numId="19">
    <w:abstractNumId w:val="16"/>
  </w:num>
  <w:num w:numId="20">
    <w:abstractNumId w:val="15"/>
  </w:num>
  <w:num w:numId="21">
    <w:abstractNumId w:val="4"/>
  </w:num>
  <w:num w:numId="22">
    <w:abstractNumId w:val="6"/>
  </w:num>
  <w:num w:numId="23">
    <w:abstractNumId w:val="24"/>
  </w:num>
  <w:num w:numId="24">
    <w:abstractNumId w:val="9"/>
  </w:num>
  <w:num w:numId="25">
    <w:abstractNumId w:val="25"/>
  </w:num>
  <w:num w:numId="26">
    <w:abstractNumId w:val="20"/>
  </w:num>
  <w:num w:numId="27">
    <w:abstractNumId w:val="14"/>
  </w:num>
  <w:num w:numId="28">
    <w:abstractNumId w:val="5"/>
  </w:num>
  <w:num w:numId="29">
    <w:abstractNumId w:val="28"/>
  </w:num>
  <w:num w:numId="30">
    <w:abstractNumId w:val="31"/>
  </w:num>
  <w:num w:numId="31">
    <w:abstractNumId w:val="1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50"/>
    <w:rsid w:val="00000F1A"/>
    <w:rsid w:val="00003C29"/>
    <w:rsid w:val="00003DE3"/>
    <w:rsid w:val="00004922"/>
    <w:rsid w:val="00004A28"/>
    <w:rsid w:val="00005A6A"/>
    <w:rsid w:val="00005F45"/>
    <w:rsid w:val="000153B5"/>
    <w:rsid w:val="000157BA"/>
    <w:rsid w:val="000212B2"/>
    <w:rsid w:val="00022162"/>
    <w:rsid w:val="000234E2"/>
    <w:rsid w:val="000272C0"/>
    <w:rsid w:val="000321C5"/>
    <w:rsid w:val="00032B36"/>
    <w:rsid w:val="0003378D"/>
    <w:rsid w:val="00033A30"/>
    <w:rsid w:val="000357D7"/>
    <w:rsid w:val="00037919"/>
    <w:rsid w:val="00040C58"/>
    <w:rsid w:val="00041755"/>
    <w:rsid w:val="00041CCF"/>
    <w:rsid w:val="000420AF"/>
    <w:rsid w:val="000428A3"/>
    <w:rsid w:val="00044C8E"/>
    <w:rsid w:val="0004516D"/>
    <w:rsid w:val="000459D2"/>
    <w:rsid w:val="00045D59"/>
    <w:rsid w:val="00046A58"/>
    <w:rsid w:val="00046C59"/>
    <w:rsid w:val="00050F2B"/>
    <w:rsid w:val="000521A0"/>
    <w:rsid w:val="00056722"/>
    <w:rsid w:val="00056A08"/>
    <w:rsid w:val="0006066B"/>
    <w:rsid w:val="00060F75"/>
    <w:rsid w:val="00061268"/>
    <w:rsid w:val="00061E06"/>
    <w:rsid w:val="00061EB9"/>
    <w:rsid w:val="00062D8D"/>
    <w:rsid w:val="00063DF3"/>
    <w:rsid w:val="0006466B"/>
    <w:rsid w:val="00064D0D"/>
    <w:rsid w:val="00067381"/>
    <w:rsid w:val="000674A2"/>
    <w:rsid w:val="00070715"/>
    <w:rsid w:val="00072128"/>
    <w:rsid w:val="00072550"/>
    <w:rsid w:val="00072D73"/>
    <w:rsid w:val="00072EBD"/>
    <w:rsid w:val="0007426C"/>
    <w:rsid w:val="000763EB"/>
    <w:rsid w:val="00081951"/>
    <w:rsid w:val="000852BB"/>
    <w:rsid w:val="00087674"/>
    <w:rsid w:val="00087CDB"/>
    <w:rsid w:val="00090388"/>
    <w:rsid w:val="000929A7"/>
    <w:rsid w:val="00092ED9"/>
    <w:rsid w:val="000936DB"/>
    <w:rsid w:val="00096227"/>
    <w:rsid w:val="00096308"/>
    <w:rsid w:val="00096A10"/>
    <w:rsid w:val="000A06B0"/>
    <w:rsid w:val="000A189A"/>
    <w:rsid w:val="000A273A"/>
    <w:rsid w:val="000A2A17"/>
    <w:rsid w:val="000A399B"/>
    <w:rsid w:val="000A6132"/>
    <w:rsid w:val="000A6EE2"/>
    <w:rsid w:val="000B096C"/>
    <w:rsid w:val="000B0AB5"/>
    <w:rsid w:val="000B1751"/>
    <w:rsid w:val="000B3BE4"/>
    <w:rsid w:val="000B4A44"/>
    <w:rsid w:val="000B4E10"/>
    <w:rsid w:val="000B5FFB"/>
    <w:rsid w:val="000B73B2"/>
    <w:rsid w:val="000B7752"/>
    <w:rsid w:val="000C14EE"/>
    <w:rsid w:val="000C1683"/>
    <w:rsid w:val="000C29A8"/>
    <w:rsid w:val="000C2C18"/>
    <w:rsid w:val="000C4C2C"/>
    <w:rsid w:val="000C56B6"/>
    <w:rsid w:val="000C6347"/>
    <w:rsid w:val="000C73C6"/>
    <w:rsid w:val="000C774E"/>
    <w:rsid w:val="000D0C99"/>
    <w:rsid w:val="000D1295"/>
    <w:rsid w:val="000D1B10"/>
    <w:rsid w:val="000D5573"/>
    <w:rsid w:val="000D57ED"/>
    <w:rsid w:val="000D6BA6"/>
    <w:rsid w:val="000D735D"/>
    <w:rsid w:val="000E02E2"/>
    <w:rsid w:val="000E1128"/>
    <w:rsid w:val="000E2429"/>
    <w:rsid w:val="000E3292"/>
    <w:rsid w:val="000E541B"/>
    <w:rsid w:val="000E605E"/>
    <w:rsid w:val="000F52CF"/>
    <w:rsid w:val="000F54DB"/>
    <w:rsid w:val="000F64C9"/>
    <w:rsid w:val="000F71FC"/>
    <w:rsid w:val="00107314"/>
    <w:rsid w:val="0010755F"/>
    <w:rsid w:val="001078E9"/>
    <w:rsid w:val="00111431"/>
    <w:rsid w:val="00111F06"/>
    <w:rsid w:val="00115EFB"/>
    <w:rsid w:val="001169B1"/>
    <w:rsid w:val="00120CF1"/>
    <w:rsid w:val="001213EF"/>
    <w:rsid w:val="00121AFB"/>
    <w:rsid w:val="00124012"/>
    <w:rsid w:val="001244FE"/>
    <w:rsid w:val="00124DAA"/>
    <w:rsid w:val="0012592D"/>
    <w:rsid w:val="0013230D"/>
    <w:rsid w:val="00133166"/>
    <w:rsid w:val="00133530"/>
    <w:rsid w:val="00133EF3"/>
    <w:rsid w:val="00133F50"/>
    <w:rsid w:val="00134DBF"/>
    <w:rsid w:val="00134FD2"/>
    <w:rsid w:val="001353B2"/>
    <w:rsid w:val="0013724E"/>
    <w:rsid w:val="0014058F"/>
    <w:rsid w:val="0014186B"/>
    <w:rsid w:val="00141B15"/>
    <w:rsid w:val="001421DB"/>
    <w:rsid w:val="00143E85"/>
    <w:rsid w:val="00144361"/>
    <w:rsid w:val="00144DA9"/>
    <w:rsid w:val="00145790"/>
    <w:rsid w:val="00146C12"/>
    <w:rsid w:val="001477C5"/>
    <w:rsid w:val="00147CF8"/>
    <w:rsid w:val="001502B4"/>
    <w:rsid w:val="0015176D"/>
    <w:rsid w:val="00153A3C"/>
    <w:rsid w:val="00154932"/>
    <w:rsid w:val="0015535C"/>
    <w:rsid w:val="0015593E"/>
    <w:rsid w:val="0015649F"/>
    <w:rsid w:val="00160276"/>
    <w:rsid w:val="00165E23"/>
    <w:rsid w:val="00166A11"/>
    <w:rsid w:val="00170160"/>
    <w:rsid w:val="00172D04"/>
    <w:rsid w:val="00175768"/>
    <w:rsid w:val="00175929"/>
    <w:rsid w:val="0017631A"/>
    <w:rsid w:val="001771EE"/>
    <w:rsid w:val="00177AD2"/>
    <w:rsid w:val="0018060C"/>
    <w:rsid w:val="00182CD6"/>
    <w:rsid w:val="00183254"/>
    <w:rsid w:val="0018384F"/>
    <w:rsid w:val="001842BD"/>
    <w:rsid w:val="00185730"/>
    <w:rsid w:val="00186BDF"/>
    <w:rsid w:val="00187C6A"/>
    <w:rsid w:val="00190D16"/>
    <w:rsid w:val="00192228"/>
    <w:rsid w:val="00192489"/>
    <w:rsid w:val="001955BC"/>
    <w:rsid w:val="0019630B"/>
    <w:rsid w:val="00196AAC"/>
    <w:rsid w:val="00196E97"/>
    <w:rsid w:val="001A148A"/>
    <w:rsid w:val="001A20CA"/>
    <w:rsid w:val="001A32D0"/>
    <w:rsid w:val="001A3C2B"/>
    <w:rsid w:val="001A4394"/>
    <w:rsid w:val="001A6B9F"/>
    <w:rsid w:val="001B045C"/>
    <w:rsid w:val="001B306C"/>
    <w:rsid w:val="001B3AAC"/>
    <w:rsid w:val="001B6B4B"/>
    <w:rsid w:val="001B6EFC"/>
    <w:rsid w:val="001B775F"/>
    <w:rsid w:val="001C053C"/>
    <w:rsid w:val="001C202D"/>
    <w:rsid w:val="001C22D1"/>
    <w:rsid w:val="001C66E2"/>
    <w:rsid w:val="001D083F"/>
    <w:rsid w:val="001D0A9E"/>
    <w:rsid w:val="001D1024"/>
    <w:rsid w:val="001D195B"/>
    <w:rsid w:val="001D21C2"/>
    <w:rsid w:val="001D3990"/>
    <w:rsid w:val="001D3C2B"/>
    <w:rsid w:val="001D4CB5"/>
    <w:rsid w:val="001D4F0D"/>
    <w:rsid w:val="001D694E"/>
    <w:rsid w:val="001E003E"/>
    <w:rsid w:val="001E1376"/>
    <w:rsid w:val="001E2C19"/>
    <w:rsid w:val="001E2F6B"/>
    <w:rsid w:val="001E40D3"/>
    <w:rsid w:val="001E7B00"/>
    <w:rsid w:val="001F02B3"/>
    <w:rsid w:val="001F0DFB"/>
    <w:rsid w:val="001F105D"/>
    <w:rsid w:val="001F16F7"/>
    <w:rsid w:val="001F1F24"/>
    <w:rsid w:val="001F2C2E"/>
    <w:rsid w:val="001F523F"/>
    <w:rsid w:val="001F6CF2"/>
    <w:rsid w:val="001F6FA0"/>
    <w:rsid w:val="001F7884"/>
    <w:rsid w:val="001F7A52"/>
    <w:rsid w:val="002020E4"/>
    <w:rsid w:val="00202A81"/>
    <w:rsid w:val="00203628"/>
    <w:rsid w:val="00204B67"/>
    <w:rsid w:val="00206510"/>
    <w:rsid w:val="002102D8"/>
    <w:rsid w:val="00210F7B"/>
    <w:rsid w:val="00211243"/>
    <w:rsid w:val="00211A99"/>
    <w:rsid w:val="00213779"/>
    <w:rsid w:val="002139D4"/>
    <w:rsid w:val="00214BDF"/>
    <w:rsid w:val="00214F91"/>
    <w:rsid w:val="00214FB6"/>
    <w:rsid w:val="002150E3"/>
    <w:rsid w:val="0021613D"/>
    <w:rsid w:val="002245F6"/>
    <w:rsid w:val="00226EDF"/>
    <w:rsid w:val="00227279"/>
    <w:rsid w:val="002279FE"/>
    <w:rsid w:val="00233AF3"/>
    <w:rsid w:val="002342E6"/>
    <w:rsid w:val="00234AE0"/>
    <w:rsid w:val="00235FF4"/>
    <w:rsid w:val="0023721B"/>
    <w:rsid w:val="00237383"/>
    <w:rsid w:val="002374E6"/>
    <w:rsid w:val="00237D0B"/>
    <w:rsid w:val="002409EE"/>
    <w:rsid w:val="00241149"/>
    <w:rsid w:val="00241250"/>
    <w:rsid w:val="00241F82"/>
    <w:rsid w:val="00242B48"/>
    <w:rsid w:val="00244FE1"/>
    <w:rsid w:val="0024542B"/>
    <w:rsid w:val="00246A40"/>
    <w:rsid w:val="002472BB"/>
    <w:rsid w:val="00247833"/>
    <w:rsid w:val="002478B0"/>
    <w:rsid w:val="002513F5"/>
    <w:rsid w:val="00251533"/>
    <w:rsid w:val="00252420"/>
    <w:rsid w:val="0025318E"/>
    <w:rsid w:val="00253276"/>
    <w:rsid w:val="002532DE"/>
    <w:rsid w:val="00253335"/>
    <w:rsid w:val="00253DF7"/>
    <w:rsid w:val="00253EBF"/>
    <w:rsid w:val="00254C07"/>
    <w:rsid w:val="0025622F"/>
    <w:rsid w:val="0026335B"/>
    <w:rsid w:val="00265031"/>
    <w:rsid w:val="0026592A"/>
    <w:rsid w:val="00265B02"/>
    <w:rsid w:val="00267BCC"/>
    <w:rsid w:val="00267C5D"/>
    <w:rsid w:val="00267CCA"/>
    <w:rsid w:val="00271057"/>
    <w:rsid w:val="00272476"/>
    <w:rsid w:val="002768BE"/>
    <w:rsid w:val="002769CC"/>
    <w:rsid w:val="0028150C"/>
    <w:rsid w:val="00282115"/>
    <w:rsid w:val="00283E77"/>
    <w:rsid w:val="00284A6A"/>
    <w:rsid w:val="0028776F"/>
    <w:rsid w:val="00292082"/>
    <w:rsid w:val="00292E0B"/>
    <w:rsid w:val="00296A53"/>
    <w:rsid w:val="00296B03"/>
    <w:rsid w:val="00297239"/>
    <w:rsid w:val="002A1EE6"/>
    <w:rsid w:val="002A40E8"/>
    <w:rsid w:val="002A45F2"/>
    <w:rsid w:val="002A4C8D"/>
    <w:rsid w:val="002A50F5"/>
    <w:rsid w:val="002A552B"/>
    <w:rsid w:val="002A6142"/>
    <w:rsid w:val="002A6A40"/>
    <w:rsid w:val="002A6AF7"/>
    <w:rsid w:val="002A6E1C"/>
    <w:rsid w:val="002B1C36"/>
    <w:rsid w:val="002B2317"/>
    <w:rsid w:val="002B2C5D"/>
    <w:rsid w:val="002B3153"/>
    <w:rsid w:val="002B46D1"/>
    <w:rsid w:val="002B4F18"/>
    <w:rsid w:val="002B5DB8"/>
    <w:rsid w:val="002B6340"/>
    <w:rsid w:val="002B6F63"/>
    <w:rsid w:val="002B7494"/>
    <w:rsid w:val="002B7A72"/>
    <w:rsid w:val="002B7FC5"/>
    <w:rsid w:val="002C03F8"/>
    <w:rsid w:val="002C12AC"/>
    <w:rsid w:val="002C1E17"/>
    <w:rsid w:val="002C31B3"/>
    <w:rsid w:val="002C6829"/>
    <w:rsid w:val="002C6D3F"/>
    <w:rsid w:val="002C7025"/>
    <w:rsid w:val="002D0032"/>
    <w:rsid w:val="002D05A2"/>
    <w:rsid w:val="002D0A18"/>
    <w:rsid w:val="002D2119"/>
    <w:rsid w:val="002D360B"/>
    <w:rsid w:val="002D6033"/>
    <w:rsid w:val="002D645F"/>
    <w:rsid w:val="002D6884"/>
    <w:rsid w:val="002E02F6"/>
    <w:rsid w:val="002E26D5"/>
    <w:rsid w:val="002E3208"/>
    <w:rsid w:val="002E3DB6"/>
    <w:rsid w:val="002E4DF6"/>
    <w:rsid w:val="002E5A13"/>
    <w:rsid w:val="002E5BCA"/>
    <w:rsid w:val="002E5C90"/>
    <w:rsid w:val="002E679B"/>
    <w:rsid w:val="002E7202"/>
    <w:rsid w:val="002F22B3"/>
    <w:rsid w:val="002F4168"/>
    <w:rsid w:val="002F4331"/>
    <w:rsid w:val="002F619D"/>
    <w:rsid w:val="002F7304"/>
    <w:rsid w:val="00300275"/>
    <w:rsid w:val="00300745"/>
    <w:rsid w:val="003008F8"/>
    <w:rsid w:val="00301BB4"/>
    <w:rsid w:val="00302367"/>
    <w:rsid w:val="00302643"/>
    <w:rsid w:val="00304664"/>
    <w:rsid w:val="00304CAD"/>
    <w:rsid w:val="00305B05"/>
    <w:rsid w:val="0030656B"/>
    <w:rsid w:val="0030786A"/>
    <w:rsid w:val="003100C0"/>
    <w:rsid w:val="00310DD9"/>
    <w:rsid w:val="00311899"/>
    <w:rsid w:val="00311F53"/>
    <w:rsid w:val="003140C8"/>
    <w:rsid w:val="003147EE"/>
    <w:rsid w:val="00315094"/>
    <w:rsid w:val="003157BB"/>
    <w:rsid w:val="00320889"/>
    <w:rsid w:val="00321F44"/>
    <w:rsid w:val="003234DF"/>
    <w:rsid w:val="00324534"/>
    <w:rsid w:val="003254F4"/>
    <w:rsid w:val="00325715"/>
    <w:rsid w:val="00326A15"/>
    <w:rsid w:val="00330828"/>
    <w:rsid w:val="0033444B"/>
    <w:rsid w:val="003347BB"/>
    <w:rsid w:val="003361F0"/>
    <w:rsid w:val="003368D0"/>
    <w:rsid w:val="00337D7B"/>
    <w:rsid w:val="00340F21"/>
    <w:rsid w:val="003415CD"/>
    <w:rsid w:val="003417D8"/>
    <w:rsid w:val="00341818"/>
    <w:rsid w:val="003424F0"/>
    <w:rsid w:val="00345B7A"/>
    <w:rsid w:val="00347307"/>
    <w:rsid w:val="00347BC6"/>
    <w:rsid w:val="00347D45"/>
    <w:rsid w:val="00351B21"/>
    <w:rsid w:val="003521DA"/>
    <w:rsid w:val="003553B9"/>
    <w:rsid w:val="00360786"/>
    <w:rsid w:val="003621D1"/>
    <w:rsid w:val="00364073"/>
    <w:rsid w:val="00365712"/>
    <w:rsid w:val="0036573B"/>
    <w:rsid w:val="00365C3F"/>
    <w:rsid w:val="00367331"/>
    <w:rsid w:val="0037178C"/>
    <w:rsid w:val="003719CE"/>
    <w:rsid w:val="00372BE1"/>
    <w:rsid w:val="00373E1A"/>
    <w:rsid w:val="003740FE"/>
    <w:rsid w:val="00375720"/>
    <w:rsid w:val="00375B3C"/>
    <w:rsid w:val="00376750"/>
    <w:rsid w:val="00377E26"/>
    <w:rsid w:val="00380CDC"/>
    <w:rsid w:val="00381E89"/>
    <w:rsid w:val="003820E6"/>
    <w:rsid w:val="00382BCE"/>
    <w:rsid w:val="00384102"/>
    <w:rsid w:val="003864DD"/>
    <w:rsid w:val="00387FE7"/>
    <w:rsid w:val="003929F3"/>
    <w:rsid w:val="00394A07"/>
    <w:rsid w:val="003962FE"/>
    <w:rsid w:val="00397593"/>
    <w:rsid w:val="003A06C1"/>
    <w:rsid w:val="003A0BE3"/>
    <w:rsid w:val="003A2593"/>
    <w:rsid w:val="003A54AB"/>
    <w:rsid w:val="003A569A"/>
    <w:rsid w:val="003A6FD6"/>
    <w:rsid w:val="003B189E"/>
    <w:rsid w:val="003B2BD9"/>
    <w:rsid w:val="003B2CD2"/>
    <w:rsid w:val="003B3D98"/>
    <w:rsid w:val="003B62B8"/>
    <w:rsid w:val="003B7E8B"/>
    <w:rsid w:val="003B7EDE"/>
    <w:rsid w:val="003C0E92"/>
    <w:rsid w:val="003C17A0"/>
    <w:rsid w:val="003C308B"/>
    <w:rsid w:val="003C3DA5"/>
    <w:rsid w:val="003C4138"/>
    <w:rsid w:val="003C5156"/>
    <w:rsid w:val="003C5E3F"/>
    <w:rsid w:val="003C6ECA"/>
    <w:rsid w:val="003C7DD4"/>
    <w:rsid w:val="003D02D5"/>
    <w:rsid w:val="003D38F1"/>
    <w:rsid w:val="003D6D5C"/>
    <w:rsid w:val="003E0A94"/>
    <w:rsid w:val="003E2204"/>
    <w:rsid w:val="003E253A"/>
    <w:rsid w:val="003E3EB5"/>
    <w:rsid w:val="003E4EFB"/>
    <w:rsid w:val="003F0CC8"/>
    <w:rsid w:val="003F1F6C"/>
    <w:rsid w:val="003F3788"/>
    <w:rsid w:val="003F3B4A"/>
    <w:rsid w:val="003F65F6"/>
    <w:rsid w:val="003F6AC3"/>
    <w:rsid w:val="00400349"/>
    <w:rsid w:val="004020D4"/>
    <w:rsid w:val="00403E6D"/>
    <w:rsid w:val="00406A1C"/>
    <w:rsid w:val="00410EC0"/>
    <w:rsid w:val="0041280B"/>
    <w:rsid w:val="00416EA7"/>
    <w:rsid w:val="00417FA5"/>
    <w:rsid w:val="00421F29"/>
    <w:rsid w:val="004249FB"/>
    <w:rsid w:val="004338AC"/>
    <w:rsid w:val="00433FD2"/>
    <w:rsid w:val="00434070"/>
    <w:rsid w:val="00435991"/>
    <w:rsid w:val="0044054A"/>
    <w:rsid w:val="00441B29"/>
    <w:rsid w:val="00444EF4"/>
    <w:rsid w:val="0044513E"/>
    <w:rsid w:val="004468E4"/>
    <w:rsid w:val="004502AC"/>
    <w:rsid w:val="004522FB"/>
    <w:rsid w:val="00453F67"/>
    <w:rsid w:val="0045430B"/>
    <w:rsid w:val="00454674"/>
    <w:rsid w:val="00454DF2"/>
    <w:rsid w:val="004565E2"/>
    <w:rsid w:val="00457512"/>
    <w:rsid w:val="00457524"/>
    <w:rsid w:val="00462748"/>
    <w:rsid w:val="00463EDA"/>
    <w:rsid w:val="00466404"/>
    <w:rsid w:val="00472B11"/>
    <w:rsid w:val="00472FBB"/>
    <w:rsid w:val="00473422"/>
    <w:rsid w:val="00473DC9"/>
    <w:rsid w:val="00474504"/>
    <w:rsid w:val="00474AC2"/>
    <w:rsid w:val="00474CB0"/>
    <w:rsid w:val="0047517D"/>
    <w:rsid w:val="00480673"/>
    <w:rsid w:val="00481C59"/>
    <w:rsid w:val="00481DBF"/>
    <w:rsid w:val="004820D7"/>
    <w:rsid w:val="0048372F"/>
    <w:rsid w:val="00483943"/>
    <w:rsid w:val="00483F17"/>
    <w:rsid w:val="00484932"/>
    <w:rsid w:val="00487E53"/>
    <w:rsid w:val="00487FB8"/>
    <w:rsid w:val="004915B6"/>
    <w:rsid w:val="00491C31"/>
    <w:rsid w:val="00492118"/>
    <w:rsid w:val="0049320D"/>
    <w:rsid w:val="004935FB"/>
    <w:rsid w:val="00493C8B"/>
    <w:rsid w:val="00495AE3"/>
    <w:rsid w:val="00495FE8"/>
    <w:rsid w:val="00496E36"/>
    <w:rsid w:val="0049741A"/>
    <w:rsid w:val="004A0AC7"/>
    <w:rsid w:val="004A1EE5"/>
    <w:rsid w:val="004A316F"/>
    <w:rsid w:val="004A3B2F"/>
    <w:rsid w:val="004A3D16"/>
    <w:rsid w:val="004A3DD2"/>
    <w:rsid w:val="004A47A5"/>
    <w:rsid w:val="004A48BF"/>
    <w:rsid w:val="004A4F2A"/>
    <w:rsid w:val="004A56B2"/>
    <w:rsid w:val="004B0E61"/>
    <w:rsid w:val="004B13D1"/>
    <w:rsid w:val="004B20F9"/>
    <w:rsid w:val="004B27A5"/>
    <w:rsid w:val="004B2CA0"/>
    <w:rsid w:val="004B350D"/>
    <w:rsid w:val="004B3985"/>
    <w:rsid w:val="004B517E"/>
    <w:rsid w:val="004B5A9C"/>
    <w:rsid w:val="004B694F"/>
    <w:rsid w:val="004B6E1E"/>
    <w:rsid w:val="004B764A"/>
    <w:rsid w:val="004C0359"/>
    <w:rsid w:val="004C0D15"/>
    <w:rsid w:val="004C1BC9"/>
    <w:rsid w:val="004C25EF"/>
    <w:rsid w:val="004C4FEE"/>
    <w:rsid w:val="004D06BB"/>
    <w:rsid w:val="004D0B5C"/>
    <w:rsid w:val="004D0F94"/>
    <w:rsid w:val="004D2669"/>
    <w:rsid w:val="004D65F1"/>
    <w:rsid w:val="004D67BA"/>
    <w:rsid w:val="004D70CA"/>
    <w:rsid w:val="004D7C31"/>
    <w:rsid w:val="004E0D7B"/>
    <w:rsid w:val="004E2BEE"/>
    <w:rsid w:val="004F0627"/>
    <w:rsid w:val="004F0E93"/>
    <w:rsid w:val="004F1196"/>
    <w:rsid w:val="004F193D"/>
    <w:rsid w:val="004F226B"/>
    <w:rsid w:val="004F44FF"/>
    <w:rsid w:val="004F4625"/>
    <w:rsid w:val="004F5E3C"/>
    <w:rsid w:val="004F661C"/>
    <w:rsid w:val="004F75B6"/>
    <w:rsid w:val="00502100"/>
    <w:rsid w:val="0050273C"/>
    <w:rsid w:val="00502A95"/>
    <w:rsid w:val="005057D1"/>
    <w:rsid w:val="00506276"/>
    <w:rsid w:val="00506548"/>
    <w:rsid w:val="00510656"/>
    <w:rsid w:val="00513ECB"/>
    <w:rsid w:val="00514A06"/>
    <w:rsid w:val="00515ECF"/>
    <w:rsid w:val="00516212"/>
    <w:rsid w:val="00516B6E"/>
    <w:rsid w:val="00516DE7"/>
    <w:rsid w:val="00517159"/>
    <w:rsid w:val="005232B5"/>
    <w:rsid w:val="00524537"/>
    <w:rsid w:val="005270C6"/>
    <w:rsid w:val="005276AE"/>
    <w:rsid w:val="005279BC"/>
    <w:rsid w:val="00530F38"/>
    <w:rsid w:val="00531509"/>
    <w:rsid w:val="00531A32"/>
    <w:rsid w:val="005326A0"/>
    <w:rsid w:val="005405BF"/>
    <w:rsid w:val="00543695"/>
    <w:rsid w:val="00544553"/>
    <w:rsid w:val="0054683C"/>
    <w:rsid w:val="00547B75"/>
    <w:rsid w:val="00550209"/>
    <w:rsid w:val="005515BC"/>
    <w:rsid w:val="00551B80"/>
    <w:rsid w:val="005536EB"/>
    <w:rsid w:val="0055688D"/>
    <w:rsid w:val="0056282F"/>
    <w:rsid w:val="005635F2"/>
    <w:rsid w:val="00563E93"/>
    <w:rsid w:val="00564559"/>
    <w:rsid w:val="00565049"/>
    <w:rsid w:val="00565770"/>
    <w:rsid w:val="00566DF2"/>
    <w:rsid w:val="005703BC"/>
    <w:rsid w:val="00570F79"/>
    <w:rsid w:val="0057444B"/>
    <w:rsid w:val="005758AB"/>
    <w:rsid w:val="00580C25"/>
    <w:rsid w:val="00581C4E"/>
    <w:rsid w:val="00581DBB"/>
    <w:rsid w:val="00583827"/>
    <w:rsid w:val="005839CF"/>
    <w:rsid w:val="00584592"/>
    <w:rsid w:val="0058599F"/>
    <w:rsid w:val="00587AEE"/>
    <w:rsid w:val="00592665"/>
    <w:rsid w:val="005927B8"/>
    <w:rsid w:val="005962E2"/>
    <w:rsid w:val="00597067"/>
    <w:rsid w:val="0059751F"/>
    <w:rsid w:val="0059756D"/>
    <w:rsid w:val="005A1C12"/>
    <w:rsid w:val="005A28B5"/>
    <w:rsid w:val="005A4D54"/>
    <w:rsid w:val="005A54B8"/>
    <w:rsid w:val="005A5534"/>
    <w:rsid w:val="005A6767"/>
    <w:rsid w:val="005A6A1B"/>
    <w:rsid w:val="005A6F26"/>
    <w:rsid w:val="005B0742"/>
    <w:rsid w:val="005B0BE7"/>
    <w:rsid w:val="005B2383"/>
    <w:rsid w:val="005B357E"/>
    <w:rsid w:val="005B6960"/>
    <w:rsid w:val="005B74B3"/>
    <w:rsid w:val="005C281F"/>
    <w:rsid w:val="005C6554"/>
    <w:rsid w:val="005C6ADB"/>
    <w:rsid w:val="005C71C6"/>
    <w:rsid w:val="005C7230"/>
    <w:rsid w:val="005D108C"/>
    <w:rsid w:val="005D2532"/>
    <w:rsid w:val="005D534B"/>
    <w:rsid w:val="005D5505"/>
    <w:rsid w:val="005D61C0"/>
    <w:rsid w:val="005D7E3B"/>
    <w:rsid w:val="005E2B0B"/>
    <w:rsid w:val="005E5E95"/>
    <w:rsid w:val="005E78F6"/>
    <w:rsid w:val="005F2459"/>
    <w:rsid w:val="005F3156"/>
    <w:rsid w:val="005F37C4"/>
    <w:rsid w:val="005F42D4"/>
    <w:rsid w:val="005F5C8D"/>
    <w:rsid w:val="005F6B10"/>
    <w:rsid w:val="005F763F"/>
    <w:rsid w:val="0060152E"/>
    <w:rsid w:val="00602667"/>
    <w:rsid w:val="00605512"/>
    <w:rsid w:val="006058B8"/>
    <w:rsid w:val="00606F7D"/>
    <w:rsid w:val="00610A35"/>
    <w:rsid w:val="006112D9"/>
    <w:rsid w:val="00611BA7"/>
    <w:rsid w:val="00613297"/>
    <w:rsid w:val="0061407C"/>
    <w:rsid w:val="006179FC"/>
    <w:rsid w:val="0062099F"/>
    <w:rsid w:val="00621351"/>
    <w:rsid w:val="006233AB"/>
    <w:rsid w:val="00625475"/>
    <w:rsid w:val="00626BCF"/>
    <w:rsid w:val="006303F1"/>
    <w:rsid w:val="00630530"/>
    <w:rsid w:val="0063298F"/>
    <w:rsid w:val="00632A90"/>
    <w:rsid w:val="0063491D"/>
    <w:rsid w:val="00635CF3"/>
    <w:rsid w:val="00637A76"/>
    <w:rsid w:val="00637E69"/>
    <w:rsid w:val="00637EDE"/>
    <w:rsid w:val="00640961"/>
    <w:rsid w:val="006409E9"/>
    <w:rsid w:val="00644C6C"/>
    <w:rsid w:val="0064514C"/>
    <w:rsid w:val="00646B25"/>
    <w:rsid w:val="0064715A"/>
    <w:rsid w:val="00647B3D"/>
    <w:rsid w:val="006508D9"/>
    <w:rsid w:val="00650C77"/>
    <w:rsid w:val="00651A46"/>
    <w:rsid w:val="00651FA3"/>
    <w:rsid w:val="006544F5"/>
    <w:rsid w:val="00655AC5"/>
    <w:rsid w:val="00656F01"/>
    <w:rsid w:val="0065728F"/>
    <w:rsid w:val="00657EA5"/>
    <w:rsid w:val="0066066E"/>
    <w:rsid w:val="0066184D"/>
    <w:rsid w:val="006626E9"/>
    <w:rsid w:val="00666582"/>
    <w:rsid w:val="00667AB0"/>
    <w:rsid w:val="006721A6"/>
    <w:rsid w:val="006729C8"/>
    <w:rsid w:val="006739C7"/>
    <w:rsid w:val="00676706"/>
    <w:rsid w:val="00676ED9"/>
    <w:rsid w:val="00677B77"/>
    <w:rsid w:val="00680416"/>
    <w:rsid w:val="0068058C"/>
    <w:rsid w:val="00680BC6"/>
    <w:rsid w:val="00681185"/>
    <w:rsid w:val="00681E5B"/>
    <w:rsid w:val="00682941"/>
    <w:rsid w:val="00682E60"/>
    <w:rsid w:val="0068382F"/>
    <w:rsid w:val="00686A39"/>
    <w:rsid w:val="00690713"/>
    <w:rsid w:val="00692208"/>
    <w:rsid w:val="0069544D"/>
    <w:rsid w:val="00696336"/>
    <w:rsid w:val="006A0383"/>
    <w:rsid w:val="006A1F58"/>
    <w:rsid w:val="006A304C"/>
    <w:rsid w:val="006A6893"/>
    <w:rsid w:val="006B2386"/>
    <w:rsid w:val="006B5C6B"/>
    <w:rsid w:val="006B5D95"/>
    <w:rsid w:val="006B6D61"/>
    <w:rsid w:val="006C21FC"/>
    <w:rsid w:val="006C5372"/>
    <w:rsid w:val="006C76E8"/>
    <w:rsid w:val="006C772E"/>
    <w:rsid w:val="006C7A31"/>
    <w:rsid w:val="006D1005"/>
    <w:rsid w:val="006D4765"/>
    <w:rsid w:val="006D626E"/>
    <w:rsid w:val="006E494B"/>
    <w:rsid w:val="006E4E74"/>
    <w:rsid w:val="006E5F47"/>
    <w:rsid w:val="006E68CF"/>
    <w:rsid w:val="006F0341"/>
    <w:rsid w:val="006F1D73"/>
    <w:rsid w:val="006F21FD"/>
    <w:rsid w:val="006F4694"/>
    <w:rsid w:val="006F4F91"/>
    <w:rsid w:val="006F71D7"/>
    <w:rsid w:val="006F7290"/>
    <w:rsid w:val="00702D2B"/>
    <w:rsid w:val="007039D4"/>
    <w:rsid w:val="00704301"/>
    <w:rsid w:val="00705277"/>
    <w:rsid w:val="00706E10"/>
    <w:rsid w:val="00707285"/>
    <w:rsid w:val="007132D2"/>
    <w:rsid w:val="007135E1"/>
    <w:rsid w:val="007149EA"/>
    <w:rsid w:val="00720852"/>
    <w:rsid w:val="00720BDB"/>
    <w:rsid w:val="00723872"/>
    <w:rsid w:val="0072546D"/>
    <w:rsid w:val="007260E7"/>
    <w:rsid w:val="00726C2A"/>
    <w:rsid w:val="00727041"/>
    <w:rsid w:val="007276F2"/>
    <w:rsid w:val="007314F7"/>
    <w:rsid w:val="00731D2B"/>
    <w:rsid w:val="007337E8"/>
    <w:rsid w:val="00733985"/>
    <w:rsid w:val="00733CCA"/>
    <w:rsid w:val="00735741"/>
    <w:rsid w:val="0074087E"/>
    <w:rsid w:val="0074136A"/>
    <w:rsid w:val="00741C4F"/>
    <w:rsid w:val="007448EE"/>
    <w:rsid w:val="007448F3"/>
    <w:rsid w:val="007451D7"/>
    <w:rsid w:val="00751250"/>
    <w:rsid w:val="00751654"/>
    <w:rsid w:val="00751F32"/>
    <w:rsid w:val="00753027"/>
    <w:rsid w:val="0075317E"/>
    <w:rsid w:val="007534C5"/>
    <w:rsid w:val="00753AAF"/>
    <w:rsid w:val="0075502B"/>
    <w:rsid w:val="007553B8"/>
    <w:rsid w:val="007556CD"/>
    <w:rsid w:val="0075589B"/>
    <w:rsid w:val="00757E10"/>
    <w:rsid w:val="00760459"/>
    <w:rsid w:val="007626DC"/>
    <w:rsid w:val="00764CA5"/>
    <w:rsid w:val="00766509"/>
    <w:rsid w:val="0076704F"/>
    <w:rsid w:val="00767454"/>
    <w:rsid w:val="00767F85"/>
    <w:rsid w:val="0077301A"/>
    <w:rsid w:val="007755B1"/>
    <w:rsid w:val="007769F9"/>
    <w:rsid w:val="00780E2B"/>
    <w:rsid w:val="00782271"/>
    <w:rsid w:val="007827B8"/>
    <w:rsid w:val="007834F5"/>
    <w:rsid w:val="00783619"/>
    <w:rsid w:val="00785CF1"/>
    <w:rsid w:val="0078686C"/>
    <w:rsid w:val="00786992"/>
    <w:rsid w:val="00787501"/>
    <w:rsid w:val="00787D14"/>
    <w:rsid w:val="00791D74"/>
    <w:rsid w:val="00792476"/>
    <w:rsid w:val="00794723"/>
    <w:rsid w:val="00796D43"/>
    <w:rsid w:val="00797E0E"/>
    <w:rsid w:val="007A31C3"/>
    <w:rsid w:val="007A4C67"/>
    <w:rsid w:val="007B1862"/>
    <w:rsid w:val="007B1909"/>
    <w:rsid w:val="007B32A6"/>
    <w:rsid w:val="007B4768"/>
    <w:rsid w:val="007B58A6"/>
    <w:rsid w:val="007C17ED"/>
    <w:rsid w:val="007C2EE3"/>
    <w:rsid w:val="007C38C8"/>
    <w:rsid w:val="007C3C15"/>
    <w:rsid w:val="007C3C6B"/>
    <w:rsid w:val="007C7872"/>
    <w:rsid w:val="007D03DB"/>
    <w:rsid w:val="007D236D"/>
    <w:rsid w:val="007D25A4"/>
    <w:rsid w:val="007D3C0D"/>
    <w:rsid w:val="007E2E90"/>
    <w:rsid w:val="007E3006"/>
    <w:rsid w:val="007E40D5"/>
    <w:rsid w:val="007E4731"/>
    <w:rsid w:val="007E770B"/>
    <w:rsid w:val="007F4C7E"/>
    <w:rsid w:val="007F7322"/>
    <w:rsid w:val="007F7E58"/>
    <w:rsid w:val="00801581"/>
    <w:rsid w:val="00807F46"/>
    <w:rsid w:val="0081156D"/>
    <w:rsid w:val="00811D51"/>
    <w:rsid w:val="008124CB"/>
    <w:rsid w:val="00812FD7"/>
    <w:rsid w:val="00813F1F"/>
    <w:rsid w:val="00820912"/>
    <w:rsid w:val="00821B61"/>
    <w:rsid w:val="00830F32"/>
    <w:rsid w:val="008324E7"/>
    <w:rsid w:val="00832E4A"/>
    <w:rsid w:val="0083474A"/>
    <w:rsid w:val="00834BFE"/>
    <w:rsid w:val="008351EC"/>
    <w:rsid w:val="00835B0F"/>
    <w:rsid w:val="0084200D"/>
    <w:rsid w:val="008435ED"/>
    <w:rsid w:val="0085062C"/>
    <w:rsid w:val="00850E41"/>
    <w:rsid w:val="00851E0F"/>
    <w:rsid w:val="00856F93"/>
    <w:rsid w:val="00860058"/>
    <w:rsid w:val="00860A3C"/>
    <w:rsid w:val="008616A2"/>
    <w:rsid w:val="0086305F"/>
    <w:rsid w:val="008663E2"/>
    <w:rsid w:val="00866F60"/>
    <w:rsid w:val="00871C82"/>
    <w:rsid w:val="00872BE0"/>
    <w:rsid w:val="00880830"/>
    <w:rsid w:val="00882502"/>
    <w:rsid w:val="0088379F"/>
    <w:rsid w:val="00883EDC"/>
    <w:rsid w:val="00890CCE"/>
    <w:rsid w:val="008933AF"/>
    <w:rsid w:val="008951D4"/>
    <w:rsid w:val="00895B7D"/>
    <w:rsid w:val="00897E67"/>
    <w:rsid w:val="008A026A"/>
    <w:rsid w:val="008A24E7"/>
    <w:rsid w:val="008A2FDA"/>
    <w:rsid w:val="008A41AB"/>
    <w:rsid w:val="008A564B"/>
    <w:rsid w:val="008A7E0B"/>
    <w:rsid w:val="008A7FE5"/>
    <w:rsid w:val="008B04A4"/>
    <w:rsid w:val="008B449B"/>
    <w:rsid w:val="008B52FA"/>
    <w:rsid w:val="008B5B24"/>
    <w:rsid w:val="008B5BE5"/>
    <w:rsid w:val="008B5E01"/>
    <w:rsid w:val="008B7D0E"/>
    <w:rsid w:val="008C0391"/>
    <w:rsid w:val="008C233C"/>
    <w:rsid w:val="008C2A2D"/>
    <w:rsid w:val="008C2C9A"/>
    <w:rsid w:val="008C376C"/>
    <w:rsid w:val="008C5E3C"/>
    <w:rsid w:val="008C6121"/>
    <w:rsid w:val="008D0326"/>
    <w:rsid w:val="008D1614"/>
    <w:rsid w:val="008D1A98"/>
    <w:rsid w:val="008D35C3"/>
    <w:rsid w:val="008D3B4D"/>
    <w:rsid w:val="008D42E0"/>
    <w:rsid w:val="008D4CEE"/>
    <w:rsid w:val="008D6356"/>
    <w:rsid w:val="008D744C"/>
    <w:rsid w:val="008D7B76"/>
    <w:rsid w:val="008E03BF"/>
    <w:rsid w:val="008E04FB"/>
    <w:rsid w:val="008E089E"/>
    <w:rsid w:val="008E166F"/>
    <w:rsid w:val="008E334C"/>
    <w:rsid w:val="008E518A"/>
    <w:rsid w:val="008E59D9"/>
    <w:rsid w:val="008E5D21"/>
    <w:rsid w:val="008E6C7C"/>
    <w:rsid w:val="008E75FF"/>
    <w:rsid w:val="008E77F4"/>
    <w:rsid w:val="008F0DB3"/>
    <w:rsid w:val="008F30F4"/>
    <w:rsid w:val="008F37D2"/>
    <w:rsid w:val="008F3910"/>
    <w:rsid w:val="008F3A93"/>
    <w:rsid w:val="008F3B4D"/>
    <w:rsid w:val="008F3CFA"/>
    <w:rsid w:val="008F6D0C"/>
    <w:rsid w:val="008F7421"/>
    <w:rsid w:val="008F7837"/>
    <w:rsid w:val="0090092B"/>
    <w:rsid w:val="00901D78"/>
    <w:rsid w:val="00902A04"/>
    <w:rsid w:val="00902C11"/>
    <w:rsid w:val="009042B7"/>
    <w:rsid w:val="009055F3"/>
    <w:rsid w:val="00907C03"/>
    <w:rsid w:val="0091046D"/>
    <w:rsid w:val="00912100"/>
    <w:rsid w:val="00913CBD"/>
    <w:rsid w:val="00913DFE"/>
    <w:rsid w:val="00914151"/>
    <w:rsid w:val="0091594A"/>
    <w:rsid w:val="00917D09"/>
    <w:rsid w:val="00920F08"/>
    <w:rsid w:val="009230C0"/>
    <w:rsid w:val="009235B1"/>
    <w:rsid w:val="00923C0B"/>
    <w:rsid w:val="00925DE5"/>
    <w:rsid w:val="0092648E"/>
    <w:rsid w:val="00930740"/>
    <w:rsid w:val="00931E56"/>
    <w:rsid w:val="009320B6"/>
    <w:rsid w:val="00932926"/>
    <w:rsid w:val="0093750F"/>
    <w:rsid w:val="00941F1B"/>
    <w:rsid w:val="00945062"/>
    <w:rsid w:val="009474CF"/>
    <w:rsid w:val="009506C0"/>
    <w:rsid w:val="009518BB"/>
    <w:rsid w:val="00951920"/>
    <w:rsid w:val="009544EC"/>
    <w:rsid w:val="00954BC9"/>
    <w:rsid w:val="00956BF0"/>
    <w:rsid w:val="0096141F"/>
    <w:rsid w:val="009614CE"/>
    <w:rsid w:val="0096316C"/>
    <w:rsid w:val="00963246"/>
    <w:rsid w:val="00963DC4"/>
    <w:rsid w:val="00966379"/>
    <w:rsid w:val="00970F82"/>
    <w:rsid w:val="0097238E"/>
    <w:rsid w:val="00974BA4"/>
    <w:rsid w:val="0097585A"/>
    <w:rsid w:val="00975A22"/>
    <w:rsid w:val="00975F84"/>
    <w:rsid w:val="00977245"/>
    <w:rsid w:val="00981A1D"/>
    <w:rsid w:val="009836C1"/>
    <w:rsid w:val="00983ACC"/>
    <w:rsid w:val="00984F38"/>
    <w:rsid w:val="00987178"/>
    <w:rsid w:val="00987C0B"/>
    <w:rsid w:val="00987E96"/>
    <w:rsid w:val="00987F4A"/>
    <w:rsid w:val="00990087"/>
    <w:rsid w:val="00991C29"/>
    <w:rsid w:val="00991F20"/>
    <w:rsid w:val="0099246B"/>
    <w:rsid w:val="00994A91"/>
    <w:rsid w:val="00995786"/>
    <w:rsid w:val="009A14AB"/>
    <w:rsid w:val="009A2149"/>
    <w:rsid w:val="009A3E52"/>
    <w:rsid w:val="009A6381"/>
    <w:rsid w:val="009B08FE"/>
    <w:rsid w:val="009B1033"/>
    <w:rsid w:val="009B3D1F"/>
    <w:rsid w:val="009B3F04"/>
    <w:rsid w:val="009B4C93"/>
    <w:rsid w:val="009B5438"/>
    <w:rsid w:val="009B5F46"/>
    <w:rsid w:val="009C1606"/>
    <w:rsid w:val="009C2403"/>
    <w:rsid w:val="009C5679"/>
    <w:rsid w:val="009C6180"/>
    <w:rsid w:val="009C6B36"/>
    <w:rsid w:val="009D1398"/>
    <w:rsid w:val="009D1FF6"/>
    <w:rsid w:val="009D2977"/>
    <w:rsid w:val="009D55EE"/>
    <w:rsid w:val="009D7B23"/>
    <w:rsid w:val="009E0655"/>
    <w:rsid w:val="009E12FB"/>
    <w:rsid w:val="009E1B1A"/>
    <w:rsid w:val="009E1FE5"/>
    <w:rsid w:val="009E5BD7"/>
    <w:rsid w:val="009E7E20"/>
    <w:rsid w:val="009F16C5"/>
    <w:rsid w:val="009F2D2E"/>
    <w:rsid w:val="009F3418"/>
    <w:rsid w:val="009F5AAD"/>
    <w:rsid w:val="009F6A86"/>
    <w:rsid w:val="009F6C43"/>
    <w:rsid w:val="009F77A7"/>
    <w:rsid w:val="009F77FD"/>
    <w:rsid w:val="00A00F4C"/>
    <w:rsid w:val="00A01411"/>
    <w:rsid w:val="00A017B2"/>
    <w:rsid w:val="00A03663"/>
    <w:rsid w:val="00A04635"/>
    <w:rsid w:val="00A11649"/>
    <w:rsid w:val="00A2019C"/>
    <w:rsid w:val="00A247D8"/>
    <w:rsid w:val="00A27824"/>
    <w:rsid w:val="00A313F8"/>
    <w:rsid w:val="00A31EB7"/>
    <w:rsid w:val="00A32429"/>
    <w:rsid w:val="00A340A7"/>
    <w:rsid w:val="00A35041"/>
    <w:rsid w:val="00A37405"/>
    <w:rsid w:val="00A378A7"/>
    <w:rsid w:val="00A40339"/>
    <w:rsid w:val="00A419E6"/>
    <w:rsid w:val="00A41E16"/>
    <w:rsid w:val="00A4233F"/>
    <w:rsid w:val="00A42779"/>
    <w:rsid w:val="00A42AA0"/>
    <w:rsid w:val="00A44803"/>
    <w:rsid w:val="00A448EB"/>
    <w:rsid w:val="00A44D1E"/>
    <w:rsid w:val="00A45726"/>
    <w:rsid w:val="00A45D36"/>
    <w:rsid w:val="00A473F3"/>
    <w:rsid w:val="00A476D3"/>
    <w:rsid w:val="00A519E2"/>
    <w:rsid w:val="00A51B6A"/>
    <w:rsid w:val="00A5325E"/>
    <w:rsid w:val="00A5742E"/>
    <w:rsid w:val="00A5753B"/>
    <w:rsid w:val="00A57DF8"/>
    <w:rsid w:val="00A60358"/>
    <w:rsid w:val="00A60A9C"/>
    <w:rsid w:val="00A612F8"/>
    <w:rsid w:val="00A62348"/>
    <w:rsid w:val="00A624B1"/>
    <w:rsid w:val="00A63B2D"/>
    <w:rsid w:val="00A66010"/>
    <w:rsid w:val="00A66EE0"/>
    <w:rsid w:val="00A6737A"/>
    <w:rsid w:val="00A71BBA"/>
    <w:rsid w:val="00A736E6"/>
    <w:rsid w:val="00A74802"/>
    <w:rsid w:val="00A74806"/>
    <w:rsid w:val="00A75BEA"/>
    <w:rsid w:val="00A80E7C"/>
    <w:rsid w:val="00A80FC4"/>
    <w:rsid w:val="00A830CD"/>
    <w:rsid w:val="00A83A08"/>
    <w:rsid w:val="00A83DC2"/>
    <w:rsid w:val="00A84208"/>
    <w:rsid w:val="00A8433C"/>
    <w:rsid w:val="00A84A96"/>
    <w:rsid w:val="00A859AF"/>
    <w:rsid w:val="00A863B9"/>
    <w:rsid w:val="00A8644B"/>
    <w:rsid w:val="00A90917"/>
    <w:rsid w:val="00A90EF4"/>
    <w:rsid w:val="00A91A02"/>
    <w:rsid w:val="00A91D2B"/>
    <w:rsid w:val="00A94E4D"/>
    <w:rsid w:val="00A9549F"/>
    <w:rsid w:val="00AA0575"/>
    <w:rsid w:val="00AA1B5D"/>
    <w:rsid w:val="00AA23BC"/>
    <w:rsid w:val="00AA2C44"/>
    <w:rsid w:val="00AA3A2E"/>
    <w:rsid w:val="00AA672C"/>
    <w:rsid w:val="00AA7B69"/>
    <w:rsid w:val="00AA7BF4"/>
    <w:rsid w:val="00AA7C32"/>
    <w:rsid w:val="00AB14D5"/>
    <w:rsid w:val="00AB16C1"/>
    <w:rsid w:val="00AB2B57"/>
    <w:rsid w:val="00AB7ED9"/>
    <w:rsid w:val="00AC12F7"/>
    <w:rsid w:val="00AC3CBB"/>
    <w:rsid w:val="00AC44A9"/>
    <w:rsid w:val="00AC5411"/>
    <w:rsid w:val="00AC5722"/>
    <w:rsid w:val="00AD062A"/>
    <w:rsid w:val="00AD10B4"/>
    <w:rsid w:val="00AD130A"/>
    <w:rsid w:val="00AD2A01"/>
    <w:rsid w:val="00AD3CF7"/>
    <w:rsid w:val="00AD5404"/>
    <w:rsid w:val="00AD5DB8"/>
    <w:rsid w:val="00AE01B4"/>
    <w:rsid w:val="00AE2B1E"/>
    <w:rsid w:val="00AE308D"/>
    <w:rsid w:val="00AE3211"/>
    <w:rsid w:val="00AE4EC5"/>
    <w:rsid w:val="00AE533B"/>
    <w:rsid w:val="00AE7C64"/>
    <w:rsid w:val="00AF021C"/>
    <w:rsid w:val="00AF03E9"/>
    <w:rsid w:val="00AF1190"/>
    <w:rsid w:val="00AF2995"/>
    <w:rsid w:val="00AF2ABE"/>
    <w:rsid w:val="00AF2B05"/>
    <w:rsid w:val="00AF4EFD"/>
    <w:rsid w:val="00B00E21"/>
    <w:rsid w:val="00B0179A"/>
    <w:rsid w:val="00B03F88"/>
    <w:rsid w:val="00B04828"/>
    <w:rsid w:val="00B04E61"/>
    <w:rsid w:val="00B06D1E"/>
    <w:rsid w:val="00B07233"/>
    <w:rsid w:val="00B074C2"/>
    <w:rsid w:val="00B07908"/>
    <w:rsid w:val="00B11B07"/>
    <w:rsid w:val="00B11C3A"/>
    <w:rsid w:val="00B11D5B"/>
    <w:rsid w:val="00B11FFB"/>
    <w:rsid w:val="00B131C4"/>
    <w:rsid w:val="00B14426"/>
    <w:rsid w:val="00B2020F"/>
    <w:rsid w:val="00B20B03"/>
    <w:rsid w:val="00B23116"/>
    <w:rsid w:val="00B2338A"/>
    <w:rsid w:val="00B25548"/>
    <w:rsid w:val="00B26A8B"/>
    <w:rsid w:val="00B30F1B"/>
    <w:rsid w:val="00B31A0E"/>
    <w:rsid w:val="00B31A78"/>
    <w:rsid w:val="00B338C0"/>
    <w:rsid w:val="00B37A45"/>
    <w:rsid w:val="00B4015E"/>
    <w:rsid w:val="00B4019C"/>
    <w:rsid w:val="00B41133"/>
    <w:rsid w:val="00B432B6"/>
    <w:rsid w:val="00B4469B"/>
    <w:rsid w:val="00B463A9"/>
    <w:rsid w:val="00B469A3"/>
    <w:rsid w:val="00B46AD1"/>
    <w:rsid w:val="00B47769"/>
    <w:rsid w:val="00B53BEE"/>
    <w:rsid w:val="00B579D0"/>
    <w:rsid w:val="00B61B34"/>
    <w:rsid w:val="00B64DF5"/>
    <w:rsid w:val="00B651E9"/>
    <w:rsid w:val="00B658D7"/>
    <w:rsid w:val="00B66232"/>
    <w:rsid w:val="00B66A24"/>
    <w:rsid w:val="00B67065"/>
    <w:rsid w:val="00B755A7"/>
    <w:rsid w:val="00B7687C"/>
    <w:rsid w:val="00B776E8"/>
    <w:rsid w:val="00B81097"/>
    <w:rsid w:val="00B83816"/>
    <w:rsid w:val="00B83FEB"/>
    <w:rsid w:val="00B8401D"/>
    <w:rsid w:val="00B848E6"/>
    <w:rsid w:val="00B8505E"/>
    <w:rsid w:val="00B86AB6"/>
    <w:rsid w:val="00B86BA0"/>
    <w:rsid w:val="00B875DE"/>
    <w:rsid w:val="00B9212B"/>
    <w:rsid w:val="00B937EB"/>
    <w:rsid w:val="00B96362"/>
    <w:rsid w:val="00B97A8A"/>
    <w:rsid w:val="00BA37C8"/>
    <w:rsid w:val="00BA5514"/>
    <w:rsid w:val="00BA5917"/>
    <w:rsid w:val="00BA7B53"/>
    <w:rsid w:val="00BB0ABD"/>
    <w:rsid w:val="00BB1468"/>
    <w:rsid w:val="00BB3413"/>
    <w:rsid w:val="00BB401C"/>
    <w:rsid w:val="00BB406B"/>
    <w:rsid w:val="00BB6FED"/>
    <w:rsid w:val="00BB7D99"/>
    <w:rsid w:val="00BC08B9"/>
    <w:rsid w:val="00BC43A1"/>
    <w:rsid w:val="00BC4686"/>
    <w:rsid w:val="00BC587F"/>
    <w:rsid w:val="00BC58AA"/>
    <w:rsid w:val="00BC6E24"/>
    <w:rsid w:val="00BC79A1"/>
    <w:rsid w:val="00BD1191"/>
    <w:rsid w:val="00BD1CAB"/>
    <w:rsid w:val="00BD5E54"/>
    <w:rsid w:val="00BE0098"/>
    <w:rsid w:val="00BE0A45"/>
    <w:rsid w:val="00BE0BE1"/>
    <w:rsid w:val="00BE0FC1"/>
    <w:rsid w:val="00BE29F4"/>
    <w:rsid w:val="00BE5DDC"/>
    <w:rsid w:val="00BE68C1"/>
    <w:rsid w:val="00BE7D98"/>
    <w:rsid w:val="00BF19A5"/>
    <w:rsid w:val="00BF2AC8"/>
    <w:rsid w:val="00BF53C8"/>
    <w:rsid w:val="00C03096"/>
    <w:rsid w:val="00C036B8"/>
    <w:rsid w:val="00C041DE"/>
    <w:rsid w:val="00C070FA"/>
    <w:rsid w:val="00C1546E"/>
    <w:rsid w:val="00C15549"/>
    <w:rsid w:val="00C1792B"/>
    <w:rsid w:val="00C17ADE"/>
    <w:rsid w:val="00C17B4D"/>
    <w:rsid w:val="00C205B1"/>
    <w:rsid w:val="00C2122A"/>
    <w:rsid w:val="00C2336F"/>
    <w:rsid w:val="00C2470F"/>
    <w:rsid w:val="00C2579B"/>
    <w:rsid w:val="00C26C6F"/>
    <w:rsid w:val="00C26D49"/>
    <w:rsid w:val="00C304E9"/>
    <w:rsid w:val="00C30CA3"/>
    <w:rsid w:val="00C31F22"/>
    <w:rsid w:val="00C31F8D"/>
    <w:rsid w:val="00C33B8C"/>
    <w:rsid w:val="00C33C35"/>
    <w:rsid w:val="00C3577F"/>
    <w:rsid w:val="00C35907"/>
    <w:rsid w:val="00C35DAF"/>
    <w:rsid w:val="00C36CC4"/>
    <w:rsid w:val="00C404F7"/>
    <w:rsid w:val="00C4061E"/>
    <w:rsid w:val="00C40DE8"/>
    <w:rsid w:val="00C423E4"/>
    <w:rsid w:val="00C42A43"/>
    <w:rsid w:val="00C438EC"/>
    <w:rsid w:val="00C44510"/>
    <w:rsid w:val="00C44F3F"/>
    <w:rsid w:val="00C46B11"/>
    <w:rsid w:val="00C47A71"/>
    <w:rsid w:val="00C51B40"/>
    <w:rsid w:val="00C51E9B"/>
    <w:rsid w:val="00C54D01"/>
    <w:rsid w:val="00C60DC5"/>
    <w:rsid w:val="00C61795"/>
    <w:rsid w:val="00C6249E"/>
    <w:rsid w:val="00C64831"/>
    <w:rsid w:val="00C64F71"/>
    <w:rsid w:val="00C7090E"/>
    <w:rsid w:val="00C8041A"/>
    <w:rsid w:val="00C82440"/>
    <w:rsid w:val="00C84E7B"/>
    <w:rsid w:val="00C86F86"/>
    <w:rsid w:val="00C87380"/>
    <w:rsid w:val="00C87B63"/>
    <w:rsid w:val="00C903F0"/>
    <w:rsid w:val="00C904C9"/>
    <w:rsid w:val="00C92022"/>
    <w:rsid w:val="00C94E77"/>
    <w:rsid w:val="00C954D0"/>
    <w:rsid w:val="00C95A4C"/>
    <w:rsid w:val="00C9724B"/>
    <w:rsid w:val="00C9756E"/>
    <w:rsid w:val="00CA101C"/>
    <w:rsid w:val="00CA185A"/>
    <w:rsid w:val="00CA2388"/>
    <w:rsid w:val="00CA2896"/>
    <w:rsid w:val="00CA2AAA"/>
    <w:rsid w:val="00CA387F"/>
    <w:rsid w:val="00CA3C9C"/>
    <w:rsid w:val="00CA4B1B"/>
    <w:rsid w:val="00CA538F"/>
    <w:rsid w:val="00CA6460"/>
    <w:rsid w:val="00CA740B"/>
    <w:rsid w:val="00CB05A2"/>
    <w:rsid w:val="00CB1C56"/>
    <w:rsid w:val="00CB3CFD"/>
    <w:rsid w:val="00CB436F"/>
    <w:rsid w:val="00CC5546"/>
    <w:rsid w:val="00CC5C0C"/>
    <w:rsid w:val="00CC5D12"/>
    <w:rsid w:val="00CC6065"/>
    <w:rsid w:val="00CD1BD5"/>
    <w:rsid w:val="00CD31C5"/>
    <w:rsid w:val="00CD4329"/>
    <w:rsid w:val="00CD4440"/>
    <w:rsid w:val="00CD592B"/>
    <w:rsid w:val="00CD6608"/>
    <w:rsid w:val="00CD6BFA"/>
    <w:rsid w:val="00CD74FB"/>
    <w:rsid w:val="00CE0148"/>
    <w:rsid w:val="00CE09EF"/>
    <w:rsid w:val="00CE3D10"/>
    <w:rsid w:val="00CE5A0F"/>
    <w:rsid w:val="00CE6EC8"/>
    <w:rsid w:val="00CE760C"/>
    <w:rsid w:val="00CE7F26"/>
    <w:rsid w:val="00CF060C"/>
    <w:rsid w:val="00CF0DA4"/>
    <w:rsid w:val="00CF2CC6"/>
    <w:rsid w:val="00CF4CE4"/>
    <w:rsid w:val="00CF4F78"/>
    <w:rsid w:val="00CF50C9"/>
    <w:rsid w:val="00D00952"/>
    <w:rsid w:val="00D01DA0"/>
    <w:rsid w:val="00D02159"/>
    <w:rsid w:val="00D02283"/>
    <w:rsid w:val="00D02DBA"/>
    <w:rsid w:val="00D03C65"/>
    <w:rsid w:val="00D05A6E"/>
    <w:rsid w:val="00D06230"/>
    <w:rsid w:val="00D077D6"/>
    <w:rsid w:val="00D10DAE"/>
    <w:rsid w:val="00D11F28"/>
    <w:rsid w:val="00D161ED"/>
    <w:rsid w:val="00D21109"/>
    <w:rsid w:val="00D21526"/>
    <w:rsid w:val="00D23B3F"/>
    <w:rsid w:val="00D243F9"/>
    <w:rsid w:val="00D24CAE"/>
    <w:rsid w:val="00D31D9D"/>
    <w:rsid w:val="00D32DA8"/>
    <w:rsid w:val="00D331B5"/>
    <w:rsid w:val="00D35562"/>
    <w:rsid w:val="00D36338"/>
    <w:rsid w:val="00D37664"/>
    <w:rsid w:val="00D4000F"/>
    <w:rsid w:val="00D416DB"/>
    <w:rsid w:val="00D42D6D"/>
    <w:rsid w:val="00D44EDD"/>
    <w:rsid w:val="00D451DE"/>
    <w:rsid w:val="00D468B9"/>
    <w:rsid w:val="00D52256"/>
    <w:rsid w:val="00D5286F"/>
    <w:rsid w:val="00D52B17"/>
    <w:rsid w:val="00D530C8"/>
    <w:rsid w:val="00D54EC2"/>
    <w:rsid w:val="00D60EA4"/>
    <w:rsid w:val="00D6231C"/>
    <w:rsid w:val="00D62BB0"/>
    <w:rsid w:val="00D641E3"/>
    <w:rsid w:val="00D64FD3"/>
    <w:rsid w:val="00D66196"/>
    <w:rsid w:val="00D6791F"/>
    <w:rsid w:val="00D707F8"/>
    <w:rsid w:val="00D7357D"/>
    <w:rsid w:val="00D75C31"/>
    <w:rsid w:val="00D76BB0"/>
    <w:rsid w:val="00D80654"/>
    <w:rsid w:val="00D80686"/>
    <w:rsid w:val="00D80B75"/>
    <w:rsid w:val="00D81724"/>
    <w:rsid w:val="00D81862"/>
    <w:rsid w:val="00D828E3"/>
    <w:rsid w:val="00D83347"/>
    <w:rsid w:val="00D85B8D"/>
    <w:rsid w:val="00D85DB8"/>
    <w:rsid w:val="00D91DD7"/>
    <w:rsid w:val="00D91F45"/>
    <w:rsid w:val="00D93850"/>
    <w:rsid w:val="00DA01E1"/>
    <w:rsid w:val="00DA220B"/>
    <w:rsid w:val="00DA594F"/>
    <w:rsid w:val="00DA5F12"/>
    <w:rsid w:val="00DA708B"/>
    <w:rsid w:val="00DB2CFE"/>
    <w:rsid w:val="00DB3249"/>
    <w:rsid w:val="00DB4AAB"/>
    <w:rsid w:val="00DC1F2D"/>
    <w:rsid w:val="00DC23F4"/>
    <w:rsid w:val="00DC2731"/>
    <w:rsid w:val="00DC28AA"/>
    <w:rsid w:val="00DC300E"/>
    <w:rsid w:val="00DC325A"/>
    <w:rsid w:val="00DC34CA"/>
    <w:rsid w:val="00DC39EF"/>
    <w:rsid w:val="00DC3D79"/>
    <w:rsid w:val="00DC5EB4"/>
    <w:rsid w:val="00DC6D49"/>
    <w:rsid w:val="00DD2B21"/>
    <w:rsid w:val="00DD610D"/>
    <w:rsid w:val="00DD7775"/>
    <w:rsid w:val="00DE0603"/>
    <w:rsid w:val="00DE215B"/>
    <w:rsid w:val="00DE2328"/>
    <w:rsid w:val="00DE3318"/>
    <w:rsid w:val="00DE67EA"/>
    <w:rsid w:val="00DE74AF"/>
    <w:rsid w:val="00DE7CC2"/>
    <w:rsid w:val="00DF0407"/>
    <w:rsid w:val="00DF0E42"/>
    <w:rsid w:val="00DF1F14"/>
    <w:rsid w:val="00DF3836"/>
    <w:rsid w:val="00DF46BD"/>
    <w:rsid w:val="00DF4D87"/>
    <w:rsid w:val="00DF6344"/>
    <w:rsid w:val="00DF75FD"/>
    <w:rsid w:val="00E012D0"/>
    <w:rsid w:val="00E0183F"/>
    <w:rsid w:val="00E01D1C"/>
    <w:rsid w:val="00E035EC"/>
    <w:rsid w:val="00E047D0"/>
    <w:rsid w:val="00E0482F"/>
    <w:rsid w:val="00E05094"/>
    <w:rsid w:val="00E06AAA"/>
    <w:rsid w:val="00E1010A"/>
    <w:rsid w:val="00E1152E"/>
    <w:rsid w:val="00E15581"/>
    <w:rsid w:val="00E157EE"/>
    <w:rsid w:val="00E162BE"/>
    <w:rsid w:val="00E17176"/>
    <w:rsid w:val="00E22A43"/>
    <w:rsid w:val="00E24981"/>
    <w:rsid w:val="00E25278"/>
    <w:rsid w:val="00E277FB"/>
    <w:rsid w:val="00E30746"/>
    <w:rsid w:val="00E32F72"/>
    <w:rsid w:val="00E33298"/>
    <w:rsid w:val="00E33A7F"/>
    <w:rsid w:val="00E33B11"/>
    <w:rsid w:val="00E33FB8"/>
    <w:rsid w:val="00E343D9"/>
    <w:rsid w:val="00E40FBD"/>
    <w:rsid w:val="00E414E3"/>
    <w:rsid w:val="00E41B4A"/>
    <w:rsid w:val="00E428EE"/>
    <w:rsid w:val="00E46D64"/>
    <w:rsid w:val="00E46D89"/>
    <w:rsid w:val="00E47AE7"/>
    <w:rsid w:val="00E520C3"/>
    <w:rsid w:val="00E52B3A"/>
    <w:rsid w:val="00E54C4C"/>
    <w:rsid w:val="00E55058"/>
    <w:rsid w:val="00E57F56"/>
    <w:rsid w:val="00E61674"/>
    <w:rsid w:val="00E634BF"/>
    <w:rsid w:val="00E648BD"/>
    <w:rsid w:val="00E666A5"/>
    <w:rsid w:val="00E66CC5"/>
    <w:rsid w:val="00E67412"/>
    <w:rsid w:val="00E67D60"/>
    <w:rsid w:val="00E70492"/>
    <w:rsid w:val="00E71C40"/>
    <w:rsid w:val="00E71C56"/>
    <w:rsid w:val="00E72957"/>
    <w:rsid w:val="00E72C44"/>
    <w:rsid w:val="00E77893"/>
    <w:rsid w:val="00E80F3D"/>
    <w:rsid w:val="00E844B9"/>
    <w:rsid w:val="00E846D9"/>
    <w:rsid w:val="00E8783B"/>
    <w:rsid w:val="00E9062D"/>
    <w:rsid w:val="00E91349"/>
    <w:rsid w:val="00E91504"/>
    <w:rsid w:val="00E926EF"/>
    <w:rsid w:val="00E95147"/>
    <w:rsid w:val="00E970DD"/>
    <w:rsid w:val="00EA11C7"/>
    <w:rsid w:val="00EA1402"/>
    <w:rsid w:val="00EA1B98"/>
    <w:rsid w:val="00EA2351"/>
    <w:rsid w:val="00EA344B"/>
    <w:rsid w:val="00EA3A4B"/>
    <w:rsid w:val="00EA5491"/>
    <w:rsid w:val="00EA5E0F"/>
    <w:rsid w:val="00EB00B8"/>
    <w:rsid w:val="00EB2663"/>
    <w:rsid w:val="00EB5530"/>
    <w:rsid w:val="00EB5A61"/>
    <w:rsid w:val="00EB6B2F"/>
    <w:rsid w:val="00EB7039"/>
    <w:rsid w:val="00EC143B"/>
    <w:rsid w:val="00EC239F"/>
    <w:rsid w:val="00EC4880"/>
    <w:rsid w:val="00EC593A"/>
    <w:rsid w:val="00EC65CD"/>
    <w:rsid w:val="00ED2B73"/>
    <w:rsid w:val="00ED3F71"/>
    <w:rsid w:val="00ED51C2"/>
    <w:rsid w:val="00ED5F48"/>
    <w:rsid w:val="00EE00D4"/>
    <w:rsid w:val="00EE052B"/>
    <w:rsid w:val="00EE186F"/>
    <w:rsid w:val="00EE2FF8"/>
    <w:rsid w:val="00EE4AF7"/>
    <w:rsid w:val="00EE55A5"/>
    <w:rsid w:val="00EE64AB"/>
    <w:rsid w:val="00EF7348"/>
    <w:rsid w:val="00EF73C9"/>
    <w:rsid w:val="00F00F26"/>
    <w:rsid w:val="00F02BD4"/>
    <w:rsid w:val="00F04331"/>
    <w:rsid w:val="00F048D9"/>
    <w:rsid w:val="00F04FB7"/>
    <w:rsid w:val="00F05008"/>
    <w:rsid w:val="00F10447"/>
    <w:rsid w:val="00F1182D"/>
    <w:rsid w:val="00F12A35"/>
    <w:rsid w:val="00F135EE"/>
    <w:rsid w:val="00F154CE"/>
    <w:rsid w:val="00F2078B"/>
    <w:rsid w:val="00F2305B"/>
    <w:rsid w:val="00F2333F"/>
    <w:rsid w:val="00F238E2"/>
    <w:rsid w:val="00F23B88"/>
    <w:rsid w:val="00F23D62"/>
    <w:rsid w:val="00F24F0C"/>
    <w:rsid w:val="00F266EF"/>
    <w:rsid w:val="00F268AF"/>
    <w:rsid w:val="00F270F7"/>
    <w:rsid w:val="00F30C68"/>
    <w:rsid w:val="00F33EAA"/>
    <w:rsid w:val="00F344B7"/>
    <w:rsid w:val="00F3461B"/>
    <w:rsid w:val="00F3561E"/>
    <w:rsid w:val="00F359C6"/>
    <w:rsid w:val="00F36525"/>
    <w:rsid w:val="00F378B0"/>
    <w:rsid w:val="00F37D0D"/>
    <w:rsid w:val="00F37DC4"/>
    <w:rsid w:val="00F40465"/>
    <w:rsid w:val="00F42F6D"/>
    <w:rsid w:val="00F453DF"/>
    <w:rsid w:val="00F453FB"/>
    <w:rsid w:val="00F45579"/>
    <w:rsid w:val="00F47BF3"/>
    <w:rsid w:val="00F50E57"/>
    <w:rsid w:val="00F51054"/>
    <w:rsid w:val="00F51116"/>
    <w:rsid w:val="00F53943"/>
    <w:rsid w:val="00F53F2A"/>
    <w:rsid w:val="00F5436F"/>
    <w:rsid w:val="00F55623"/>
    <w:rsid w:val="00F5585F"/>
    <w:rsid w:val="00F61341"/>
    <w:rsid w:val="00F64D18"/>
    <w:rsid w:val="00F67BB5"/>
    <w:rsid w:val="00F706E8"/>
    <w:rsid w:val="00F71ED7"/>
    <w:rsid w:val="00F73944"/>
    <w:rsid w:val="00F739EE"/>
    <w:rsid w:val="00F74159"/>
    <w:rsid w:val="00F7652F"/>
    <w:rsid w:val="00F76652"/>
    <w:rsid w:val="00F767C6"/>
    <w:rsid w:val="00F77067"/>
    <w:rsid w:val="00F77E71"/>
    <w:rsid w:val="00F77F0B"/>
    <w:rsid w:val="00F80D6C"/>
    <w:rsid w:val="00F80F55"/>
    <w:rsid w:val="00F82E84"/>
    <w:rsid w:val="00F85618"/>
    <w:rsid w:val="00F85A8A"/>
    <w:rsid w:val="00F87B5D"/>
    <w:rsid w:val="00F9093F"/>
    <w:rsid w:val="00F9334E"/>
    <w:rsid w:val="00F94A56"/>
    <w:rsid w:val="00F94CAF"/>
    <w:rsid w:val="00F97A29"/>
    <w:rsid w:val="00F97A45"/>
    <w:rsid w:val="00FA078C"/>
    <w:rsid w:val="00FA0D6F"/>
    <w:rsid w:val="00FA0EC6"/>
    <w:rsid w:val="00FA2602"/>
    <w:rsid w:val="00FA2B93"/>
    <w:rsid w:val="00FA3C7E"/>
    <w:rsid w:val="00FA4277"/>
    <w:rsid w:val="00FA4422"/>
    <w:rsid w:val="00FA72B0"/>
    <w:rsid w:val="00FA780C"/>
    <w:rsid w:val="00FB1137"/>
    <w:rsid w:val="00FB167A"/>
    <w:rsid w:val="00FB2122"/>
    <w:rsid w:val="00FB234C"/>
    <w:rsid w:val="00FB26CA"/>
    <w:rsid w:val="00FB5789"/>
    <w:rsid w:val="00FB5F0C"/>
    <w:rsid w:val="00FC1262"/>
    <w:rsid w:val="00FC1F35"/>
    <w:rsid w:val="00FC3285"/>
    <w:rsid w:val="00FC401A"/>
    <w:rsid w:val="00FC4D99"/>
    <w:rsid w:val="00FC6A61"/>
    <w:rsid w:val="00FD1DD5"/>
    <w:rsid w:val="00FD1DFA"/>
    <w:rsid w:val="00FD525D"/>
    <w:rsid w:val="00FD7336"/>
    <w:rsid w:val="00FD794C"/>
    <w:rsid w:val="00FE00A2"/>
    <w:rsid w:val="00FE13A4"/>
    <w:rsid w:val="00FE2264"/>
    <w:rsid w:val="00FE5585"/>
    <w:rsid w:val="00FE56EA"/>
    <w:rsid w:val="00FE5F23"/>
    <w:rsid w:val="00FE6B98"/>
    <w:rsid w:val="00FE6E9F"/>
    <w:rsid w:val="00FE7538"/>
    <w:rsid w:val="00FF0D56"/>
    <w:rsid w:val="00FF5E98"/>
    <w:rsid w:val="00FF7ECE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F3F43F3-3F1E-4D15-AACB-C0C6DEC9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02D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E25278"/>
    <w:pPr>
      <w:keepNext/>
      <w:pBdr>
        <w:bottom w:val="single" w:sz="4" w:space="1" w:color="auto"/>
      </w:pBdr>
      <w:jc w:val="center"/>
      <w:outlineLvl w:val="0"/>
    </w:pPr>
    <w:rPr>
      <w:sz w:val="28"/>
    </w:rPr>
  </w:style>
  <w:style w:type="paragraph" w:styleId="Nadpis8">
    <w:name w:val="heading 8"/>
    <w:basedOn w:val="Normln"/>
    <w:next w:val="Normln"/>
    <w:qFormat/>
    <w:rsid w:val="00E25278"/>
    <w:pPr>
      <w:keepNext/>
      <w:tabs>
        <w:tab w:val="left" w:pos="-1560"/>
      </w:tabs>
      <w:jc w:val="both"/>
      <w:outlineLvl w:val="7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25278"/>
    <w:pPr>
      <w:tabs>
        <w:tab w:val="left" w:pos="0"/>
        <w:tab w:val="left" w:pos="7371"/>
      </w:tabs>
    </w:pPr>
    <w:rPr>
      <w:b/>
      <w:sz w:val="28"/>
    </w:rPr>
  </w:style>
  <w:style w:type="paragraph" w:styleId="Textbubliny">
    <w:name w:val="Balloon Text"/>
    <w:basedOn w:val="Normln"/>
    <w:semiHidden/>
    <w:rsid w:val="004820D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D5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Char Char1"/>
    <w:basedOn w:val="Normln"/>
    <w:rsid w:val="00133EF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Zhlav">
    <w:name w:val="header"/>
    <w:basedOn w:val="Normln"/>
    <w:rsid w:val="00495A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95AE3"/>
    <w:pPr>
      <w:tabs>
        <w:tab w:val="center" w:pos="4536"/>
        <w:tab w:val="right" w:pos="9072"/>
      </w:tabs>
    </w:pPr>
  </w:style>
  <w:style w:type="paragraph" w:customStyle="1" w:styleId="berenavdom">
    <w:name w:val="bere na vědomí"/>
    <w:basedOn w:val="Normln"/>
    <w:rsid w:val="00882502"/>
    <w:rPr>
      <w:rFonts w:ascii="Times New Roman" w:hAnsi="Times New Roman"/>
      <w:b/>
      <w:i/>
      <w:spacing w:val="38"/>
      <w:szCs w:val="24"/>
    </w:rPr>
  </w:style>
  <w:style w:type="character" w:styleId="slostrnky">
    <w:name w:val="page number"/>
    <w:basedOn w:val="Standardnpsmoodstavce"/>
    <w:rsid w:val="00727041"/>
    <w:rPr>
      <w:rFonts w:ascii="Times New Roman" w:hAnsi="Times New Roman" w:cs="Times New Roman"/>
      <w:sz w:val="24"/>
    </w:rPr>
  </w:style>
  <w:style w:type="character" w:styleId="Hypertextovodkaz">
    <w:name w:val="Hyperlink"/>
    <w:basedOn w:val="Standardnpsmoodstavce"/>
    <w:rsid w:val="005D61C0"/>
    <w:rPr>
      <w:color w:val="0000FF"/>
      <w:u w:val="single"/>
    </w:rPr>
  </w:style>
  <w:style w:type="character" w:customStyle="1" w:styleId="TrailerWGM">
    <w:name w:val="Trailer WGM"/>
    <w:basedOn w:val="Standardnpsmoodstavce"/>
    <w:rsid w:val="00E32F72"/>
    <w:rPr>
      <w:caps/>
      <w:sz w:val="14"/>
    </w:rPr>
  </w:style>
  <w:style w:type="paragraph" w:customStyle="1" w:styleId="DefaultParagraphFontParaCharCharCharCharChar">
    <w:name w:val="Default Paragraph Font Para Char Char Char Char Char"/>
    <w:basedOn w:val="Normln"/>
    <w:rsid w:val="004C25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">
    <w:name w:val="Char Char Char Char"/>
    <w:basedOn w:val="Normln"/>
    <w:rsid w:val="009B08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">
    <w:name w:val="Char"/>
    <w:basedOn w:val="Normln"/>
    <w:rsid w:val="0007255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">
    <w:name w:val="Char Char Char"/>
    <w:basedOn w:val="Normln"/>
    <w:rsid w:val="00B86AB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AE7C64"/>
    <w:pPr>
      <w:ind w:left="720"/>
      <w:contextualSpacing/>
    </w:pPr>
  </w:style>
  <w:style w:type="paragraph" w:customStyle="1" w:styleId="Char0">
    <w:name w:val="Char"/>
    <w:basedOn w:val="Normln"/>
    <w:rsid w:val="0061407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"/>
    <w:basedOn w:val="Normln"/>
    <w:rsid w:val="00F154C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4627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A863B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863B9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6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792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FE25D-33B7-4D90-94D7-3F7D44A7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Schůze Rady Ústeckého kraje</vt:lpstr>
    </vt:vector>
  </TitlesOfParts>
  <Company>KU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Rady Ústeckého kraje</dc:title>
  <dc:subject>DocsOpen Loc:G:\DATA\PR1\RAZ\MISC\2cpy02!.DOC</dc:subject>
  <dc:creator>Škarohlíd Miroslav</dc:creator>
  <cp:keywords>DocsOpen Name: 2cpy02!.DOC</cp:keywords>
  <cp:lastModifiedBy>Škarohlíd Miroslav</cp:lastModifiedBy>
  <cp:revision>11</cp:revision>
  <cp:lastPrinted>2018-08-14T07:55:00Z</cp:lastPrinted>
  <dcterms:created xsi:type="dcterms:W3CDTF">2021-08-11T06:00:00Z</dcterms:created>
  <dcterms:modified xsi:type="dcterms:W3CDTF">2022-08-11T10:38:00Z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Název dokumentu">
    <vt:lpwstr>Rada (vzor)</vt:lpwstr>
  </property>
  <property fmtid="{D5CDD505-2E9C-101B-9397-08002B2CF9AE}" pid="5" name="Status">
    <vt:lpwstr>Finální</vt:lpwstr>
  </property>
  <property fmtid="{D5CDD505-2E9C-101B-9397-08002B2CF9AE}" pid="6" name="WGM_Trailer">
    <vt:lpwstr>PR1:\109798\02\2cpy02!.DOC\78639.0003</vt:lpwstr>
  </property>
</Properties>
</file>