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4273A8" w:rsidRPr="00CA5C92" w14:paraId="559AE959" w14:textId="77777777" w:rsidTr="00611AEF">
        <w:tc>
          <w:tcPr>
            <w:tcW w:w="2122" w:type="dxa"/>
          </w:tcPr>
          <w:p w14:paraId="1EBC596C" w14:textId="77777777" w:rsidR="004273A8" w:rsidRPr="00CA5C92" w:rsidRDefault="004273A8" w:rsidP="004273A8">
            <w:pPr>
              <w:spacing w:before="120"/>
              <w:ind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  <w:r w:rsidRPr="00CA5C92">
              <w:rPr>
                <w:rFonts w:cs="Arial"/>
                <w:b/>
              </w:rPr>
              <w:t>atum cesty:</w:t>
            </w:r>
          </w:p>
        </w:tc>
        <w:tc>
          <w:tcPr>
            <w:tcW w:w="6938" w:type="dxa"/>
            <w:vAlign w:val="center"/>
          </w:tcPr>
          <w:p w14:paraId="3ABF3D2E" w14:textId="395F3690" w:rsidR="004273A8" w:rsidRPr="009D7556" w:rsidRDefault="00C13632" w:rsidP="004273A8">
            <w:pPr>
              <w:spacing w:before="120"/>
              <w:ind w:left="72" w:firstLine="0"/>
              <w:jc w:val="left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19</w:t>
            </w:r>
            <w:r w:rsidR="004273A8" w:rsidRPr="009D7556">
              <w:rPr>
                <w:rFonts w:cs="Arial"/>
                <w:sz w:val="22"/>
                <w:szCs w:val="22"/>
              </w:rPr>
              <w:t>. – 2</w:t>
            </w:r>
            <w:r w:rsidRPr="009D7556">
              <w:rPr>
                <w:rFonts w:cs="Arial"/>
                <w:sz w:val="22"/>
                <w:szCs w:val="22"/>
              </w:rPr>
              <w:t>5</w:t>
            </w:r>
            <w:r w:rsidR="004273A8" w:rsidRPr="009D7556">
              <w:rPr>
                <w:rFonts w:cs="Arial"/>
                <w:sz w:val="22"/>
                <w:szCs w:val="22"/>
              </w:rPr>
              <w:t>. 11. 202</w:t>
            </w:r>
            <w:r w:rsidRPr="009D7556">
              <w:rPr>
                <w:rFonts w:cs="Arial"/>
                <w:sz w:val="22"/>
                <w:szCs w:val="22"/>
              </w:rPr>
              <w:t>4</w:t>
            </w:r>
          </w:p>
        </w:tc>
      </w:tr>
      <w:tr w:rsidR="004273A8" w:rsidRPr="00CA5C92" w14:paraId="662944AA" w14:textId="77777777" w:rsidTr="00611AEF">
        <w:tc>
          <w:tcPr>
            <w:tcW w:w="2122" w:type="dxa"/>
          </w:tcPr>
          <w:p w14:paraId="32F6DACB" w14:textId="77777777" w:rsidR="004273A8" w:rsidRPr="00CA5C92" w:rsidRDefault="004273A8" w:rsidP="004273A8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6938" w:type="dxa"/>
            <w:vAlign w:val="center"/>
          </w:tcPr>
          <w:p w14:paraId="43E99D84" w14:textId="621012A9" w:rsidR="004273A8" w:rsidRPr="009D7556" w:rsidRDefault="004273A8" w:rsidP="004273A8">
            <w:pPr>
              <w:spacing w:before="120" w:after="0"/>
              <w:ind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9D7556">
              <w:rPr>
                <w:rFonts w:cs="Arial"/>
                <w:b/>
                <w:sz w:val="22"/>
                <w:szCs w:val="22"/>
              </w:rPr>
              <w:t>Účast na veletrhu cestovního ruchu – TC Lipsko 202</w:t>
            </w:r>
            <w:r w:rsidR="00C13632" w:rsidRPr="009D7556">
              <w:rPr>
                <w:rFonts w:cs="Arial"/>
                <w:b/>
                <w:sz w:val="22"/>
                <w:szCs w:val="22"/>
              </w:rPr>
              <w:t>4</w:t>
            </w:r>
          </w:p>
          <w:p w14:paraId="4B786E38" w14:textId="744CA31C" w:rsidR="004273A8" w:rsidRPr="009D7556" w:rsidRDefault="004273A8" w:rsidP="004273A8">
            <w:pPr>
              <w:spacing w:before="120" w:after="0"/>
              <w:ind w:left="74" w:firstLine="0"/>
              <w:jc w:val="left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 xml:space="preserve">Prezentace Ústeckého kraje </w:t>
            </w:r>
          </w:p>
        </w:tc>
      </w:tr>
      <w:tr w:rsidR="004273A8" w:rsidRPr="00CA5C92" w14:paraId="04EBB555" w14:textId="77777777" w:rsidTr="00611AEF">
        <w:tc>
          <w:tcPr>
            <w:tcW w:w="2122" w:type="dxa"/>
          </w:tcPr>
          <w:p w14:paraId="583C244B" w14:textId="77777777" w:rsidR="004273A8" w:rsidRPr="00CA5C92" w:rsidRDefault="004273A8" w:rsidP="004273A8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6938" w:type="dxa"/>
            <w:vAlign w:val="center"/>
          </w:tcPr>
          <w:p w14:paraId="3B1A5CB6" w14:textId="77777777" w:rsidR="004273A8" w:rsidRPr="009D7556" w:rsidRDefault="004273A8" w:rsidP="004273A8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14:paraId="7D638F8D" w14:textId="5F895C0E" w:rsidR="004273A8" w:rsidRPr="009D7556" w:rsidRDefault="00C13632" w:rsidP="009B24F3">
            <w:pPr>
              <w:pStyle w:val="Odstavecseseznamem"/>
              <w:numPr>
                <w:ilvl w:val="0"/>
                <w:numId w:val="1"/>
              </w:numPr>
              <w:tabs>
                <w:tab w:val="left" w:pos="72"/>
              </w:tabs>
              <w:jc w:val="left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19</w:t>
            </w:r>
            <w:r w:rsidR="004273A8" w:rsidRPr="009D7556">
              <w:rPr>
                <w:rFonts w:cs="Arial"/>
                <w:sz w:val="22"/>
                <w:szCs w:val="22"/>
              </w:rPr>
              <w:t>. 11. 202</w:t>
            </w:r>
            <w:r w:rsidRPr="009D7556">
              <w:rPr>
                <w:rFonts w:cs="Arial"/>
                <w:sz w:val="22"/>
                <w:szCs w:val="22"/>
              </w:rPr>
              <w:t>4</w:t>
            </w:r>
            <w:r w:rsidR="004273A8" w:rsidRPr="009D7556">
              <w:rPr>
                <w:rFonts w:cs="Arial"/>
                <w:sz w:val="22"/>
                <w:szCs w:val="22"/>
              </w:rPr>
              <w:t xml:space="preserve"> – cesta do Lipska, převoz materiálů na výstaviště, příprava expozice na výstavišti, nákup jízdenky, ubytování v Lipsku</w:t>
            </w:r>
          </w:p>
          <w:p w14:paraId="6F870177" w14:textId="3A77B2C9" w:rsidR="004273A8" w:rsidRPr="009D7556" w:rsidRDefault="004273A8" w:rsidP="009B24F3">
            <w:pPr>
              <w:pStyle w:val="Odstavecseseznamem"/>
              <w:numPr>
                <w:ilvl w:val="0"/>
                <w:numId w:val="1"/>
              </w:numPr>
              <w:tabs>
                <w:tab w:val="left" w:pos="72"/>
              </w:tabs>
              <w:jc w:val="left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2</w:t>
            </w:r>
            <w:r w:rsidR="00C13632" w:rsidRPr="009D7556">
              <w:rPr>
                <w:rFonts w:cs="Arial"/>
                <w:sz w:val="22"/>
                <w:szCs w:val="22"/>
              </w:rPr>
              <w:t>0</w:t>
            </w:r>
            <w:r w:rsidRPr="009D7556">
              <w:rPr>
                <w:rFonts w:cs="Arial"/>
                <w:sz w:val="22"/>
                <w:szCs w:val="22"/>
              </w:rPr>
              <w:t>. - 2</w:t>
            </w:r>
            <w:r w:rsidR="009B24F3" w:rsidRPr="009D7556">
              <w:rPr>
                <w:rFonts w:cs="Arial"/>
                <w:sz w:val="22"/>
                <w:szCs w:val="22"/>
              </w:rPr>
              <w:t>4</w:t>
            </w:r>
            <w:r w:rsidRPr="009D7556">
              <w:rPr>
                <w:rFonts w:cs="Arial"/>
                <w:sz w:val="22"/>
                <w:szCs w:val="22"/>
              </w:rPr>
              <w:t>. 11. 202</w:t>
            </w:r>
            <w:r w:rsidR="009B24F3" w:rsidRPr="009D7556">
              <w:rPr>
                <w:rFonts w:cs="Arial"/>
                <w:sz w:val="22"/>
                <w:szCs w:val="22"/>
              </w:rPr>
              <w:t>4</w:t>
            </w:r>
            <w:r w:rsidRPr="009D7556">
              <w:rPr>
                <w:rFonts w:cs="Arial"/>
                <w:sz w:val="22"/>
                <w:szCs w:val="22"/>
              </w:rPr>
              <w:t xml:space="preserve"> - konání a osobní účast na veletrhu</w:t>
            </w:r>
          </w:p>
          <w:p w14:paraId="0D655E9F" w14:textId="4E92B336" w:rsidR="004273A8" w:rsidRPr="009D7556" w:rsidRDefault="009B24F3" w:rsidP="009B24F3">
            <w:pPr>
              <w:pStyle w:val="Odstavecseseznamem"/>
              <w:numPr>
                <w:ilvl w:val="0"/>
                <w:numId w:val="1"/>
              </w:numPr>
              <w:tabs>
                <w:tab w:val="left" w:pos="72"/>
              </w:tabs>
              <w:jc w:val="left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25</w:t>
            </w:r>
            <w:r w:rsidR="004273A8" w:rsidRPr="009D7556">
              <w:rPr>
                <w:rFonts w:cs="Arial"/>
                <w:sz w:val="22"/>
                <w:szCs w:val="22"/>
              </w:rPr>
              <w:t>. 11. 202</w:t>
            </w:r>
            <w:r w:rsidRPr="009D7556">
              <w:rPr>
                <w:rFonts w:cs="Arial"/>
                <w:sz w:val="22"/>
                <w:szCs w:val="22"/>
              </w:rPr>
              <w:t>4</w:t>
            </w:r>
            <w:r w:rsidR="004273A8" w:rsidRPr="009D7556">
              <w:rPr>
                <w:rFonts w:cs="Arial"/>
                <w:sz w:val="22"/>
                <w:szCs w:val="22"/>
              </w:rPr>
              <w:t xml:space="preserve"> - odjezd do ČR a dopolední schůzka se ZZ CzechTourism</w:t>
            </w:r>
          </w:p>
        </w:tc>
      </w:tr>
      <w:tr w:rsidR="004273A8" w:rsidRPr="00CA5C92" w14:paraId="2D0A93E3" w14:textId="77777777" w:rsidTr="00611AEF">
        <w:tc>
          <w:tcPr>
            <w:tcW w:w="2122" w:type="dxa"/>
          </w:tcPr>
          <w:p w14:paraId="619840DD" w14:textId="77777777" w:rsidR="004273A8" w:rsidRPr="00CA5C92" w:rsidRDefault="004273A8" w:rsidP="004273A8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6938" w:type="dxa"/>
            <w:vAlign w:val="center"/>
          </w:tcPr>
          <w:p w14:paraId="06885BAE" w14:textId="5F0CC17D" w:rsidR="001C5539" w:rsidRPr="009D7556" w:rsidRDefault="004273A8" w:rsidP="004273A8">
            <w:pPr>
              <w:ind w:firstLine="0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 xml:space="preserve">     Ve dnech 2</w:t>
            </w:r>
            <w:r w:rsidR="009B24F3" w:rsidRPr="009D7556">
              <w:rPr>
                <w:rFonts w:cs="Arial"/>
                <w:sz w:val="22"/>
                <w:szCs w:val="22"/>
              </w:rPr>
              <w:t>0</w:t>
            </w:r>
            <w:r w:rsidRPr="009D7556">
              <w:rPr>
                <w:rFonts w:cs="Arial"/>
                <w:sz w:val="22"/>
                <w:szCs w:val="22"/>
              </w:rPr>
              <w:t>.11. – 2</w:t>
            </w:r>
            <w:r w:rsidR="009B24F3" w:rsidRPr="009D7556">
              <w:rPr>
                <w:rFonts w:cs="Arial"/>
                <w:sz w:val="22"/>
                <w:szCs w:val="22"/>
              </w:rPr>
              <w:t>4</w:t>
            </w:r>
            <w:r w:rsidRPr="009D7556">
              <w:rPr>
                <w:rFonts w:cs="Arial"/>
                <w:sz w:val="22"/>
                <w:szCs w:val="22"/>
              </w:rPr>
              <w:t>.11. 202</w:t>
            </w:r>
            <w:r w:rsidR="009B24F3" w:rsidRPr="009D7556">
              <w:rPr>
                <w:rFonts w:cs="Arial"/>
                <w:sz w:val="22"/>
                <w:szCs w:val="22"/>
              </w:rPr>
              <w:t>4</w:t>
            </w:r>
            <w:r w:rsidRPr="009D7556">
              <w:rPr>
                <w:rFonts w:cs="Arial"/>
                <w:sz w:val="22"/>
                <w:szCs w:val="22"/>
              </w:rPr>
              <w:t xml:space="preserve"> proběhl v německém Lipsku turistický veletrh – TC </w:t>
            </w:r>
            <w:proofErr w:type="spellStart"/>
            <w:r w:rsidRPr="009D7556">
              <w:rPr>
                <w:rFonts w:cs="Arial"/>
                <w:sz w:val="22"/>
                <w:szCs w:val="22"/>
              </w:rPr>
              <w:t>Touristik</w:t>
            </w:r>
            <w:proofErr w:type="spellEnd"/>
            <w:r w:rsidRPr="009D7556">
              <w:rPr>
                <w:rFonts w:cs="Arial"/>
                <w:sz w:val="22"/>
                <w:szCs w:val="22"/>
              </w:rPr>
              <w:t xml:space="preserve"> &amp; </w:t>
            </w:r>
            <w:proofErr w:type="spellStart"/>
            <w:r w:rsidRPr="009D7556">
              <w:rPr>
                <w:rFonts w:cs="Arial"/>
                <w:sz w:val="22"/>
                <w:szCs w:val="22"/>
              </w:rPr>
              <w:t>Caravanig</w:t>
            </w:r>
            <w:proofErr w:type="spellEnd"/>
            <w:r w:rsidRPr="009D755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D7556">
              <w:rPr>
                <w:rFonts w:cs="Arial"/>
                <w:sz w:val="22"/>
                <w:szCs w:val="22"/>
              </w:rPr>
              <w:t>Leipzig</w:t>
            </w:r>
            <w:proofErr w:type="spellEnd"/>
            <w:r w:rsidR="009B24F3" w:rsidRPr="009D7556">
              <w:rPr>
                <w:rFonts w:cs="Arial"/>
                <w:sz w:val="22"/>
                <w:szCs w:val="22"/>
              </w:rPr>
              <w:t>. Jedná se o jeden</w:t>
            </w:r>
            <w:r w:rsidRPr="009D7556">
              <w:rPr>
                <w:rFonts w:cs="Arial"/>
                <w:sz w:val="22"/>
                <w:szCs w:val="22"/>
              </w:rPr>
              <w:t xml:space="preserve"> z největších a nejdůležitějších veletrhů cestovního ruchu v</w:t>
            </w:r>
            <w:r w:rsidR="009B24F3" w:rsidRPr="009D7556">
              <w:rPr>
                <w:rFonts w:cs="Arial"/>
                <w:sz w:val="22"/>
                <w:szCs w:val="22"/>
              </w:rPr>
              <w:t xml:space="preserve"> Sasku a </w:t>
            </w:r>
            <w:r w:rsidRPr="009D7556">
              <w:rPr>
                <w:rFonts w:cs="Arial"/>
                <w:sz w:val="22"/>
                <w:szCs w:val="22"/>
              </w:rPr>
              <w:t>Německu na poli B2C</w:t>
            </w:r>
            <w:r w:rsidR="00A55BFF" w:rsidRPr="009D7556">
              <w:rPr>
                <w:rFonts w:cs="Arial"/>
                <w:sz w:val="22"/>
                <w:szCs w:val="22"/>
              </w:rPr>
              <w:t xml:space="preserve"> s tradicí od roku 19</w:t>
            </w:r>
            <w:r w:rsidR="00F068E8" w:rsidRPr="009D7556">
              <w:rPr>
                <w:rFonts w:cs="Arial"/>
                <w:sz w:val="22"/>
                <w:szCs w:val="22"/>
              </w:rPr>
              <w:t>90.</w:t>
            </w:r>
          </w:p>
          <w:p w14:paraId="17C13A15" w14:textId="44793929" w:rsidR="004273A8" w:rsidRPr="009D7556" w:rsidRDefault="00F068E8" w:rsidP="004273A8">
            <w:pPr>
              <w:ind w:firstLine="0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Výstavní plocha tu čítá 70</w:t>
            </w:r>
            <w:r w:rsidR="00AD1A65" w:rsidRPr="009D7556">
              <w:rPr>
                <w:rFonts w:cs="Arial"/>
                <w:sz w:val="22"/>
                <w:szCs w:val="22"/>
              </w:rPr>
              <w:t xml:space="preserve">. tis čtverečních plochy, na které se představilo </w:t>
            </w:r>
            <w:r w:rsidR="008B2910" w:rsidRPr="009D7556">
              <w:rPr>
                <w:rFonts w:cs="Arial"/>
                <w:sz w:val="22"/>
                <w:szCs w:val="22"/>
              </w:rPr>
              <w:t>stovky vystavovatelů</w:t>
            </w:r>
            <w:r w:rsidR="000515D3" w:rsidRPr="009D7556">
              <w:rPr>
                <w:rFonts w:cs="Arial"/>
                <w:sz w:val="22"/>
                <w:szCs w:val="22"/>
              </w:rPr>
              <w:t xml:space="preserve"> z </w:t>
            </w:r>
            <w:r w:rsidR="004273A8" w:rsidRPr="009D7556">
              <w:rPr>
                <w:rFonts w:cs="Arial"/>
                <w:sz w:val="22"/>
                <w:szCs w:val="22"/>
              </w:rPr>
              <w:t xml:space="preserve">20 různých zemí světa. Veletrh </w:t>
            </w:r>
            <w:r w:rsidR="000515D3" w:rsidRPr="009D7556">
              <w:rPr>
                <w:rFonts w:cs="Arial"/>
                <w:sz w:val="22"/>
                <w:szCs w:val="22"/>
              </w:rPr>
              <w:t>je</w:t>
            </w:r>
            <w:r w:rsidR="004273A8" w:rsidRPr="009D7556">
              <w:rPr>
                <w:rFonts w:cs="Arial"/>
                <w:sz w:val="22"/>
                <w:szCs w:val="22"/>
              </w:rPr>
              <w:t xml:space="preserve"> rozložen do několika výstavních hal se zaměřením na „karavany a kempování“, „cestování“ a „gastronomie“.</w:t>
            </w:r>
          </w:p>
          <w:p w14:paraId="19949D64" w14:textId="2FF36C07" w:rsidR="00980011" w:rsidRPr="009D7556" w:rsidRDefault="000515D3" w:rsidP="004273A8">
            <w:pPr>
              <w:ind w:firstLine="0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Letošní návštěvnost</w:t>
            </w:r>
            <w:r w:rsidR="00980011" w:rsidRPr="009D7556">
              <w:rPr>
                <w:rFonts w:cs="Arial"/>
                <w:sz w:val="22"/>
                <w:szCs w:val="22"/>
              </w:rPr>
              <w:t xml:space="preserve"> – 56.900 návštěvníků a návštěvnic nejen z Německa pot</w:t>
            </w:r>
            <w:r w:rsidR="002D66E6" w:rsidRPr="009D7556">
              <w:rPr>
                <w:rFonts w:cs="Arial"/>
                <w:sz w:val="22"/>
                <w:szCs w:val="22"/>
              </w:rPr>
              <w:t>vrdilo stálý zájem o veletržní expozice a prezentace</w:t>
            </w:r>
            <w:r w:rsidR="005539D1" w:rsidRPr="009D7556">
              <w:rPr>
                <w:rFonts w:cs="Arial"/>
                <w:sz w:val="22"/>
                <w:szCs w:val="22"/>
              </w:rPr>
              <w:t xml:space="preserve"> cestovního ruchu</w:t>
            </w:r>
            <w:r w:rsidR="005E15DC" w:rsidRPr="009D7556">
              <w:rPr>
                <w:rFonts w:cs="Arial"/>
                <w:sz w:val="22"/>
                <w:szCs w:val="22"/>
              </w:rPr>
              <w:t xml:space="preserve"> touto formou</w:t>
            </w:r>
            <w:r w:rsidR="002D66E6" w:rsidRPr="009D7556">
              <w:rPr>
                <w:rFonts w:cs="Arial"/>
                <w:sz w:val="22"/>
                <w:szCs w:val="22"/>
              </w:rPr>
              <w:t>.</w:t>
            </w:r>
            <w:r w:rsidR="00FC68C1" w:rsidRPr="009D7556">
              <w:rPr>
                <w:rFonts w:cs="Arial"/>
                <w:sz w:val="22"/>
                <w:szCs w:val="22"/>
              </w:rPr>
              <w:t xml:space="preserve"> Čísla odpovídají roku 2023 i před covidovým číslům</w:t>
            </w:r>
            <w:r w:rsidR="000D2F8D">
              <w:rPr>
                <w:rFonts w:cs="Arial"/>
                <w:sz w:val="22"/>
                <w:szCs w:val="22"/>
              </w:rPr>
              <w:t>.</w:t>
            </w:r>
          </w:p>
          <w:p w14:paraId="6ADE08A0" w14:textId="38E8C7A7" w:rsidR="004273A8" w:rsidRPr="009D7556" w:rsidRDefault="004273A8" w:rsidP="004273A8">
            <w:pPr>
              <w:ind w:firstLine="0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Samotná výstavní plocha</w:t>
            </w:r>
            <w:r w:rsidR="0032612D" w:rsidRPr="009D7556">
              <w:rPr>
                <w:rFonts w:cs="Arial"/>
                <w:sz w:val="22"/>
                <w:szCs w:val="22"/>
              </w:rPr>
              <w:t xml:space="preserve"> české</w:t>
            </w:r>
            <w:r w:rsidR="00FF0A60" w:rsidRPr="009D7556">
              <w:rPr>
                <w:rFonts w:cs="Arial"/>
                <w:sz w:val="22"/>
                <w:szCs w:val="22"/>
              </w:rPr>
              <w:t xml:space="preserve"> expozice</w:t>
            </w:r>
            <w:r w:rsidR="00F0246D" w:rsidRPr="009D7556">
              <w:rPr>
                <w:rFonts w:cs="Arial"/>
                <w:sz w:val="22"/>
                <w:szCs w:val="22"/>
              </w:rPr>
              <w:t xml:space="preserve">, </w:t>
            </w:r>
            <w:r w:rsidRPr="009D7556">
              <w:rPr>
                <w:rFonts w:cs="Arial"/>
                <w:sz w:val="22"/>
                <w:szCs w:val="22"/>
              </w:rPr>
              <w:t xml:space="preserve">kde se prezentoval i Ústecký kraj měla </w:t>
            </w:r>
            <w:r w:rsidR="0032612D" w:rsidRPr="009D7556">
              <w:rPr>
                <w:rFonts w:cs="Arial"/>
                <w:sz w:val="22"/>
                <w:szCs w:val="22"/>
              </w:rPr>
              <w:t>110 m čtverečních</w:t>
            </w:r>
            <w:r w:rsidR="00FF0A60" w:rsidRPr="009D7556">
              <w:rPr>
                <w:rFonts w:cs="Arial"/>
                <w:sz w:val="22"/>
                <w:szCs w:val="22"/>
              </w:rPr>
              <w:t xml:space="preserve">. </w:t>
            </w:r>
            <w:r w:rsidR="0032612D" w:rsidRPr="009D7556">
              <w:rPr>
                <w:rFonts w:cs="Arial"/>
                <w:sz w:val="22"/>
                <w:szCs w:val="22"/>
              </w:rPr>
              <w:t xml:space="preserve"> </w:t>
            </w:r>
            <w:r w:rsidR="005E15DC" w:rsidRPr="009D7556">
              <w:rPr>
                <w:rFonts w:cs="Arial"/>
                <w:sz w:val="22"/>
                <w:szCs w:val="22"/>
              </w:rPr>
              <w:t>Ústecký kraj byl pak prezentován na samost</w:t>
            </w:r>
            <w:r w:rsidR="00C53AE6" w:rsidRPr="009D7556">
              <w:rPr>
                <w:rFonts w:cs="Arial"/>
                <w:sz w:val="22"/>
                <w:szCs w:val="22"/>
              </w:rPr>
              <w:t>atném sektoru 5</w:t>
            </w:r>
            <w:r w:rsidR="008C5805" w:rsidRPr="009D7556">
              <w:rPr>
                <w:rFonts w:cs="Arial"/>
                <w:sz w:val="22"/>
                <w:szCs w:val="22"/>
              </w:rPr>
              <w:t xml:space="preserve"> </w:t>
            </w:r>
            <w:r w:rsidR="00C53AE6" w:rsidRPr="009D7556">
              <w:rPr>
                <w:rFonts w:cs="Arial"/>
                <w:sz w:val="22"/>
                <w:szCs w:val="22"/>
              </w:rPr>
              <w:t>m čtverečních</w:t>
            </w:r>
            <w:r w:rsidRPr="009D7556">
              <w:rPr>
                <w:rFonts w:cs="Arial"/>
                <w:sz w:val="22"/>
                <w:szCs w:val="22"/>
              </w:rPr>
              <w:t xml:space="preserve">. </w:t>
            </w:r>
            <w:r w:rsidR="002B6074" w:rsidRPr="009D7556">
              <w:rPr>
                <w:rFonts w:cs="Arial"/>
                <w:sz w:val="22"/>
                <w:szCs w:val="22"/>
              </w:rPr>
              <w:t>Česk</w:t>
            </w:r>
            <w:r w:rsidR="007361C9" w:rsidRPr="009D7556">
              <w:rPr>
                <w:rFonts w:cs="Arial"/>
                <w:sz w:val="22"/>
                <w:szCs w:val="22"/>
              </w:rPr>
              <w:t xml:space="preserve">ou expozici zaštiťovala </w:t>
            </w:r>
            <w:r w:rsidR="009D7556" w:rsidRPr="009D7556">
              <w:rPr>
                <w:rFonts w:cs="Arial"/>
                <w:sz w:val="22"/>
                <w:szCs w:val="22"/>
              </w:rPr>
              <w:t>agentura CzechTourism</w:t>
            </w:r>
            <w:r w:rsidR="002B6074" w:rsidRPr="009D7556">
              <w:rPr>
                <w:rFonts w:cs="Arial"/>
                <w:sz w:val="22"/>
                <w:szCs w:val="22"/>
              </w:rPr>
              <w:t xml:space="preserve"> a</w:t>
            </w:r>
            <w:r w:rsidR="007361C9" w:rsidRPr="009D7556">
              <w:rPr>
                <w:rFonts w:cs="Arial"/>
                <w:sz w:val="22"/>
                <w:szCs w:val="22"/>
              </w:rPr>
              <w:t xml:space="preserve"> její</w:t>
            </w:r>
            <w:r w:rsidR="002B6074" w:rsidRPr="009D7556">
              <w:rPr>
                <w:rFonts w:cs="Arial"/>
                <w:sz w:val="22"/>
                <w:szCs w:val="22"/>
              </w:rPr>
              <w:t xml:space="preserve"> německé za</w:t>
            </w:r>
            <w:r w:rsidR="007361C9" w:rsidRPr="009D7556">
              <w:rPr>
                <w:rFonts w:cs="Arial"/>
                <w:sz w:val="22"/>
                <w:szCs w:val="22"/>
              </w:rPr>
              <w:t>hraniční zastoupení v</w:t>
            </w:r>
            <w:r w:rsidR="00E93AB1" w:rsidRPr="009D7556">
              <w:rPr>
                <w:rFonts w:cs="Arial"/>
                <w:sz w:val="22"/>
                <w:szCs w:val="22"/>
              </w:rPr>
              <w:t> </w:t>
            </w:r>
            <w:r w:rsidR="007361C9" w:rsidRPr="009D7556">
              <w:rPr>
                <w:rFonts w:cs="Arial"/>
                <w:sz w:val="22"/>
                <w:szCs w:val="22"/>
              </w:rPr>
              <w:t>Berlíně</w:t>
            </w:r>
            <w:r w:rsidR="00E93AB1" w:rsidRPr="009D7556">
              <w:rPr>
                <w:rFonts w:cs="Arial"/>
                <w:sz w:val="22"/>
                <w:szCs w:val="22"/>
              </w:rPr>
              <w:t>, a společně s dalšími kraji a zástupci destinačn</w:t>
            </w:r>
            <w:r w:rsidR="00640588" w:rsidRPr="009D7556">
              <w:rPr>
                <w:rFonts w:cs="Arial"/>
                <w:sz w:val="22"/>
                <w:szCs w:val="22"/>
              </w:rPr>
              <w:t xml:space="preserve">ích společností </w:t>
            </w:r>
            <w:r w:rsidR="000D2F8D" w:rsidRPr="009D7556">
              <w:rPr>
                <w:rFonts w:cs="Arial"/>
                <w:sz w:val="22"/>
                <w:szCs w:val="22"/>
              </w:rPr>
              <w:t>(z</w:t>
            </w:r>
            <w:r w:rsidR="00B52701" w:rsidRPr="009D7556">
              <w:rPr>
                <w:rFonts w:cs="Arial"/>
                <w:sz w:val="22"/>
                <w:szCs w:val="22"/>
              </w:rPr>
              <w:t> krajů Karlovarského, Středočeského, Jihočeského, Olomouckého</w:t>
            </w:r>
            <w:r w:rsidR="00860A80" w:rsidRPr="009D7556">
              <w:rPr>
                <w:rFonts w:cs="Arial"/>
                <w:sz w:val="22"/>
                <w:szCs w:val="22"/>
              </w:rPr>
              <w:t xml:space="preserve">, Jihomoravského a </w:t>
            </w:r>
            <w:r w:rsidR="007B6369" w:rsidRPr="009D7556">
              <w:rPr>
                <w:rFonts w:cs="Arial"/>
                <w:sz w:val="22"/>
                <w:szCs w:val="22"/>
              </w:rPr>
              <w:t xml:space="preserve">jednotlivých </w:t>
            </w:r>
            <w:r w:rsidR="008D4CD9" w:rsidRPr="009D7556">
              <w:rPr>
                <w:rFonts w:cs="Arial"/>
                <w:sz w:val="22"/>
                <w:szCs w:val="22"/>
              </w:rPr>
              <w:t>lázeňských</w:t>
            </w:r>
            <w:r w:rsidR="007B6369" w:rsidRPr="009D7556">
              <w:rPr>
                <w:rFonts w:cs="Arial"/>
                <w:sz w:val="22"/>
                <w:szCs w:val="22"/>
              </w:rPr>
              <w:t xml:space="preserve"> zastoupení z Mariánských lázní, Jáchymova a Luhačovic</w:t>
            </w:r>
            <w:r w:rsidR="008D4CD9" w:rsidRPr="009D7556">
              <w:rPr>
                <w:rFonts w:cs="Arial"/>
                <w:sz w:val="22"/>
                <w:szCs w:val="22"/>
              </w:rPr>
              <w:t xml:space="preserve">) </w:t>
            </w:r>
            <w:r w:rsidR="007833F5" w:rsidRPr="009D7556">
              <w:rPr>
                <w:rFonts w:cs="Arial"/>
                <w:sz w:val="22"/>
                <w:szCs w:val="22"/>
              </w:rPr>
              <w:t xml:space="preserve">maximálně reprezentovali nabídku aktivního a wellness </w:t>
            </w:r>
            <w:r w:rsidR="00A87B45" w:rsidRPr="009D7556">
              <w:rPr>
                <w:rFonts w:cs="Arial"/>
                <w:sz w:val="22"/>
                <w:szCs w:val="22"/>
              </w:rPr>
              <w:t>turismu</w:t>
            </w:r>
            <w:r w:rsidR="007833F5" w:rsidRPr="009D7556">
              <w:rPr>
                <w:rFonts w:cs="Arial"/>
                <w:sz w:val="22"/>
                <w:szCs w:val="22"/>
              </w:rPr>
              <w:t xml:space="preserve"> v ČR. </w:t>
            </w:r>
          </w:p>
          <w:p w14:paraId="2F15E249" w14:textId="04939DC3" w:rsidR="000A149B" w:rsidRPr="009D7556" w:rsidRDefault="004273A8" w:rsidP="00A87B45">
            <w:pPr>
              <w:ind w:firstLine="0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 xml:space="preserve">Největší zájem ze strany návštěvníků byl o produkty a nabídku týkající se campingu, aktivního </w:t>
            </w:r>
            <w:proofErr w:type="spellStart"/>
            <w:r w:rsidRPr="009D7556">
              <w:rPr>
                <w:rFonts w:cs="Arial"/>
                <w:sz w:val="22"/>
                <w:szCs w:val="22"/>
              </w:rPr>
              <w:t>outdooru</w:t>
            </w:r>
            <w:proofErr w:type="spellEnd"/>
            <w:r w:rsidRPr="009D7556">
              <w:rPr>
                <w:rFonts w:cs="Arial"/>
                <w:sz w:val="22"/>
                <w:szCs w:val="22"/>
              </w:rPr>
              <w:t xml:space="preserve"> (cyklistika, MTB, turistika nebo zimní lyžování), </w:t>
            </w:r>
            <w:r w:rsidR="009D7556" w:rsidRPr="009D7556">
              <w:rPr>
                <w:rFonts w:cs="Arial"/>
                <w:sz w:val="22"/>
                <w:szCs w:val="22"/>
              </w:rPr>
              <w:t>ubytování v</w:t>
            </w:r>
            <w:r w:rsidR="009C2114" w:rsidRPr="009D7556">
              <w:rPr>
                <w:rFonts w:cs="Arial"/>
                <w:sz w:val="22"/>
                <w:szCs w:val="22"/>
              </w:rPr>
              <w:t xml:space="preserve"> lokálních pensionech </w:t>
            </w:r>
            <w:r w:rsidR="008D4CD9" w:rsidRPr="009D7556">
              <w:rPr>
                <w:rFonts w:cs="Arial"/>
                <w:sz w:val="22"/>
                <w:szCs w:val="22"/>
              </w:rPr>
              <w:t xml:space="preserve">a </w:t>
            </w:r>
            <w:r w:rsidRPr="009D7556">
              <w:rPr>
                <w:rFonts w:cs="Arial"/>
                <w:sz w:val="22"/>
                <w:szCs w:val="22"/>
              </w:rPr>
              <w:t>gastro turistiku s přesahem na regionální produkty</w:t>
            </w:r>
            <w:r w:rsidR="000A149B" w:rsidRPr="009D7556">
              <w:rPr>
                <w:rFonts w:cs="Arial"/>
                <w:sz w:val="22"/>
                <w:szCs w:val="22"/>
              </w:rPr>
              <w:t xml:space="preserve"> a české pivo</w:t>
            </w:r>
            <w:r w:rsidR="009B3643" w:rsidRPr="009D7556">
              <w:rPr>
                <w:rFonts w:cs="Arial"/>
                <w:sz w:val="22"/>
                <w:szCs w:val="22"/>
              </w:rPr>
              <w:t xml:space="preserve">. Velký zájem je </w:t>
            </w:r>
            <w:r w:rsidR="009C2114" w:rsidRPr="009D7556">
              <w:rPr>
                <w:rFonts w:cs="Arial"/>
                <w:sz w:val="22"/>
                <w:szCs w:val="22"/>
              </w:rPr>
              <w:t xml:space="preserve">tradičně o </w:t>
            </w:r>
            <w:r w:rsidR="009B3643" w:rsidRPr="009D7556">
              <w:rPr>
                <w:rFonts w:cs="Arial"/>
                <w:sz w:val="22"/>
                <w:szCs w:val="22"/>
              </w:rPr>
              <w:t>NP České Švýcarsko a turis</w:t>
            </w:r>
            <w:r w:rsidR="00A87B45" w:rsidRPr="009D7556">
              <w:rPr>
                <w:rFonts w:cs="Arial"/>
                <w:sz w:val="22"/>
                <w:szCs w:val="22"/>
              </w:rPr>
              <w:t xml:space="preserve">tický produkt Hřebenovka, o nové turistické cíle v kraji </w:t>
            </w:r>
            <w:r w:rsidR="009C2114" w:rsidRPr="009D7556">
              <w:rPr>
                <w:rFonts w:cs="Arial"/>
                <w:sz w:val="22"/>
                <w:szCs w:val="22"/>
              </w:rPr>
              <w:t>spadající</w:t>
            </w:r>
            <w:r w:rsidR="00A87B45" w:rsidRPr="009D7556">
              <w:rPr>
                <w:rFonts w:cs="Arial"/>
                <w:sz w:val="22"/>
                <w:szCs w:val="22"/>
              </w:rPr>
              <w:t xml:space="preserve"> pod UNESCO, o historická města a památky – zámky a hrady. </w:t>
            </w:r>
            <w:r w:rsidRPr="009D7556">
              <w:rPr>
                <w:rFonts w:cs="Arial"/>
                <w:sz w:val="22"/>
                <w:szCs w:val="22"/>
              </w:rPr>
              <w:t xml:space="preserve"> </w:t>
            </w:r>
          </w:p>
          <w:p w14:paraId="6AE45B04" w14:textId="69FBDA12" w:rsidR="004273A8" w:rsidRPr="009D7556" w:rsidRDefault="006355AF" w:rsidP="00A87B45">
            <w:pPr>
              <w:ind w:firstLine="0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V letošním roce se těšil zájmu i přeshraniční produkt „</w:t>
            </w:r>
            <w:r w:rsidR="000A149B" w:rsidRPr="009D7556">
              <w:rPr>
                <w:rFonts w:cs="Arial"/>
                <w:sz w:val="22"/>
                <w:szCs w:val="22"/>
              </w:rPr>
              <w:t>Z</w:t>
            </w:r>
            <w:r w:rsidRPr="009D7556">
              <w:rPr>
                <w:rFonts w:cs="Arial"/>
                <w:sz w:val="22"/>
                <w:szCs w:val="22"/>
              </w:rPr>
              <w:t xml:space="preserve">a společným dědictvím“ </w:t>
            </w:r>
            <w:r w:rsidR="000A149B" w:rsidRPr="009D7556">
              <w:rPr>
                <w:rFonts w:cs="Arial"/>
                <w:sz w:val="22"/>
                <w:szCs w:val="22"/>
              </w:rPr>
              <w:t>nabízející turistické a cyklistické trasy v okolí Lužických hor s tematikou podstávkových domů.</w:t>
            </w:r>
          </w:p>
          <w:p w14:paraId="3D01238D" w14:textId="77777777" w:rsidR="00C63CA9" w:rsidRPr="009D7556" w:rsidRDefault="004273A8" w:rsidP="004273A8">
            <w:pPr>
              <w:ind w:firstLine="0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Ústecký kraj je pro návštěvníky Lipska již historicky vyhledávaným a oblíbeným turistickým cílem. Přijíždějí do něj opakovaně a na veletrhu se zajímají o nové turistické</w:t>
            </w:r>
            <w:r w:rsidR="009C5407" w:rsidRPr="009D7556">
              <w:rPr>
                <w:rFonts w:cs="Arial"/>
                <w:sz w:val="22"/>
                <w:szCs w:val="22"/>
              </w:rPr>
              <w:t xml:space="preserve"> cíle, typy a nabídku</w:t>
            </w:r>
            <w:r w:rsidR="0081765F" w:rsidRPr="009D7556">
              <w:rPr>
                <w:rFonts w:cs="Arial"/>
                <w:sz w:val="22"/>
                <w:szCs w:val="22"/>
              </w:rPr>
              <w:t>,</w:t>
            </w:r>
            <w:r w:rsidR="009C5407" w:rsidRPr="009D7556">
              <w:rPr>
                <w:rFonts w:cs="Arial"/>
                <w:sz w:val="22"/>
                <w:szCs w:val="22"/>
              </w:rPr>
              <w:t xml:space="preserve"> jak Ústecký kraj znovu </w:t>
            </w:r>
            <w:r w:rsidR="0081765F" w:rsidRPr="009D7556">
              <w:rPr>
                <w:rFonts w:cs="Arial"/>
                <w:sz w:val="22"/>
                <w:szCs w:val="22"/>
              </w:rPr>
              <w:t xml:space="preserve">navštívit. </w:t>
            </w:r>
          </w:p>
          <w:p w14:paraId="465E5C5F" w14:textId="3CC06C22" w:rsidR="004273A8" w:rsidRPr="009D7556" w:rsidRDefault="004273A8" w:rsidP="004273A8">
            <w:pPr>
              <w:ind w:firstLine="0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 xml:space="preserve">Prezentace Ústeckého kraje na veletrhu TC Lipsko je přínosná a patří mezi hlavní propagační aktivity. </w:t>
            </w:r>
          </w:p>
        </w:tc>
      </w:tr>
      <w:tr w:rsidR="0065368F" w:rsidRPr="00CA5C92" w14:paraId="192766CF" w14:textId="77777777" w:rsidTr="0065368F">
        <w:tc>
          <w:tcPr>
            <w:tcW w:w="2122" w:type="dxa"/>
          </w:tcPr>
          <w:p w14:paraId="09D82A1C" w14:textId="77777777" w:rsidR="0065368F" w:rsidRPr="00CA5C92" w:rsidRDefault="0065368F" w:rsidP="00BC10B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6938" w:type="dxa"/>
          </w:tcPr>
          <w:p w14:paraId="44D421F4" w14:textId="7B23E516" w:rsidR="0065368F" w:rsidRPr="009D7556" w:rsidRDefault="00C63CA9" w:rsidP="00BC10B4">
            <w:pPr>
              <w:spacing w:before="120"/>
              <w:ind w:left="72" w:firstLine="0"/>
              <w:jc w:val="left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Barbora Hyšková</w:t>
            </w:r>
          </w:p>
        </w:tc>
      </w:tr>
      <w:tr w:rsidR="0065368F" w:rsidRPr="00CA5C92" w14:paraId="0D7C872E" w14:textId="77777777" w:rsidTr="0065368F">
        <w:tc>
          <w:tcPr>
            <w:tcW w:w="2122" w:type="dxa"/>
          </w:tcPr>
          <w:p w14:paraId="179FCC86" w14:textId="77777777" w:rsidR="0065368F" w:rsidRPr="00CA5C92" w:rsidRDefault="0065368F" w:rsidP="00BC10B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6938" w:type="dxa"/>
          </w:tcPr>
          <w:p w14:paraId="6875E26E" w14:textId="33D14B49" w:rsidR="0065368F" w:rsidRPr="009D7556" w:rsidRDefault="0065368F" w:rsidP="00BC10B4">
            <w:pPr>
              <w:spacing w:before="120"/>
              <w:ind w:left="72" w:firstLine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5368F" w:rsidRPr="00CA5C92" w14:paraId="17EC51F2" w14:textId="77777777" w:rsidTr="0065368F">
        <w:tc>
          <w:tcPr>
            <w:tcW w:w="2122" w:type="dxa"/>
          </w:tcPr>
          <w:p w14:paraId="7D5AB4CB" w14:textId="77777777" w:rsidR="0065368F" w:rsidRPr="00CA5C92" w:rsidRDefault="0065368F" w:rsidP="00BC10B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6938" w:type="dxa"/>
          </w:tcPr>
          <w:p w14:paraId="1BD6BBB8" w14:textId="1E4EB454" w:rsidR="0065368F" w:rsidRPr="009D7556" w:rsidRDefault="0065368F" w:rsidP="00BC10B4">
            <w:pPr>
              <w:spacing w:before="120"/>
              <w:ind w:left="72" w:firstLine="0"/>
              <w:jc w:val="left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Ing. Radana Kubíčková</w:t>
            </w:r>
          </w:p>
        </w:tc>
      </w:tr>
      <w:tr w:rsidR="0065368F" w:rsidRPr="00CA5C92" w14:paraId="0DE803A9" w14:textId="77777777" w:rsidTr="0065368F">
        <w:tc>
          <w:tcPr>
            <w:tcW w:w="2122" w:type="dxa"/>
          </w:tcPr>
          <w:p w14:paraId="60106B0F" w14:textId="77777777" w:rsidR="0065368F" w:rsidRPr="00CA5C92" w:rsidRDefault="0065368F" w:rsidP="00BC10B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6938" w:type="dxa"/>
          </w:tcPr>
          <w:p w14:paraId="70E7F67D" w14:textId="4240A3ED" w:rsidR="0065368F" w:rsidRPr="009D7556" w:rsidRDefault="00C63CA9" w:rsidP="00BC10B4">
            <w:pPr>
              <w:spacing w:before="120"/>
              <w:ind w:left="72" w:firstLine="0"/>
              <w:jc w:val="left"/>
              <w:rPr>
                <w:rFonts w:cs="Arial"/>
                <w:sz w:val="22"/>
                <w:szCs w:val="22"/>
              </w:rPr>
            </w:pPr>
            <w:r w:rsidRPr="009D7556">
              <w:rPr>
                <w:rFonts w:cs="Arial"/>
                <w:sz w:val="22"/>
                <w:szCs w:val="22"/>
              </w:rPr>
              <w:t>26</w:t>
            </w:r>
            <w:r w:rsidR="0065368F" w:rsidRPr="009D7556">
              <w:rPr>
                <w:rFonts w:cs="Arial"/>
                <w:sz w:val="22"/>
                <w:szCs w:val="22"/>
              </w:rPr>
              <w:t xml:space="preserve">. </w:t>
            </w:r>
            <w:r w:rsidRPr="009D7556">
              <w:rPr>
                <w:rFonts w:cs="Arial"/>
                <w:sz w:val="22"/>
                <w:szCs w:val="22"/>
              </w:rPr>
              <w:t>listopadu</w:t>
            </w:r>
            <w:r w:rsidR="0065368F" w:rsidRPr="009D7556">
              <w:rPr>
                <w:rFonts w:cs="Arial"/>
                <w:sz w:val="22"/>
                <w:szCs w:val="22"/>
              </w:rPr>
              <w:t xml:space="preserve"> 2024</w:t>
            </w:r>
          </w:p>
        </w:tc>
      </w:tr>
    </w:tbl>
    <w:p w14:paraId="3B4AA97D" w14:textId="61BC9B94" w:rsidR="00E97340" w:rsidRDefault="00E97340" w:rsidP="0065368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</w:p>
    <w:p w14:paraId="0D53E4AB" w14:textId="77777777" w:rsidR="00CF76D3" w:rsidRDefault="00CF76D3" w:rsidP="0065368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</w:p>
    <w:p w14:paraId="0C99E4F4" w14:textId="65C0710D" w:rsidR="00F53B62" w:rsidRPr="001C62EA" w:rsidRDefault="009D7556" w:rsidP="0065368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59B107B" wp14:editId="2E17FA30">
            <wp:simplePos x="0" y="0"/>
            <wp:positionH relativeFrom="column">
              <wp:posOffset>1185545</wp:posOffset>
            </wp:positionH>
            <wp:positionV relativeFrom="paragraph">
              <wp:posOffset>3050540</wp:posOffset>
            </wp:positionV>
            <wp:extent cx="3275965" cy="2457450"/>
            <wp:effectExtent l="0" t="0" r="635" b="0"/>
            <wp:wrapTight wrapText="bothSides">
              <wp:wrapPolygon edited="0">
                <wp:start x="0" y="0"/>
                <wp:lineTo x="0" y="21433"/>
                <wp:lineTo x="21479" y="21433"/>
                <wp:lineTo x="21479" y="0"/>
                <wp:lineTo x="0" y="0"/>
              </wp:wrapPolygon>
            </wp:wrapTight>
            <wp:docPr id="2049681677" name="Obrázek 4" descr="Obsah obrázku oblečení, osoba, džínsy, Lidská tvář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81677" name="Obrázek 4" descr="Obsah obrázku oblečení, osoba, džínsy, Lidská tvář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6D3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B18EDDC" wp14:editId="268118BA">
            <wp:simplePos x="0" y="0"/>
            <wp:positionH relativeFrom="column">
              <wp:posOffset>2966720</wp:posOffset>
            </wp:positionH>
            <wp:positionV relativeFrom="paragraph">
              <wp:posOffset>262255</wp:posOffset>
            </wp:positionV>
            <wp:extent cx="3326765" cy="2494915"/>
            <wp:effectExtent l="0" t="0" r="6985" b="635"/>
            <wp:wrapTight wrapText="bothSides">
              <wp:wrapPolygon edited="0">
                <wp:start x="0" y="0"/>
                <wp:lineTo x="0" y="21441"/>
                <wp:lineTo x="21522" y="21441"/>
                <wp:lineTo x="21522" y="0"/>
                <wp:lineTo x="0" y="0"/>
              </wp:wrapPolygon>
            </wp:wrapTight>
            <wp:docPr id="204542814" name="Obrázek 2" descr="Obsah obrázku interiér, lidé, letiště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2814" name="Obrázek 2" descr="Obsah obrázku interiér, lidé, letiště, osoba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6D3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BDF458D" wp14:editId="5F3C44C3">
            <wp:simplePos x="0" y="0"/>
            <wp:positionH relativeFrom="column">
              <wp:posOffset>-471805</wp:posOffset>
            </wp:positionH>
            <wp:positionV relativeFrom="paragraph">
              <wp:posOffset>278765</wp:posOffset>
            </wp:positionV>
            <wp:extent cx="3308350" cy="2481580"/>
            <wp:effectExtent l="0" t="0" r="6350" b="0"/>
            <wp:wrapTight wrapText="bothSides">
              <wp:wrapPolygon edited="0">
                <wp:start x="0" y="0"/>
                <wp:lineTo x="0" y="21390"/>
                <wp:lineTo x="21517" y="21390"/>
                <wp:lineTo x="21517" y="0"/>
                <wp:lineTo x="0" y="0"/>
              </wp:wrapPolygon>
            </wp:wrapTight>
            <wp:docPr id="1597745315" name="Obrázek 1" descr="Obsah obrázku text, interiér, displej, obchod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745315" name="Obrázek 1" descr="Obsah obrázku text, interiér, displej, obchod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5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</w:t>
      </w:r>
    </w:p>
    <w:sectPr w:rsidR="00F53B62" w:rsidRPr="001C62EA" w:rsidSect="0065368F">
      <w:footerReference w:type="default" r:id="rId15"/>
      <w:headerReference w:type="first" r:id="rId16"/>
      <w:footerReference w:type="first" r:id="rId17"/>
      <w:pgSz w:w="11906" w:h="16838" w:code="9"/>
      <w:pgMar w:top="1701" w:right="1418" w:bottom="1418" w:left="1418" w:header="65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BFA87" w14:textId="77777777" w:rsidR="00D9769F" w:rsidRDefault="00D9769F" w:rsidP="00A4755F">
      <w:r>
        <w:separator/>
      </w:r>
    </w:p>
  </w:endnote>
  <w:endnote w:type="continuationSeparator" w:id="0">
    <w:p w14:paraId="73CBFB54" w14:textId="77777777" w:rsidR="00D9769F" w:rsidRDefault="00D9769F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73B76652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492261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492261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35A3F" w14:textId="4CB9A4EA" w:rsidR="001C788A" w:rsidRPr="000069D3" w:rsidRDefault="00252CA6" w:rsidP="001C62EA">
    <w:pPr>
      <w:pStyle w:val="Zpat"/>
      <w:tabs>
        <w:tab w:val="clear" w:pos="1134"/>
        <w:tab w:val="clear" w:pos="2268"/>
        <w:tab w:val="clear" w:pos="3402"/>
        <w:tab w:val="clear" w:pos="4536"/>
        <w:tab w:val="clear" w:pos="4680"/>
        <w:tab w:val="clear" w:pos="5670"/>
        <w:tab w:val="clear" w:pos="6804"/>
        <w:tab w:val="clear" w:pos="7938"/>
        <w:tab w:val="clear" w:pos="9072"/>
        <w:tab w:val="clear" w:pos="9360"/>
        <w:tab w:val="clear" w:pos="9639"/>
      </w:tabs>
    </w:pP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A3FEB2" wp14:editId="08F88D29">
              <wp:simplePos x="0" y="0"/>
              <wp:positionH relativeFrom="page">
                <wp:posOffset>4578350</wp:posOffset>
              </wp:positionH>
              <wp:positionV relativeFrom="page">
                <wp:posOffset>9791700</wp:posOffset>
              </wp:positionV>
              <wp:extent cx="1836000" cy="358813"/>
              <wp:effectExtent l="0" t="0" r="0" b="3175"/>
              <wp:wrapNone/>
              <wp:docPr id="409" name="Textové pole 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780875" w14:textId="4388B6C7" w:rsidR="00252CA6" w:rsidRPr="00473A77" w:rsidRDefault="00252CA6" w:rsidP="00C42B9C">
                          <w:pPr>
                            <w:pStyle w:val="Zpa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3FEB2" id="_x0000_t202" coordsize="21600,21600" o:spt="202" path="m,l,21600r21600,l21600,xe">
              <v:stroke joinstyle="miter"/>
              <v:path gradientshapeok="t" o:connecttype="rect"/>
            </v:shapetype>
            <v:shape id="Textové pole 409" o:spid="_x0000_s1026" type="#_x0000_t202" style="position:absolute;left:0;text-align:left;margin-left:360.5pt;margin-top:771pt;width:144.55pt;height:28.2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" fillcolor="white [3201]" stroked="f" strokeweight=".5pt">
              <v:textbox inset="0,0,5mm,0">
                <w:txbxContent>
                  <w:p w14:paraId="60780875" w14:textId="4388B6C7" w:rsidR="00252CA6" w:rsidRPr="00473A77" w:rsidRDefault="00252CA6" w:rsidP="00C42B9C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273FD" w14:textId="77777777" w:rsidR="00D9769F" w:rsidRDefault="00D9769F" w:rsidP="00A4755F">
      <w:r>
        <w:separator/>
      </w:r>
    </w:p>
  </w:footnote>
  <w:footnote w:type="continuationSeparator" w:id="0">
    <w:p w14:paraId="73DCE847" w14:textId="77777777" w:rsidR="00D9769F" w:rsidRDefault="00D9769F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B879A" w14:textId="1C72E38E" w:rsidR="003E0CD0" w:rsidRPr="003B4D3E" w:rsidRDefault="0006763E" w:rsidP="00C42B9C">
    <w:pPr>
      <w:pStyle w:val="Zhlav"/>
      <w:rPr>
        <w:rFonts w:asciiTheme="minorHAnsi" w:hAnsiTheme="minorHAnsi"/>
      </w:rPr>
    </w:pPr>
    <w:r w:rsidRPr="003B4D3E">
      <w:rPr>
        <w:rFonts w:asciiTheme="minorHAnsi" w:hAnsiTheme="minorHAnsi"/>
        <w:lang w:eastAsia="cs-CZ"/>
      </w:rPr>
      <w:drawing>
        <wp:anchor distT="0" distB="0" distL="114300" distR="114300" simplePos="0" relativeHeight="251673088" behindDoc="1" locked="0" layoutInCell="1" allowOverlap="1" wp14:anchorId="57F5C654" wp14:editId="21262627">
          <wp:simplePos x="0" y="0"/>
          <wp:positionH relativeFrom="page">
            <wp:posOffset>175260</wp:posOffset>
          </wp:positionH>
          <wp:positionV relativeFrom="topMargin">
            <wp:posOffset>-196137</wp:posOffset>
          </wp:positionV>
          <wp:extent cx="7512590" cy="1082040"/>
          <wp:effectExtent l="0" t="0" r="0" b="381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29" b="23214"/>
                  <a:stretch/>
                </pic:blipFill>
                <pic:spPr bwMode="auto">
                  <a:xfrm>
                    <a:off x="0" y="0"/>
                    <a:ext cx="7512590" cy="1082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F0C15" w14:textId="77777777" w:rsidR="007A6522" w:rsidRPr="0046009E" w:rsidRDefault="007A6522" w:rsidP="00564AD2">
    <w:pPr>
      <w:pStyle w:val="Zhlav"/>
      <w:ind w:left="0"/>
      <w:rPr>
        <w:rFonts w:asciiTheme="majorHAnsi" w:hAnsiTheme="majorHAnsi"/>
        <w:b/>
        <w:sz w:val="28"/>
        <w:szCs w:val="28"/>
      </w:rPr>
    </w:pPr>
  </w:p>
  <w:p w14:paraId="2D5B151C" w14:textId="7A2978AC" w:rsidR="0046009E" w:rsidRPr="0046009E" w:rsidRDefault="004A17EA" w:rsidP="0046009E">
    <w:pPr>
      <w:pStyle w:val="ku"/>
      <w:rPr>
        <w:rFonts w:asciiTheme="majorHAnsi" w:hAnsiTheme="majorHAnsi"/>
        <w:color w:val="000DFF" w:themeColor="accent1"/>
      </w:rPr>
    </w:pPr>
    <w:r w:rsidRPr="0046009E">
      <w:rPr>
        <w:rFonts w:asciiTheme="majorHAnsi" w:hAnsiTheme="majorHAnsi"/>
        <w:color w:val="000DFF" w:themeColor="accent1"/>
        <w:sz w:val="28"/>
        <w:szCs w:val="28"/>
      </w:rPr>
      <w:t>Krajský úřad</w:t>
    </w:r>
    <w:r w:rsidR="007A6522" w:rsidRPr="0046009E">
      <w:rPr>
        <w:rFonts w:asciiTheme="majorHAnsi" w:hAnsiTheme="majorHAnsi"/>
        <w:b w:val="0"/>
        <w:color w:val="000DFF" w:themeColor="accent1"/>
        <w:sz w:val="28"/>
        <w:szCs w:val="28"/>
      </w:rPr>
      <w:t xml:space="preserve"> </w:t>
    </w:r>
    <w:r w:rsidR="0046009E" w:rsidRPr="0046009E">
      <w:rPr>
        <w:rFonts w:asciiTheme="majorHAnsi" w:hAnsiTheme="majorHAnsi"/>
        <w:b w:val="0"/>
        <w:color w:val="000DFF" w:themeColor="accent1"/>
        <w:sz w:val="28"/>
        <w:szCs w:val="28"/>
      </w:rPr>
      <w:t xml:space="preserve"> - </w:t>
    </w:r>
    <w:r w:rsidR="0046009E" w:rsidRPr="0046009E">
      <w:rPr>
        <w:rFonts w:asciiTheme="majorHAnsi" w:hAnsiTheme="majorHAnsi"/>
        <w:color w:val="000DFF" w:themeColor="accent1"/>
      </w:rPr>
      <w:t>Velká Hradební 3118/48, 400 02 Ústí nad Labem</w:t>
    </w:r>
  </w:p>
  <w:p w14:paraId="51C58A4E" w14:textId="1A45A6B8" w:rsidR="00564AD2" w:rsidRPr="0046009E" w:rsidRDefault="00564AD2" w:rsidP="00564AD2">
    <w:pPr>
      <w:pStyle w:val="Zhlav"/>
      <w:ind w:left="0"/>
      <w:rPr>
        <w:rFonts w:asciiTheme="majorHAnsi" w:hAnsiTheme="maj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3739C"/>
    <w:multiLevelType w:val="hybridMultilevel"/>
    <w:tmpl w:val="1584E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7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376F"/>
    <w:rsid w:val="00025D39"/>
    <w:rsid w:val="000260E9"/>
    <w:rsid w:val="00030C2F"/>
    <w:rsid w:val="000515D3"/>
    <w:rsid w:val="00056C1C"/>
    <w:rsid w:val="0006763E"/>
    <w:rsid w:val="00081B8B"/>
    <w:rsid w:val="00083BAA"/>
    <w:rsid w:val="00093959"/>
    <w:rsid w:val="00097584"/>
    <w:rsid w:val="000A149B"/>
    <w:rsid w:val="000A366E"/>
    <w:rsid w:val="000A7761"/>
    <w:rsid w:val="000D2F8D"/>
    <w:rsid w:val="00103D6F"/>
    <w:rsid w:val="0010680C"/>
    <w:rsid w:val="001116CA"/>
    <w:rsid w:val="001155E8"/>
    <w:rsid w:val="00152B0B"/>
    <w:rsid w:val="0015502D"/>
    <w:rsid w:val="00156C8E"/>
    <w:rsid w:val="00172E01"/>
    <w:rsid w:val="001766D6"/>
    <w:rsid w:val="00192419"/>
    <w:rsid w:val="001A69D6"/>
    <w:rsid w:val="001B346A"/>
    <w:rsid w:val="001C270D"/>
    <w:rsid w:val="001C5539"/>
    <w:rsid w:val="001C62EA"/>
    <w:rsid w:val="001C788A"/>
    <w:rsid w:val="001E2320"/>
    <w:rsid w:val="00203558"/>
    <w:rsid w:val="00214E28"/>
    <w:rsid w:val="00221842"/>
    <w:rsid w:val="0025202E"/>
    <w:rsid w:val="00252CA6"/>
    <w:rsid w:val="00253D59"/>
    <w:rsid w:val="00265E44"/>
    <w:rsid w:val="0028635E"/>
    <w:rsid w:val="002B3723"/>
    <w:rsid w:val="002B6074"/>
    <w:rsid w:val="002B7887"/>
    <w:rsid w:val="002D2569"/>
    <w:rsid w:val="002D66E6"/>
    <w:rsid w:val="002E23D6"/>
    <w:rsid w:val="002E6C60"/>
    <w:rsid w:val="00302109"/>
    <w:rsid w:val="0032612D"/>
    <w:rsid w:val="003337B8"/>
    <w:rsid w:val="00352B81"/>
    <w:rsid w:val="00355A6B"/>
    <w:rsid w:val="00370D79"/>
    <w:rsid w:val="00393122"/>
    <w:rsid w:val="00394757"/>
    <w:rsid w:val="003A0150"/>
    <w:rsid w:val="003B08F4"/>
    <w:rsid w:val="003B11AC"/>
    <w:rsid w:val="003B4D3E"/>
    <w:rsid w:val="003E0CD0"/>
    <w:rsid w:val="003E24DF"/>
    <w:rsid w:val="003E27A3"/>
    <w:rsid w:val="003E6BE0"/>
    <w:rsid w:val="003E749D"/>
    <w:rsid w:val="003F1F52"/>
    <w:rsid w:val="003F4E83"/>
    <w:rsid w:val="0041428F"/>
    <w:rsid w:val="004273A8"/>
    <w:rsid w:val="00430787"/>
    <w:rsid w:val="00437490"/>
    <w:rsid w:val="0044172F"/>
    <w:rsid w:val="0044315E"/>
    <w:rsid w:val="0046009E"/>
    <w:rsid w:val="00466C24"/>
    <w:rsid w:val="00473A77"/>
    <w:rsid w:val="0047476D"/>
    <w:rsid w:val="00492261"/>
    <w:rsid w:val="004A17EA"/>
    <w:rsid w:val="004A2B0D"/>
    <w:rsid w:val="004D3390"/>
    <w:rsid w:val="004E6426"/>
    <w:rsid w:val="00512DD9"/>
    <w:rsid w:val="00536546"/>
    <w:rsid w:val="005539D1"/>
    <w:rsid w:val="00556BB5"/>
    <w:rsid w:val="00564AD2"/>
    <w:rsid w:val="005C2210"/>
    <w:rsid w:val="005D4B54"/>
    <w:rsid w:val="005D7C67"/>
    <w:rsid w:val="005E15DC"/>
    <w:rsid w:val="00604A11"/>
    <w:rsid w:val="00615018"/>
    <w:rsid w:val="0062123A"/>
    <w:rsid w:val="006355AF"/>
    <w:rsid w:val="00640588"/>
    <w:rsid w:val="00641398"/>
    <w:rsid w:val="00641FA1"/>
    <w:rsid w:val="00642872"/>
    <w:rsid w:val="00646E75"/>
    <w:rsid w:val="0065368F"/>
    <w:rsid w:val="0066288F"/>
    <w:rsid w:val="00691A40"/>
    <w:rsid w:val="00691EEC"/>
    <w:rsid w:val="006A7513"/>
    <w:rsid w:val="006B275F"/>
    <w:rsid w:val="006C0297"/>
    <w:rsid w:val="006D1B73"/>
    <w:rsid w:val="006D36F6"/>
    <w:rsid w:val="006F6F10"/>
    <w:rsid w:val="00726A54"/>
    <w:rsid w:val="007361C9"/>
    <w:rsid w:val="007568E6"/>
    <w:rsid w:val="00767891"/>
    <w:rsid w:val="00770091"/>
    <w:rsid w:val="00774A77"/>
    <w:rsid w:val="007833F5"/>
    <w:rsid w:val="00783E79"/>
    <w:rsid w:val="007A6522"/>
    <w:rsid w:val="007A7EA3"/>
    <w:rsid w:val="007B5AE8"/>
    <w:rsid w:val="007B6369"/>
    <w:rsid w:val="007B762C"/>
    <w:rsid w:val="007D1588"/>
    <w:rsid w:val="007E5AB2"/>
    <w:rsid w:val="007F5192"/>
    <w:rsid w:val="008009F3"/>
    <w:rsid w:val="00807ADF"/>
    <w:rsid w:val="0081765F"/>
    <w:rsid w:val="00831721"/>
    <w:rsid w:val="00850889"/>
    <w:rsid w:val="00851F2C"/>
    <w:rsid w:val="00860A80"/>
    <w:rsid w:val="00862A06"/>
    <w:rsid w:val="00864624"/>
    <w:rsid w:val="00871C6B"/>
    <w:rsid w:val="00874930"/>
    <w:rsid w:val="008B2910"/>
    <w:rsid w:val="008C5805"/>
    <w:rsid w:val="008D4CD9"/>
    <w:rsid w:val="008D73D1"/>
    <w:rsid w:val="008D77A5"/>
    <w:rsid w:val="008F1B3D"/>
    <w:rsid w:val="008F4381"/>
    <w:rsid w:val="00930335"/>
    <w:rsid w:val="00950F94"/>
    <w:rsid w:val="0095582D"/>
    <w:rsid w:val="00980011"/>
    <w:rsid w:val="00995F93"/>
    <w:rsid w:val="009A5A82"/>
    <w:rsid w:val="009B24F3"/>
    <w:rsid w:val="009B3643"/>
    <w:rsid w:val="009C2114"/>
    <w:rsid w:val="009C5407"/>
    <w:rsid w:val="009D6906"/>
    <w:rsid w:val="009D7556"/>
    <w:rsid w:val="009F436E"/>
    <w:rsid w:val="00A03EC7"/>
    <w:rsid w:val="00A24A1E"/>
    <w:rsid w:val="00A26FE7"/>
    <w:rsid w:val="00A4026D"/>
    <w:rsid w:val="00A47328"/>
    <w:rsid w:val="00A4755F"/>
    <w:rsid w:val="00A52EDF"/>
    <w:rsid w:val="00A55BFF"/>
    <w:rsid w:val="00A57165"/>
    <w:rsid w:val="00A66B18"/>
    <w:rsid w:val="00A6783B"/>
    <w:rsid w:val="00A8501E"/>
    <w:rsid w:val="00A87B45"/>
    <w:rsid w:val="00A87DC5"/>
    <w:rsid w:val="00A96CF8"/>
    <w:rsid w:val="00AA089B"/>
    <w:rsid w:val="00AB25BC"/>
    <w:rsid w:val="00AB4AB0"/>
    <w:rsid w:val="00AC077D"/>
    <w:rsid w:val="00AD1A65"/>
    <w:rsid w:val="00AE1388"/>
    <w:rsid w:val="00AE1E04"/>
    <w:rsid w:val="00AF01CC"/>
    <w:rsid w:val="00AF3982"/>
    <w:rsid w:val="00B07B19"/>
    <w:rsid w:val="00B14E96"/>
    <w:rsid w:val="00B14F9E"/>
    <w:rsid w:val="00B209A9"/>
    <w:rsid w:val="00B23DE3"/>
    <w:rsid w:val="00B314AB"/>
    <w:rsid w:val="00B37AC7"/>
    <w:rsid w:val="00B45A70"/>
    <w:rsid w:val="00B50294"/>
    <w:rsid w:val="00B52701"/>
    <w:rsid w:val="00B57D6E"/>
    <w:rsid w:val="00B646AF"/>
    <w:rsid w:val="00B93137"/>
    <w:rsid w:val="00B93312"/>
    <w:rsid w:val="00BA2803"/>
    <w:rsid w:val="00BD39D8"/>
    <w:rsid w:val="00BD4C07"/>
    <w:rsid w:val="00C02875"/>
    <w:rsid w:val="00C133DF"/>
    <w:rsid w:val="00C13632"/>
    <w:rsid w:val="00C14362"/>
    <w:rsid w:val="00C212E8"/>
    <w:rsid w:val="00C237EF"/>
    <w:rsid w:val="00C26AE3"/>
    <w:rsid w:val="00C320BE"/>
    <w:rsid w:val="00C34E9E"/>
    <w:rsid w:val="00C42B9C"/>
    <w:rsid w:val="00C53AE6"/>
    <w:rsid w:val="00C63CA9"/>
    <w:rsid w:val="00C701F7"/>
    <w:rsid w:val="00C70786"/>
    <w:rsid w:val="00C866D1"/>
    <w:rsid w:val="00C91E70"/>
    <w:rsid w:val="00C928BD"/>
    <w:rsid w:val="00CA208C"/>
    <w:rsid w:val="00CA387F"/>
    <w:rsid w:val="00CD6259"/>
    <w:rsid w:val="00CE1057"/>
    <w:rsid w:val="00CF76D3"/>
    <w:rsid w:val="00D03DB6"/>
    <w:rsid w:val="00D05629"/>
    <w:rsid w:val="00D10958"/>
    <w:rsid w:val="00D2382E"/>
    <w:rsid w:val="00D40D95"/>
    <w:rsid w:val="00D47C09"/>
    <w:rsid w:val="00D66593"/>
    <w:rsid w:val="00D86DCB"/>
    <w:rsid w:val="00D9769F"/>
    <w:rsid w:val="00DC4F43"/>
    <w:rsid w:val="00DD636A"/>
    <w:rsid w:val="00DE6DA2"/>
    <w:rsid w:val="00DE6F9B"/>
    <w:rsid w:val="00DF2D30"/>
    <w:rsid w:val="00DF459B"/>
    <w:rsid w:val="00E0776F"/>
    <w:rsid w:val="00E30CAC"/>
    <w:rsid w:val="00E4786A"/>
    <w:rsid w:val="00E55D74"/>
    <w:rsid w:val="00E6540C"/>
    <w:rsid w:val="00E81E2A"/>
    <w:rsid w:val="00E841ED"/>
    <w:rsid w:val="00E9358F"/>
    <w:rsid w:val="00E93AB1"/>
    <w:rsid w:val="00E93B6A"/>
    <w:rsid w:val="00E97340"/>
    <w:rsid w:val="00EA599F"/>
    <w:rsid w:val="00EC563A"/>
    <w:rsid w:val="00EE0952"/>
    <w:rsid w:val="00EF0B8F"/>
    <w:rsid w:val="00EF64EA"/>
    <w:rsid w:val="00F000AF"/>
    <w:rsid w:val="00F0246D"/>
    <w:rsid w:val="00F0597C"/>
    <w:rsid w:val="00F068E8"/>
    <w:rsid w:val="00F27C78"/>
    <w:rsid w:val="00F50BFC"/>
    <w:rsid w:val="00F53B62"/>
    <w:rsid w:val="00F579A4"/>
    <w:rsid w:val="00F73739"/>
    <w:rsid w:val="00F8747D"/>
    <w:rsid w:val="00FA14BA"/>
    <w:rsid w:val="00FB1786"/>
    <w:rsid w:val="00FC3ECC"/>
    <w:rsid w:val="00FC68C1"/>
    <w:rsid w:val="00FE05B8"/>
    <w:rsid w:val="00FE0F43"/>
    <w:rsid w:val="00FE4AFA"/>
    <w:rsid w:val="00FF0A60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4C31D8"/>
  <w15:chartTrackingRefBased/>
  <w15:docId w15:val="{D33AB41F-D46D-48C3-8E81-CB7CABE3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2EA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5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588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paragraph" w:customStyle="1" w:styleId="xmsonormal">
    <w:name w:val="x_msonormal"/>
    <w:basedOn w:val="Normln"/>
    <w:uiPriority w:val="99"/>
    <w:rsid w:val="00492261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left"/>
    </w:pPr>
    <w:rPr>
      <w:rFonts w:ascii="Calibri" w:hAnsi="Calibri" w:cs="Calibri"/>
      <w:color w:val="auto"/>
      <w:kern w:val="0"/>
      <w:sz w:val="22"/>
      <w:szCs w:val="22"/>
      <w:lang w:eastAsia="cs-CZ"/>
    </w:rPr>
  </w:style>
  <w:style w:type="paragraph" w:customStyle="1" w:styleId="przdndek">
    <w:name w:val="prázdný řádek"/>
    <w:basedOn w:val="Normln"/>
    <w:qFormat/>
    <w:rsid w:val="00492261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95F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F9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F93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F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F93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customStyle="1" w:styleId="slostrany">
    <w:name w:val="číslo strany"/>
    <w:basedOn w:val="Normln"/>
    <w:qFormat/>
    <w:rsid w:val="0002376F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60" w:line="240" w:lineRule="auto"/>
      <w:jc w:val="center"/>
    </w:pPr>
    <w:rPr>
      <w:rFonts w:ascii="Arial" w:eastAsia="Calibri" w:hAnsi="Arial" w:cs="Times New Roman"/>
      <w:color w:val="auto"/>
      <w:kern w:val="0"/>
      <w:sz w:val="16"/>
      <w:szCs w:val="22"/>
      <w:lang w:eastAsia="en-US"/>
    </w:rPr>
  </w:style>
  <w:style w:type="paragraph" w:customStyle="1" w:styleId="patika">
    <w:name w:val="patička"/>
    <w:basedOn w:val="Normln"/>
    <w:qFormat/>
    <w:rsid w:val="0002376F"/>
  </w:style>
  <w:style w:type="paragraph" w:customStyle="1" w:styleId="ku">
    <w:name w:val="ku"/>
    <w:basedOn w:val="Adresa"/>
    <w:qFormat/>
    <w:rsid w:val="0002376F"/>
    <w:pPr>
      <w:tabs>
        <w:tab w:val="clear" w:pos="1675"/>
      </w:tabs>
      <w:spacing w:line="240" w:lineRule="auto"/>
    </w:pPr>
    <w:rPr>
      <w:rFonts w:ascii="Arial" w:eastAsia="Calibri" w:hAnsi="Arial" w:cs="Times New Roman"/>
      <w:b/>
      <w:bCs w:val="0"/>
      <w:sz w:val="22"/>
      <w:szCs w:val="22"/>
    </w:rPr>
  </w:style>
  <w:style w:type="paragraph" w:customStyle="1" w:styleId="titulek">
    <w:name w:val="titulek"/>
    <w:basedOn w:val="Nadpis2"/>
    <w:next w:val="Normln"/>
    <w:rsid w:val="0002376F"/>
    <w:pPr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240" w:line="240" w:lineRule="auto"/>
      <w:contextualSpacing/>
      <w:jc w:val="center"/>
    </w:pPr>
    <w:rPr>
      <w:rFonts w:ascii="Times New Roman" w:eastAsia="Times New Roman" w:hAnsi="Times New Roman" w:cs="Arial"/>
      <w:bCs/>
      <w:iCs/>
      <w:smallCaps/>
      <w:spacing w:val="26"/>
      <w:kern w:val="0"/>
      <w:sz w:val="32"/>
      <w:szCs w:val="32"/>
      <w:lang w:eastAsia="cs-CZ"/>
    </w:rPr>
  </w:style>
  <w:style w:type="table" w:styleId="Mkatabulky">
    <w:name w:val="Table Grid"/>
    <w:basedOn w:val="Normlntabulka"/>
    <w:rsid w:val="0002376F"/>
    <w:pPr>
      <w:spacing w:after="120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rsid w:val="009B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2023-02-24T00:00:00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9BB666-61F4-493E-99FF-95DE929E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71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Kubíčková Radana</dc:creator>
  <cp:keywords/>
  <dc:description/>
  <cp:lastModifiedBy>Kubíčková Radana</cp:lastModifiedBy>
  <cp:revision>42</cp:revision>
  <dcterms:created xsi:type="dcterms:W3CDTF">2024-11-26T14:05:00Z</dcterms:created>
  <dcterms:modified xsi:type="dcterms:W3CDTF">2024-11-26T15:17:00Z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