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1427C" w14:textId="7FD52C4A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r w:rsidR="005166B8">
        <w:rPr>
          <w:rFonts w:ascii="Arial" w:hAnsi="Arial" w:cs="Arial"/>
        </w:rPr>
        <w:t>c)</w:t>
      </w:r>
    </w:p>
    <w:p w14:paraId="361036C3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14:paraId="6880C540" w14:textId="77777777" w:rsidTr="00490C82">
        <w:trPr>
          <w:cantSplit/>
        </w:trPr>
        <w:tc>
          <w:tcPr>
            <w:tcW w:w="9140" w:type="dxa"/>
            <w:gridSpan w:val="2"/>
          </w:tcPr>
          <w:p w14:paraId="271194A8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31A0EAC0" w14:textId="77777777" w:rsidTr="00490C82">
        <w:trPr>
          <w:cantSplit/>
        </w:trPr>
        <w:tc>
          <w:tcPr>
            <w:tcW w:w="3420" w:type="dxa"/>
          </w:tcPr>
          <w:p w14:paraId="2F1C0862" w14:textId="77777777"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617A732A" w14:textId="77777777" w:rsidR="005E0132" w:rsidRDefault="005E0132" w:rsidP="00E00E3C"/>
        </w:tc>
      </w:tr>
      <w:tr w:rsidR="005E0132" w14:paraId="1002BC71" w14:textId="77777777" w:rsidTr="00490C82">
        <w:trPr>
          <w:cantSplit/>
        </w:trPr>
        <w:tc>
          <w:tcPr>
            <w:tcW w:w="3420" w:type="dxa"/>
          </w:tcPr>
          <w:p w14:paraId="055A8F16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7E2FEF78" w14:textId="77777777" w:rsidR="005E0132" w:rsidRDefault="005E0132" w:rsidP="00E00E3C">
            <w:pPr>
              <w:ind w:left="290" w:hanging="290"/>
            </w:pPr>
          </w:p>
        </w:tc>
      </w:tr>
      <w:tr w:rsidR="005E0132" w14:paraId="0E72B7B1" w14:textId="77777777" w:rsidTr="00490C82">
        <w:trPr>
          <w:cantSplit/>
        </w:trPr>
        <w:tc>
          <w:tcPr>
            <w:tcW w:w="3420" w:type="dxa"/>
          </w:tcPr>
          <w:p w14:paraId="5403F99D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78BEF93" w14:textId="77777777" w:rsidR="005E0132" w:rsidRDefault="005E0132" w:rsidP="00E00E3C"/>
        </w:tc>
      </w:tr>
      <w:tr w:rsidR="005E0132" w14:paraId="4A0B9A23" w14:textId="77777777" w:rsidTr="00490C82">
        <w:trPr>
          <w:cantSplit/>
        </w:trPr>
        <w:tc>
          <w:tcPr>
            <w:tcW w:w="3420" w:type="dxa"/>
          </w:tcPr>
          <w:p w14:paraId="61FDBA3F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5DDEDE86" w14:textId="77777777" w:rsidR="005E0132" w:rsidRDefault="005E0132" w:rsidP="00E00E3C"/>
        </w:tc>
      </w:tr>
    </w:tbl>
    <w:p w14:paraId="3A251A4A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3C6E601A" w14:textId="006027AA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sociálních služeb v Ústeckém </w:t>
      </w:r>
      <w:r w:rsidR="000D393D">
        <w:rPr>
          <w:rFonts w:ascii="Arial" w:hAnsi="Arial" w:cs="Arial"/>
          <w:sz w:val="22"/>
          <w:szCs w:val="22"/>
        </w:rPr>
        <w:t>kraji 202</w:t>
      </w:r>
      <w:r w:rsidR="004855B3">
        <w:rPr>
          <w:rFonts w:ascii="Arial" w:hAnsi="Arial" w:cs="Arial"/>
          <w:sz w:val="22"/>
          <w:szCs w:val="22"/>
        </w:rPr>
        <w:t>5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71698967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8C92AF4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5881BA44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03D3A4A3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naše organizace jako žadatel o dotaci z rozpočtu Ústeckého kraje </w:t>
      </w:r>
      <w:r w:rsidR="000372E2">
        <w:rPr>
          <w:rFonts w:ascii="Arial" w:hAnsi="Arial" w:cs="Arial"/>
          <w:sz w:val="22"/>
          <w:szCs w:val="22"/>
        </w:rPr>
        <w:br/>
      </w:r>
      <w:r w:rsidRPr="00C82690">
        <w:rPr>
          <w:rFonts w:ascii="Arial" w:hAnsi="Arial" w:cs="Arial"/>
          <w:sz w:val="22"/>
          <w:szCs w:val="22"/>
        </w:rPr>
        <w:t>ke dni podání žádosti:</w:t>
      </w:r>
    </w:p>
    <w:p w14:paraId="695FC433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19F6C134" w14:textId="12EA96B4"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u místně příslušného finančního úřadu a </w:t>
      </w:r>
      <w:r w:rsidR="004855B3">
        <w:rPr>
          <w:rFonts w:ascii="Arial" w:hAnsi="Arial" w:cs="Arial"/>
          <w:sz w:val="22"/>
          <w:szCs w:val="22"/>
        </w:rPr>
        <w:t>územní</w:t>
      </w:r>
      <w:r w:rsidRPr="00C82690">
        <w:rPr>
          <w:rFonts w:ascii="Arial" w:hAnsi="Arial" w:cs="Arial"/>
          <w:sz w:val="22"/>
          <w:szCs w:val="22"/>
        </w:rPr>
        <w:t xml:space="preserve"> správy sociálního zabezpečení a zdravotních pojišťoven žádné nesplacené závazky po lhůtě splatnosti;</w:t>
      </w:r>
    </w:p>
    <w:p w14:paraId="2A5EB837" w14:textId="77777777"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D82F96" w14:textId="16458C0C" w:rsidR="00C82690" w:rsidRDefault="00C82690" w:rsidP="00A65EE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55B3">
        <w:rPr>
          <w:rFonts w:ascii="Arial" w:hAnsi="Arial" w:cs="Arial"/>
          <w:sz w:val="22"/>
          <w:szCs w:val="22"/>
        </w:rPr>
        <w:t xml:space="preserve">nemá žádné závazky po lhůtě splatnosti vůči státním fondům, </w:t>
      </w:r>
      <w:r w:rsidR="004855B3" w:rsidRPr="004855B3">
        <w:rPr>
          <w:rFonts w:ascii="Arial" w:hAnsi="Arial" w:cs="Arial"/>
          <w:sz w:val="22"/>
          <w:szCs w:val="22"/>
          <w:lang w:eastAsia="en-US"/>
        </w:rPr>
        <w:t>přičemž za závazky vůči státním fondům se považují i závazky vůči Státnímu fondu životního prostředí, Pozemkovému fondu a Celní správě, za vypořádání nelze považovat posečkání úhrady dlužných závazků</w:t>
      </w:r>
      <w:r w:rsidR="004855B3">
        <w:rPr>
          <w:rFonts w:ascii="Arial" w:hAnsi="Arial" w:cs="Arial"/>
          <w:sz w:val="22"/>
          <w:szCs w:val="22"/>
          <w:lang w:eastAsia="en-US"/>
        </w:rPr>
        <w:t>;</w:t>
      </w:r>
    </w:p>
    <w:p w14:paraId="6083E3EE" w14:textId="77777777" w:rsidR="004855B3" w:rsidRPr="004855B3" w:rsidRDefault="004855B3" w:rsidP="004855B3">
      <w:pPr>
        <w:jc w:val="both"/>
        <w:rPr>
          <w:rFonts w:ascii="Arial" w:hAnsi="Arial" w:cs="Arial"/>
          <w:sz w:val="22"/>
          <w:szCs w:val="22"/>
        </w:rPr>
      </w:pPr>
    </w:p>
    <w:p w14:paraId="625FD249" w14:textId="77777777" w:rsidR="004855B3" w:rsidRPr="004855B3" w:rsidRDefault="00C82690" w:rsidP="004855B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</w:t>
      </w:r>
      <w:r w:rsidR="004855B3">
        <w:rPr>
          <w:rFonts w:ascii="Arial" w:hAnsi="Arial" w:cs="Arial"/>
          <w:sz w:val="22"/>
          <w:szCs w:val="22"/>
        </w:rPr>
        <w:t xml:space="preserve">, </w:t>
      </w:r>
      <w:r w:rsidR="004855B3" w:rsidRPr="004855B3">
        <w:rPr>
          <w:rFonts w:ascii="Arial" w:hAnsi="Arial" w:cs="Arial"/>
          <w:sz w:val="22"/>
          <w:szCs w:val="22"/>
        </w:rPr>
        <w:t>tzn. např., že bylo ve stanoveném termínu předloženo řádné vyúčtování v případě, že byly žadateli finanční prostředky v předchozích obdobích poskytnuty;</w:t>
      </w:r>
    </w:p>
    <w:p w14:paraId="7FA6527F" w14:textId="111321B3" w:rsidR="00281858" w:rsidRDefault="00281858" w:rsidP="004855B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AB7DD81" w14:textId="77777777"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14:paraId="6AB97201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67578FE4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2537FD83" w14:textId="433EB463"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</w:t>
      </w:r>
      <w:r w:rsidR="005166B8" w:rsidRPr="005166B8">
        <w:rPr>
          <w:rFonts w:ascii="Arial" w:hAnsi="Arial" w:cs="Arial"/>
          <w:sz w:val="22"/>
          <w:szCs w:val="22"/>
        </w:rPr>
        <w:t>majetku žadatele neprobíhá, nebo v 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</w:t>
      </w:r>
      <w:r w:rsidR="005166B8" w:rsidRPr="001809D2">
        <w:rPr>
          <w:rFonts w:ascii="Century Gothic" w:hAnsi="Century Gothic"/>
        </w:rPr>
        <w:t>;</w:t>
      </w:r>
    </w:p>
    <w:p w14:paraId="700562B4" w14:textId="77777777"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419D4" w14:textId="27F3402A" w:rsidR="00B9080F" w:rsidRPr="005166B8" w:rsidRDefault="00A92189" w:rsidP="0085582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166B8">
        <w:rPr>
          <w:rFonts w:ascii="Arial" w:hAnsi="Arial" w:cs="Arial"/>
          <w:sz w:val="22"/>
          <w:szCs w:val="22"/>
        </w:rPr>
        <w:t xml:space="preserve">žadatel </w:t>
      </w:r>
      <w:r w:rsidR="005166B8" w:rsidRPr="005166B8">
        <w:rPr>
          <w:rFonts w:ascii="Arial" w:hAnsi="Arial" w:cs="Arial"/>
          <w:sz w:val="22"/>
          <w:szCs w:val="22"/>
        </w:rPr>
        <w:t>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 je-li statutárním orgánem žadatele či členem statutárního orgánu žadatele právnická osoba, musí tento předpoklad splňovat statutární orgán nebo každý člen statutárního orgánu této právnické osoby;</w:t>
      </w:r>
    </w:p>
    <w:p w14:paraId="5F8FCCF4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B00C3F0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7699E96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9F5B683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02678727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8B88230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674CEC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FED047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C8905C4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AEFF1B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177D6C8D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4C688" w14:textId="77777777" w:rsidR="003E54AE" w:rsidRDefault="003E54AE">
      <w:r>
        <w:separator/>
      </w:r>
    </w:p>
  </w:endnote>
  <w:endnote w:type="continuationSeparator" w:id="0">
    <w:p w14:paraId="0AEB26B7" w14:textId="77777777"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7D161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C4837" w14:textId="77777777" w:rsidR="003E54AE" w:rsidRDefault="003E54AE">
      <w:r>
        <w:separator/>
      </w:r>
    </w:p>
  </w:footnote>
  <w:footnote w:type="continuationSeparator" w:id="0">
    <w:p w14:paraId="11F02CDA" w14:textId="77777777"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FC302" w14:textId="77777777"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677B18"/>
    <w:multiLevelType w:val="multilevel"/>
    <w:tmpl w:val="040C893A"/>
    <w:lvl w:ilvl="0">
      <w:start w:val="18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2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hint="default"/>
      </w:rPr>
    </w:lvl>
  </w:abstractNum>
  <w:num w:numId="1" w16cid:durableId="1388410467">
    <w:abstractNumId w:val="13"/>
  </w:num>
  <w:num w:numId="2" w16cid:durableId="579943383">
    <w:abstractNumId w:val="12"/>
  </w:num>
  <w:num w:numId="3" w16cid:durableId="367800092">
    <w:abstractNumId w:val="0"/>
  </w:num>
  <w:num w:numId="4" w16cid:durableId="1921794993">
    <w:abstractNumId w:val="8"/>
  </w:num>
  <w:num w:numId="5" w16cid:durableId="1423455847">
    <w:abstractNumId w:val="9"/>
  </w:num>
  <w:num w:numId="6" w16cid:durableId="625892776">
    <w:abstractNumId w:val="14"/>
  </w:num>
  <w:num w:numId="7" w16cid:durableId="1957255314">
    <w:abstractNumId w:val="2"/>
  </w:num>
  <w:num w:numId="8" w16cid:durableId="1638760195">
    <w:abstractNumId w:val="10"/>
  </w:num>
  <w:num w:numId="9" w16cid:durableId="986132802">
    <w:abstractNumId w:val="11"/>
  </w:num>
  <w:num w:numId="10" w16cid:durableId="1051688822">
    <w:abstractNumId w:val="6"/>
  </w:num>
  <w:num w:numId="11" w16cid:durableId="405542060">
    <w:abstractNumId w:val="5"/>
  </w:num>
  <w:num w:numId="12" w16cid:durableId="781416598">
    <w:abstractNumId w:val="7"/>
  </w:num>
  <w:num w:numId="13" w16cid:durableId="309678927">
    <w:abstractNumId w:val="4"/>
  </w:num>
  <w:num w:numId="14" w16cid:durableId="1858350837">
    <w:abstractNumId w:val="3"/>
  </w:num>
  <w:num w:numId="15" w16cid:durableId="988677523">
    <w:abstractNumId w:val="1"/>
  </w:num>
  <w:num w:numId="16" w16cid:durableId="301354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372E2"/>
    <w:rsid w:val="00040C15"/>
    <w:rsid w:val="000468BF"/>
    <w:rsid w:val="000545BF"/>
    <w:rsid w:val="000570CC"/>
    <w:rsid w:val="00097F4A"/>
    <w:rsid w:val="000B4189"/>
    <w:rsid w:val="000C7FEA"/>
    <w:rsid w:val="000D393D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55B3"/>
    <w:rsid w:val="00486C43"/>
    <w:rsid w:val="00490634"/>
    <w:rsid w:val="00490C82"/>
    <w:rsid w:val="00493661"/>
    <w:rsid w:val="004A1A92"/>
    <w:rsid w:val="004A3756"/>
    <w:rsid w:val="004B76B5"/>
    <w:rsid w:val="004B78C7"/>
    <w:rsid w:val="004C7634"/>
    <w:rsid w:val="004F1973"/>
    <w:rsid w:val="005077AC"/>
    <w:rsid w:val="00512DEC"/>
    <w:rsid w:val="005166B8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37F49"/>
    <w:rsid w:val="0098225E"/>
    <w:rsid w:val="00985625"/>
    <w:rsid w:val="009E3BAB"/>
    <w:rsid w:val="009E68A3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928FB"/>
    <w:rsid w:val="00CD1643"/>
    <w:rsid w:val="00CE5A1F"/>
    <w:rsid w:val="00D00299"/>
    <w:rsid w:val="00D415A2"/>
    <w:rsid w:val="00D65397"/>
    <w:rsid w:val="00D660A5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0560"/>
    <w:rsid w:val="00E277DF"/>
    <w:rsid w:val="00E3699F"/>
    <w:rsid w:val="00E64FAF"/>
    <w:rsid w:val="00E77FCA"/>
    <w:rsid w:val="00E90DDA"/>
    <w:rsid w:val="00ED2EF4"/>
    <w:rsid w:val="00F165F9"/>
    <w:rsid w:val="00F812E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4FB48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16</cp:revision>
  <cp:lastPrinted>2011-01-13T12:37:00Z</cp:lastPrinted>
  <dcterms:created xsi:type="dcterms:W3CDTF">2016-10-10T09:49:00Z</dcterms:created>
  <dcterms:modified xsi:type="dcterms:W3CDTF">2024-09-06T09:04:00Z</dcterms:modified>
</cp:coreProperties>
</file>