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FBF68D4" w14:textId="217AAC71" w:rsidR="00CA387F" w:rsidRPr="00CB10A6" w:rsidRDefault="00CA387F" w:rsidP="002B7887">
      <w:pPr>
        <w:pStyle w:val="Identifikace"/>
        <w:rPr>
          <w:rFonts w:ascii="Century Gothic" w:hAnsi="Century Gothic"/>
          <w:color w:val="auto"/>
        </w:rPr>
      </w:pPr>
      <w:r w:rsidRPr="00CB10A6">
        <w:rPr>
          <w:rFonts w:ascii="Century Gothic" w:hAnsi="Century Gothic"/>
          <w:color w:val="auto"/>
        </w:rPr>
        <w:t>Datum:</w:t>
      </w:r>
      <w:r w:rsidR="00AB25BC" w:rsidRPr="00CB10A6">
        <w:rPr>
          <w:rFonts w:ascii="Century Gothic" w:hAnsi="Century Gothic"/>
          <w:color w:val="auto"/>
        </w:rPr>
        <w:tab/>
      </w:r>
      <w:sdt>
        <w:sdtPr>
          <w:rPr>
            <w:rFonts w:ascii="Century Gothic" w:hAnsi="Century Gothic"/>
            <w:color w:val="auto"/>
          </w:rPr>
          <w:alias w:val="Datum publikování"/>
          <w:tag w:val=""/>
          <w:id w:val="-1467893205"/>
          <w:placeholder>
            <w:docPart w:val="FB8EEF222EFF4F279CC487D6F8FD6E72"/>
          </w:placeholder>
          <w:dataBinding w:prefixMappings="xmlns:ns0='http://schemas.microsoft.com/office/2006/coverPageProps' " w:xpath="/ns0:CoverPageProperties[1]/ns0:PublishDate[1]" w:storeItemID="{55AF091B-3C7A-41E3-B477-F2FDAA23CFDA}"/>
          <w:date w:fullDate="2024-04-30T00:00:00Z">
            <w:dateFormat w:val="dd. MM. yyyy"/>
            <w:lid w:val="cs-CZ"/>
            <w:storeMappedDataAs w:val="dateTime"/>
            <w:calendar w:val="gregorian"/>
          </w:date>
        </w:sdtPr>
        <w:sdtEndPr/>
        <w:sdtContent>
          <w:r w:rsidR="00A725BF" w:rsidRPr="00CB10A6">
            <w:rPr>
              <w:rFonts w:ascii="Century Gothic" w:hAnsi="Century Gothic"/>
              <w:color w:val="auto"/>
            </w:rPr>
            <w:t>30. 04. 2024</w:t>
          </w:r>
        </w:sdtContent>
      </w:sdt>
      <w:r w:rsidRPr="00CB10A6">
        <w:rPr>
          <w:rFonts w:ascii="Century Gothic" w:hAnsi="Century Gothic"/>
          <w:color w:val="auto"/>
        </w:rPr>
        <w:t xml:space="preserve"> </w:t>
      </w:r>
    </w:p>
    <w:p w14:paraId="39BE9C54" w14:textId="4C22FB80" w:rsidR="00B646AF" w:rsidRPr="0054241D" w:rsidRDefault="000042CD" w:rsidP="00B646AF">
      <w:pPr>
        <w:pStyle w:val="Identifikace"/>
        <w:rPr>
          <w:rFonts w:ascii="Century Gothic" w:hAnsi="Century Gothic"/>
          <w:color w:val="auto"/>
        </w:rPr>
      </w:pPr>
      <w:r w:rsidRPr="0054241D">
        <w:rPr>
          <w:rFonts w:ascii="Century Gothic" w:hAnsi="Century Gothic"/>
          <w:color w:val="auto"/>
        </w:rPr>
        <w:t>Spisová značka:</w:t>
      </w:r>
      <w:r w:rsidRPr="0054241D">
        <w:rPr>
          <w:rFonts w:ascii="Century Gothic" w:hAnsi="Century Gothic"/>
          <w:color w:val="auto"/>
        </w:rPr>
        <w:tab/>
      </w:r>
      <w:r w:rsidR="0054241D" w:rsidRPr="0054241D">
        <w:rPr>
          <w:rFonts w:ascii="Century Gothic" w:hAnsi="Century Gothic"/>
          <w:color w:val="auto"/>
        </w:rPr>
        <w:t>KUUK/051836/2024/2</w:t>
      </w:r>
      <w:r w:rsidR="009A402C" w:rsidRPr="0054241D">
        <w:rPr>
          <w:rFonts w:ascii="Century Gothic" w:hAnsi="Century Gothic"/>
          <w:color w:val="auto"/>
        </w:rPr>
        <w:t>/2</w:t>
      </w:r>
      <w:r w:rsidR="00CA504B" w:rsidRPr="0054241D">
        <w:rPr>
          <w:rFonts w:ascii="Century Gothic" w:hAnsi="Century Gothic"/>
          <w:color w:val="auto"/>
        </w:rPr>
        <w:t>4</w:t>
      </w:r>
      <w:r w:rsidR="009A402C" w:rsidRPr="0054241D">
        <w:rPr>
          <w:rFonts w:ascii="Century Gothic" w:hAnsi="Century Gothic"/>
          <w:color w:val="auto"/>
        </w:rPr>
        <w:t>-SV-0</w:t>
      </w:r>
      <w:r w:rsidR="0054241D" w:rsidRPr="0054241D">
        <w:rPr>
          <w:rFonts w:ascii="Century Gothic" w:hAnsi="Century Gothic"/>
          <w:color w:val="auto"/>
        </w:rPr>
        <w:t>13</w:t>
      </w:r>
    </w:p>
    <w:p w14:paraId="60801D2D" w14:textId="1EC33BBD" w:rsidR="00B646AF" w:rsidRPr="0054241D" w:rsidRDefault="00B646AF" w:rsidP="00B646AF">
      <w:pPr>
        <w:pStyle w:val="Identifikace"/>
        <w:rPr>
          <w:rFonts w:ascii="Century Gothic" w:hAnsi="Century Gothic"/>
          <w:color w:val="auto"/>
        </w:rPr>
      </w:pPr>
      <w:r w:rsidRPr="0054241D">
        <w:rPr>
          <w:rFonts w:ascii="Century Gothic" w:hAnsi="Century Gothic"/>
          <w:color w:val="auto"/>
        </w:rPr>
        <w:t>Číslo jednací:</w:t>
      </w:r>
      <w:r w:rsidRPr="0054241D">
        <w:rPr>
          <w:rFonts w:ascii="Century Gothic" w:hAnsi="Century Gothic"/>
          <w:color w:val="auto"/>
        </w:rPr>
        <w:tab/>
      </w:r>
      <w:r w:rsidR="0054241D" w:rsidRPr="0054241D">
        <w:rPr>
          <w:rFonts w:ascii="Century Gothic" w:hAnsi="Century Gothic"/>
          <w:color w:val="auto"/>
        </w:rPr>
        <w:t>KUUK/057245/2024</w:t>
      </w:r>
    </w:p>
    <w:p w14:paraId="2DEC3F4F" w14:textId="05E918B7" w:rsidR="00B646AF" w:rsidRPr="0054241D" w:rsidRDefault="005456B4" w:rsidP="00B646AF">
      <w:pPr>
        <w:pStyle w:val="Identifikace"/>
        <w:rPr>
          <w:rFonts w:ascii="Century Gothic" w:hAnsi="Century Gothic"/>
          <w:color w:val="auto"/>
        </w:rPr>
      </w:pPr>
      <w:r w:rsidRPr="0054241D">
        <w:rPr>
          <w:rFonts w:ascii="Century Gothic" w:hAnsi="Century Gothic"/>
          <w:color w:val="auto"/>
        </w:rPr>
        <w:t>UID</w:t>
      </w:r>
      <w:r w:rsidR="00B646AF" w:rsidRPr="0054241D">
        <w:rPr>
          <w:rFonts w:ascii="Century Gothic" w:hAnsi="Century Gothic"/>
          <w:color w:val="auto"/>
        </w:rPr>
        <w:t>:</w:t>
      </w:r>
      <w:r w:rsidR="00B646AF" w:rsidRPr="0054241D">
        <w:rPr>
          <w:rFonts w:ascii="Century Gothic" w:hAnsi="Century Gothic"/>
          <w:color w:val="auto"/>
        </w:rPr>
        <w:tab/>
      </w:r>
      <w:r w:rsidR="0054241D" w:rsidRPr="0054241D">
        <w:rPr>
          <w:rFonts w:ascii="Century Gothic" w:hAnsi="Century Gothic"/>
          <w:color w:val="auto"/>
        </w:rPr>
        <w:t>kuukes9209102a</w:t>
      </w:r>
    </w:p>
    <w:p w14:paraId="31857EE7" w14:textId="5948A89B" w:rsidR="00B646AF" w:rsidRPr="00CB10A6" w:rsidRDefault="00B646AF" w:rsidP="00B646AF">
      <w:pPr>
        <w:pStyle w:val="Identifikace"/>
        <w:rPr>
          <w:rFonts w:ascii="Century Gothic" w:hAnsi="Century Gothic"/>
          <w:color w:val="auto"/>
        </w:rPr>
      </w:pPr>
      <w:r w:rsidRPr="00CB10A6">
        <w:rPr>
          <w:rFonts w:ascii="Century Gothic" w:hAnsi="Century Gothic"/>
          <w:color w:val="auto"/>
        </w:rPr>
        <w:t>Vyřizuje/linka:</w:t>
      </w:r>
      <w:r w:rsidRPr="00CB10A6">
        <w:rPr>
          <w:rFonts w:ascii="Century Gothic" w:hAnsi="Century Gothic"/>
          <w:color w:val="auto"/>
        </w:rPr>
        <w:tab/>
      </w:r>
      <w:r w:rsidR="003E543B" w:rsidRPr="00CB10A6">
        <w:rPr>
          <w:rFonts w:ascii="Century Gothic" w:hAnsi="Century Gothic"/>
          <w:color w:val="auto"/>
        </w:rPr>
        <w:t xml:space="preserve">Ing. </w:t>
      </w:r>
      <w:r w:rsidR="004B41E2" w:rsidRPr="00CB10A6">
        <w:rPr>
          <w:rFonts w:ascii="Century Gothic" w:hAnsi="Century Gothic"/>
          <w:color w:val="auto"/>
        </w:rPr>
        <w:t>Daniela Vencláková</w:t>
      </w:r>
      <w:r w:rsidR="00E3332F" w:rsidRPr="00CB10A6">
        <w:rPr>
          <w:rFonts w:ascii="Century Gothic" w:hAnsi="Century Gothic"/>
          <w:color w:val="auto"/>
        </w:rPr>
        <w:t>/115</w:t>
      </w:r>
    </w:p>
    <w:p w14:paraId="5B8E9239" w14:textId="3C9A67D7" w:rsidR="00A66B18" w:rsidRPr="00CB10A6" w:rsidRDefault="00CA387F" w:rsidP="00A4755F">
      <w:pPr>
        <w:pStyle w:val="Identifikace"/>
        <w:rPr>
          <w:rFonts w:ascii="Century Gothic" w:hAnsi="Century Gothic"/>
          <w:color w:val="auto"/>
        </w:rPr>
      </w:pPr>
      <w:r w:rsidRPr="00CB10A6">
        <w:rPr>
          <w:rFonts w:ascii="Century Gothic" w:hAnsi="Century Gothic"/>
          <w:color w:val="auto"/>
        </w:rPr>
        <w:t>Počet listů/příloh</w:t>
      </w:r>
      <w:r w:rsidR="00370D79" w:rsidRPr="00CB10A6">
        <w:rPr>
          <w:rFonts w:ascii="Century Gothic" w:hAnsi="Century Gothic"/>
          <w:color w:val="auto"/>
        </w:rPr>
        <w:t>:</w:t>
      </w:r>
      <w:r w:rsidR="001155E8" w:rsidRPr="00CB10A6">
        <w:rPr>
          <w:rFonts w:ascii="Century Gothic" w:hAnsi="Century Gothic"/>
          <w:color w:val="auto"/>
        </w:rPr>
        <w:tab/>
      </w:r>
      <w:sdt>
        <w:sdtPr>
          <w:rPr>
            <w:rFonts w:ascii="Century Gothic" w:hAnsi="Century Gothic"/>
            <w:color w:val="auto"/>
          </w:rPr>
          <w:id w:val="-431823372"/>
          <w:docPartObj>
            <w:docPartGallery w:val="Page Numbers (Top of Page)"/>
            <w:docPartUnique/>
          </w:docPartObj>
        </w:sdtPr>
        <w:sdtEndPr/>
        <w:sdtContent>
          <w:r w:rsidR="00EF490C" w:rsidRPr="00CB10A6">
            <w:rPr>
              <w:rFonts w:ascii="Century Gothic" w:hAnsi="Century Gothic"/>
              <w:color w:val="auto"/>
            </w:rPr>
            <w:t>3</w:t>
          </w:r>
        </w:sdtContent>
      </w:sdt>
      <w:r w:rsidR="009E25DB" w:rsidRPr="00CB10A6">
        <w:rPr>
          <w:rFonts w:ascii="Century Gothic" w:hAnsi="Century Gothic"/>
          <w:color w:val="auto"/>
        </w:rPr>
        <w:t>/</w:t>
      </w:r>
      <w:r w:rsidR="00FC3ECC" w:rsidRPr="00CB10A6">
        <w:rPr>
          <w:rFonts w:ascii="Century Gothic" w:hAnsi="Century Gothic"/>
          <w:noProof/>
          <w:color w:val="auto"/>
          <w:lang w:eastAsia="cs-CZ"/>
        </w:rPr>
        <mc:AlternateContent>
          <mc:Choice Requires="wps">
            <w:drawing>
              <wp:anchor distT="0" distB="0" distL="114300" distR="114300" simplePos="0" relativeHeight="251659264" behindDoc="0" locked="1" layoutInCell="1" allowOverlap="1" wp14:anchorId="0E49EF21" wp14:editId="7B8C6BA3">
                <wp:simplePos x="0" y="0"/>
                <wp:positionH relativeFrom="page">
                  <wp:posOffset>3276600</wp:posOffset>
                </wp:positionH>
                <wp:positionV relativeFrom="page">
                  <wp:posOffset>1224280</wp:posOffset>
                </wp:positionV>
                <wp:extent cx="3744260" cy="917530"/>
                <wp:effectExtent l="0" t="0" r="0" b="0"/>
                <wp:wrapNone/>
                <wp:docPr id="5" name="Textové pole 5"/>
                <wp:cNvGraphicFramePr/>
                <a:graphic xmlns:a="http://schemas.openxmlformats.org/drawingml/2006/main">
                  <a:graphicData uri="http://schemas.microsoft.com/office/word/2010/wordprocessingShape">
                    <wps:wsp>
                      <wps:cNvSpPr txBox="1"/>
                      <wps:spPr>
                        <a:xfrm>
                          <a:off x="0" y="0"/>
                          <a:ext cx="3744260" cy="917530"/>
                        </a:xfrm>
                        <a:prstGeom prst="rect">
                          <a:avLst/>
                        </a:prstGeom>
                        <a:noFill/>
                        <a:ln w="6350">
                          <a:noFill/>
                        </a:ln>
                      </wps:spPr>
                      <wps:txbx>
                        <w:txbxContent>
                          <w:p w14:paraId="312F6459" w14:textId="31D37924" w:rsidR="001155E8" w:rsidRPr="005F5EE9" w:rsidRDefault="004B41E2" w:rsidP="004B41E2">
                            <w:pPr>
                              <w:pStyle w:val="Adresa"/>
                              <w:jc w:val="right"/>
                              <w:rPr>
                                <w:rFonts w:ascii="Century Gothic" w:hAnsi="Century Gothic"/>
                              </w:rPr>
                            </w:pPr>
                            <w:r w:rsidRPr="005F5EE9">
                              <w:rPr>
                                <w:rFonts w:ascii="Century Gothic" w:hAnsi="Century Gothic"/>
                              </w:rPr>
                              <w:t>Dle rozdělovníku</w:t>
                            </w:r>
                          </w:p>
                        </w:txbxContent>
                      </wps:txbx>
                      <wps:bodyPr rot="0" spcFirstLastPara="0" vertOverflow="overflow" horzOverflow="overflow" vert="horz" wrap="square" lIns="468000" tIns="180000" rIns="180000" bIns="180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49EF21" id="_x0000_t202" coordsize="21600,21600" o:spt="202" path="m,l,21600r21600,l21600,xe">
                <v:stroke joinstyle="miter"/>
                <v:path gradientshapeok="t" o:connecttype="rect"/>
              </v:shapetype>
              <v:shape id="Textové pole 5" o:spid="_x0000_s1026" type="#_x0000_t202" style="position:absolute;left:0;text-align:left;margin-left:258pt;margin-top:96.4pt;width:294.8pt;height:72.2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" filled="f" stroked="f" strokeweight=".5pt">
                <v:textbox inset="13mm,5mm,5mm,5mm">
                  <w:txbxContent>
                    <w:p w14:paraId="312F6459" w14:textId="31D37924" w:rsidR="001155E8" w:rsidRPr="005F5EE9" w:rsidRDefault="004B41E2" w:rsidP="004B41E2">
                      <w:pPr>
                        <w:pStyle w:val="Adresa"/>
                        <w:jc w:val="right"/>
                        <w:rPr>
                          <w:rFonts w:ascii="Century Gothic" w:hAnsi="Century Gothic"/>
                        </w:rPr>
                      </w:pPr>
                      <w:r w:rsidRPr="005F5EE9">
                        <w:rPr>
                          <w:rFonts w:ascii="Century Gothic" w:hAnsi="Century Gothic"/>
                        </w:rPr>
                        <w:t>Dle rozdělovníku</w:t>
                      </w:r>
                    </w:p>
                  </w:txbxContent>
                </v:textbox>
                <w10:wrap anchorx="page" anchory="page"/>
                <w10:anchorlock/>
              </v:shape>
            </w:pict>
          </mc:Fallback>
        </mc:AlternateContent>
      </w:r>
      <w:r w:rsidR="007E2157" w:rsidRPr="00CB10A6">
        <w:rPr>
          <w:rFonts w:ascii="Century Gothic" w:hAnsi="Century Gothic"/>
          <w:color w:val="auto"/>
        </w:rPr>
        <w:t>1</w:t>
      </w:r>
    </w:p>
    <w:p w14:paraId="13589C43" w14:textId="72A047B1" w:rsidR="000B69A9" w:rsidRPr="0059469F" w:rsidRDefault="001821EF" w:rsidP="00CA504B">
      <w:pPr>
        <w:pStyle w:val="Nadpis1"/>
        <w:suppressAutoHyphens/>
        <w:rPr>
          <w:rFonts w:ascii="Century Gothic" w:hAnsi="Century Gothic" w:cstheme="majorHAnsi"/>
          <w:color w:val="FF0000"/>
        </w:rPr>
      </w:pPr>
      <w:r w:rsidRPr="0059469F">
        <w:rPr>
          <w:color w:val="FF0000"/>
        </w:rPr>
        <w:br/>
      </w:r>
      <w:r w:rsidR="003E543B" w:rsidRPr="00A725BF">
        <w:rPr>
          <w:rFonts w:ascii="Century Gothic" w:hAnsi="Century Gothic" w:cstheme="majorHAnsi"/>
        </w:rPr>
        <w:t>Závazné stanovisko – souhlas k </w:t>
      </w:r>
      <w:r w:rsidR="004B41E2" w:rsidRPr="00A725BF">
        <w:rPr>
          <w:rFonts w:ascii="Century Gothic" w:hAnsi="Century Gothic" w:cstheme="majorHAnsi"/>
        </w:rPr>
        <w:t>trvalému</w:t>
      </w:r>
      <w:r w:rsidR="003E543B" w:rsidRPr="00A725BF">
        <w:rPr>
          <w:rFonts w:ascii="Century Gothic" w:hAnsi="Century Gothic" w:cstheme="majorHAnsi"/>
        </w:rPr>
        <w:t xml:space="preserve"> odnětí půdy ze zemědělského půdního fondu pro akci </w:t>
      </w:r>
      <w:r w:rsidR="009A402C" w:rsidRPr="00A725BF">
        <w:rPr>
          <w:rFonts w:ascii="Century Gothic" w:hAnsi="Century Gothic" w:cstheme="majorHAnsi"/>
        </w:rPr>
        <w:t>„</w:t>
      </w:r>
      <w:r w:rsidR="00A725BF" w:rsidRPr="00A725BF">
        <w:rPr>
          <w:rFonts w:ascii="Century Gothic" w:hAnsi="Century Gothic" w:cstheme="majorHAnsi"/>
        </w:rPr>
        <w:t>Výrobní a skladovací hala SAPRIL GREENPACK s.r.o., na p.p.č. 694/132, k.ú. Havraň</w:t>
      </w:r>
      <w:r w:rsidR="009A402C" w:rsidRPr="00A725BF">
        <w:rPr>
          <w:rFonts w:ascii="Century Gothic" w:hAnsi="Century Gothic" w:cstheme="majorHAnsi"/>
        </w:rPr>
        <w:t>“</w:t>
      </w:r>
    </w:p>
    <w:p w14:paraId="23DC1381" w14:textId="5C969982" w:rsidR="00CA003C" w:rsidRPr="00DA3CA9" w:rsidRDefault="003E543B" w:rsidP="001C6108">
      <w:pPr>
        <w:spacing w:after="120"/>
        <w:rPr>
          <w:rFonts w:ascii="Century Gothic" w:hAnsi="Century Gothic"/>
          <w:color w:val="auto"/>
        </w:rPr>
      </w:pPr>
      <w:r w:rsidRPr="00DA3CA9">
        <w:rPr>
          <w:rFonts w:ascii="Century Gothic" w:hAnsi="Century Gothic"/>
          <w:color w:val="auto"/>
        </w:rPr>
        <w:t>Krajský úřad Ústeckého kraje, odbor životního prostředí a zemědělství, jako příslušný orgán ochrany zemědělského půdního fondu podle ustanovení §17a písm. e) zákona č.334/1992 Sb., o ochraně zemědělského půdního fondu, ve znění pozdějších předpisů (dále je</w:t>
      </w:r>
      <w:r w:rsidR="0059516D" w:rsidRPr="00DA3CA9">
        <w:rPr>
          <w:rFonts w:ascii="Century Gothic" w:hAnsi="Century Gothic"/>
          <w:color w:val="auto"/>
        </w:rPr>
        <w:t xml:space="preserve">n </w:t>
      </w:r>
      <w:r w:rsidR="00260F94" w:rsidRPr="00DA3CA9">
        <w:rPr>
          <w:rFonts w:ascii="Century Gothic" w:hAnsi="Century Gothic"/>
          <w:color w:val="auto"/>
        </w:rPr>
        <w:t>„</w:t>
      </w:r>
      <w:r w:rsidR="0059516D" w:rsidRPr="00DA3CA9">
        <w:rPr>
          <w:rFonts w:ascii="Century Gothic" w:hAnsi="Century Gothic"/>
          <w:color w:val="auto"/>
        </w:rPr>
        <w:t>zákon</w:t>
      </w:r>
      <w:r w:rsidR="00260F94" w:rsidRPr="00DA3CA9">
        <w:rPr>
          <w:rFonts w:ascii="Century Gothic" w:hAnsi="Century Gothic"/>
          <w:color w:val="auto"/>
        </w:rPr>
        <w:t>“</w:t>
      </w:r>
      <w:r w:rsidRPr="00DA3CA9">
        <w:rPr>
          <w:rFonts w:ascii="Century Gothic" w:hAnsi="Century Gothic"/>
          <w:color w:val="auto"/>
        </w:rPr>
        <w:t xml:space="preserve">) ve věci </w:t>
      </w:r>
      <w:bookmarkStart w:id="0" w:name="_Hlk155774726"/>
      <w:r w:rsidRPr="00DA3CA9">
        <w:rPr>
          <w:rFonts w:ascii="Century Gothic" w:hAnsi="Century Gothic"/>
          <w:color w:val="auto"/>
        </w:rPr>
        <w:t xml:space="preserve">žádosti </w:t>
      </w:r>
      <w:r w:rsidR="00CA504B" w:rsidRPr="008A54EC">
        <w:rPr>
          <w:rFonts w:ascii="Century Gothic" w:hAnsi="Century Gothic"/>
          <w:color w:val="auto"/>
        </w:rPr>
        <w:t xml:space="preserve">společnosti </w:t>
      </w:r>
      <w:bookmarkEnd w:id="0"/>
      <w:r w:rsidR="00DA3CA9" w:rsidRPr="008A54EC">
        <w:rPr>
          <w:rFonts w:ascii="Century Gothic" w:hAnsi="Century Gothic"/>
          <w:color w:val="auto"/>
        </w:rPr>
        <w:t>SAPRIL GREENPACK s.r.o.</w:t>
      </w:r>
      <w:r w:rsidR="00A725BF" w:rsidRPr="008A54EC">
        <w:rPr>
          <w:rFonts w:ascii="Century Gothic" w:hAnsi="Century Gothic"/>
          <w:color w:val="auto"/>
        </w:rPr>
        <w:t xml:space="preserve"> se sídlem Skyřiská 221, Vtelno, 434 01 Most</w:t>
      </w:r>
      <w:r w:rsidR="008A54EC" w:rsidRPr="008A54EC">
        <w:rPr>
          <w:rFonts w:ascii="Century Gothic" w:hAnsi="Century Gothic"/>
          <w:color w:val="auto"/>
        </w:rPr>
        <w:t>, IČ 13658232</w:t>
      </w:r>
      <w:r w:rsidR="00DA3CA9" w:rsidRPr="008A54EC">
        <w:rPr>
          <w:rFonts w:ascii="Century Gothic" w:hAnsi="Century Gothic"/>
          <w:color w:val="auto"/>
        </w:rPr>
        <w:t>, zastoupené Ing. Ivou Vrátnou</w:t>
      </w:r>
      <w:r w:rsidR="008A54EC" w:rsidRPr="008A54EC">
        <w:rPr>
          <w:rFonts w:ascii="Century Gothic" w:hAnsi="Century Gothic"/>
          <w:color w:val="auto"/>
        </w:rPr>
        <w:t xml:space="preserve"> EKOLINE</w:t>
      </w:r>
      <w:r w:rsidR="00DA3CA9" w:rsidRPr="008A54EC">
        <w:rPr>
          <w:rFonts w:ascii="Century Gothic" w:hAnsi="Century Gothic"/>
          <w:color w:val="auto"/>
        </w:rPr>
        <w:t>, se sídlem Skalka 32, 261 01 Příbram</w:t>
      </w:r>
      <w:r w:rsidR="008A54EC">
        <w:rPr>
          <w:rFonts w:ascii="Century Gothic" w:hAnsi="Century Gothic"/>
          <w:color w:val="auto"/>
        </w:rPr>
        <w:t>,</w:t>
      </w:r>
      <w:r w:rsidR="008A54EC" w:rsidRPr="008A54EC">
        <w:rPr>
          <w:rFonts w:ascii="Century Gothic" w:hAnsi="Century Gothic"/>
          <w:color w:val="auto"/>
        </w:rPr>
        <w:t xml:space="preserve"> IČ 72624680</w:t>
      </w:r>
      <w:r w:rsidR="00B27BE3" w:rsidRPr="008A54EC">
        <w:rPr>
          <w:rFonts w:ascii="Century Gothic" w:hAnsi="Century Gothic"/>
          <w:color w:val="auto"/>
        </w:rPr>
        <w:t>,</w:t>
      </w:r>
      <w:r w:rsidR="004B41E2" w:rsidRPr="008A54EC">
        <w:rPr>
          <w:rFonts w:ascii="Century Gothic" w:hAnsi="Century Gothic" w:cs="Arial"/>
          <w:color w:val="auto"/>
        </w:rPr>
        <w:t xml:space="preserve"> </w:t>
      </w:r>
      <w:r w:rsidRPr="00DA3CA9">
        <w:rPr>
          <w:rFonts w:ascii="Century Gothic" w:hAnsi="Century Gothic"/>
          <w:color w:val="auto"/>
        </w:rPr>
        <w:t xml:space="preserve">o souhlas k odnětí půdy ze zemědělského půdního fondu </w:t>
      </w:r>
    </w:p>
    <w:p w14:paraId="082C70ED" w14:textId="1A0E1AEE" w:rsidR="00DF459B" w:rsidRPr="00DA3CA9" w:rsidRDefault="003E543B" w:rsidP="003E543B">
      <w:pPr>
        <w:pStyle w:val="Pracovnzaazen"/>
        <w:jc w:val="center"/>
        <w:rPr>
          <w:rFonts w:ascii="Century Gothic" w:hAnsi="Century Gothic"/>
          <w:b/>
        </w:rPr>
      </w:pPr>
      <w:r w:rsidRPr="00DA3CA9">
        <w:rPr>
          <w:rFonts w:ascii="Century Gothic" w:hAnsi="Century Gothic"/>
          <w:b/>
        </w:rPr>
        <w:t>uděluje souhlas</w:t>
      </w:r>
    </w:p>
    <w:p w14:paraId="75F83839" w14:textId="77777777" w:rsidR="003E543B" w:rsidRPr="0059469F" w:rsidRDefault="003E543B" w:rsidP="000B69A9">
      <w:pPr>
        <w:pStyle w:val="Pracovnzaazen"/>
        <w:rPr>
          <w:rFonts w:ascii="Century Gothic" w:hAnsi="Century Gothic"/>
          <w:b/>
          <w:color w:val="FF0000"/>
        </w:rPr>
      </w:pPr>
    </w:p>
    <w:p w14:paraId="2BF4FB6E" w14:textId="489D60B6" w:rsidR="00DF459B" w:rsidRPr="0059469F" w:rsidRDefault="003E543B" w:rsidP="007A0B25">
      <w:pPr>
        <w:spacing w:after="120"/>
        <w:rPr>
          <w:rFonts w:ascii="Century Gothic" w:hAnsi="Century Gothic" w:cstheme="minorHAnsi"/>
          <w:color w:val="FF0000"/>
          <w:u w:val="single"/>
        </w:rPr>
      </w:pPr>
      <w:r w:rsidRPr="00640CB6">
        <w:rPr>
          <w:rFonts w:ascii="Century Gothic" w:hAnsi="Century Gothic" w:cs="Arial"/>
          <w:color w:val="auto"/>
        </w:rPr>
        <w:t>podle § 9 odst. 8 zákona k</w:t>
      </w:r>
      <w:r w:rsidR="00B27BE3" w:rsidRPr="00640CB6">
        <w:rPr>
          <w:rFonts w:ascii="Century Gothic" w:hAnsi="Century Gothic" w:cs="Arial"/>
          <w:color w:val="auto"/>
          <w:u w:val="single"/>
        </w:rPr>
        <w:t xml:space="preserve"> trvalému </w:t>
      </w:r>
      <w:r w:rsidRPr="00640CB6">
        <w:rPr>
          <w:rFonts w:ascii="Century Gothic" w:hAnsi="Century Gothic" w:cs="Arial"/>
          <w:color w:val="auto"/>
          <w:u w:val="single"/>
        </w:rPr>
        <w:t>odnětí</w:t>
      </w:r>
      <w:r w:rsidR="00CA504B" w:rsidRPr="00640CB6">
        <w:rPr>
          <w:rFonts w:ascii="Century Gothic" w:hAnsi="Century Gothic" w:cs="Arial"/>
          <w:color w:val="auto"/>
          <w:u w:val="single"/>
        </w:rPr>
        <w:t xml:space="preserve"> celkem</w:t>
      </w:r>
      <w:r w:rsidR="00DA3CA9" w:rsidRPr="00640CB6">
        <w:rPr>
          <w:rFonts w:ascii="Century Gothic" w:hAnsi="Century Gothic" w:cs="Arial"/>
          <w:color w:val="auto"/>
          <w:u w:val="single"/>
        </w:rPr>
        <w:t xml:space="preserve"> </w:t>
      </w:r>
      <w:r w:rsidR="00DA3CA9" w:rsidRPr="00FA4B22">
        <w:rPr>
          <w:rFonts w:ascii="Century Gothic" w:hAnsi="Century Gothic" w:cs="Arial"/>
          <w:b/>
          <w:bCs/>
          <w:color w:val="auto"/>
          <w:u w:val="single"/>
        </w:rPr>
        <w:t>4,7794</w:t>
      </w:r>
      <w:r w:rsidR="00CA504B" w:rsidRPr="00FA4B22">
        <w:rPr>
          <w:rFonts w:ascii="Century Gothic" w:hAnsi="Century Gothic"/>
          <w:b/>
          <w:bCs/>
          <w:color w:val="auto"/>
          <w:u w:val="single"/>
        </w:rPr>
        <w:t xml:space="preserve"> ha</w:t>
      </w:r>
      <w:r w:rsidR="00CA504B" w:rsidRPr="00DA3CA9">
        <w:rPr>
          <w:rFonts w:ascii="Century Gothic" w:hAnsi="Century Gothic"/>
          <w:b/>
          <w:color w:val="auto"/>
          <w:u w:val="single"/>
        </w:rPr>
        <w:t xml:space="preserve">, </w:t>
      </w:r>
      <w:r w:rsidRPr="00DA3CA9">
        <w:rPr>
          <w:rFonts w:ascii="Century Gothic" w:hAnsi="Century Gothic" w:cs="Arial"/>
          <w:color w:val="auto"/>
          <w:u w:val="single"/>
        </w:rPr>
        <w:t>zemědělské půdy</w:t>
      </w:r>
      <w:r w:rsidR="00CA504B" w:rsidRPr="00DA3CA9">
        <w:rPr>
          <w:rFonts w:ascii="Century Gothic" w:hAnsi="Century Gothic" w:cs="Arial"/>
          <w:color w:val="auto"/>
          <w:u w:val="single"/>
        </w:rPr>
        <w:t xml:space="preserve">, </w:t>
      </w:r>
      <w:r w:rsidR="00783735" w:rsidRPr="00DA3CA9">
        <w:rPr>
          <w:rFonts w:ascii="Century Gothic" w:hAnsi="Century Gothic" w:cs="Arial"/>
          <w:color w:val="auto"/>
          <w:u w:val="single"/>
        </w:rPr>
        <w:t>na následují</w:t>
      </w:r>
      <w:r w:rsidR="006B5269" w:rsidRPr="00DA3CA9">
        <w:rPr>
          <w:rFonts w:ascii="Century Gothic" w:hAnsi="Century Gothic" w:cs="Arial"/>
          <w:color w:val="auto"/>
          <w:u w:val="single"/>
        </w:rPr>
        <w:t>cím</w:t>
      </w:r>
      <w:r w:rsidR="00783735" w:rsidRPr="00DA3CA9">
        <w:rPr>
          <w:rFonts w:ascii="Century Gothic" w:hAnsi="Century Gothic" w:cs="Arial"/>
          <w:color w:val="auto"/>
          <w:u w:val="single"/>
        </w:rPr>
        <w:t xml:space="preserve"> pozem</w:t>
      </w:r>
      <w:r w:rsidR="006B5269" w:rsidRPr="00DA3CA9">
        <w:rPr>
          <w:rFonts w:ascii="Century Gothic" w:hAnsi="Century Gothic" w:cs="Arial"/>
          <w:color w:val="auto"/>
          <w:u w:val="single"/>
        </w:rPr>
        <w:t>ku</w:t>
      </w:r>
      <w:r w:rsidR="00783735" w:rsidRPr="00DA3CA9">
        <w:rPr>
          <w:rFonts w:ascii="Century Gothic" w:hAnsi="Century Gothic" w:cs="Arial"/>
          <w:color w:val="auto"/>
          <w:u w:val="single"/>
        </w:rPr>
        <w:t xml:space="preserve"> </w:t>
      </w:r>
      <w:r w:rsidR="007A0B25" w:rsidRPr="00DA3CA9">
        <w:rPr>
          <w:rFonts w:ascii="Century Gothic" w:hAnsi="Century Gothic" w:cs="Arial"/>
          <w:color w:val="auto"/>
        </w:rPr>
        <w:t>v katastrální</w:t>
      </w:r>
      <w:r w:rsidR="00B27BE3" w:rsidRPr="00DA3CA9">
        <w:rPr>
          <w:rFonts w:ascii="Century Gothic" w:hAnsi="Century Gothic" w:cs="Arial"/>
          <w:color w:val="auto"/>
        </w:rPr>
        <w:t>m</w:t>
      </w:r>
      <w:r w:rsidR="007A0B25" w:rsidRPr="00DA3CA9">
        <w:rPr>
          <w:rFonts w:ascii="Century Gothic" w:hAnsi="Century Gothic" w:cs="Arial"/>
          <w:color w:val="auto"/>
        </w:rPr>
        <w:t xml:space="preserve"> území</w:t>
      </w:r>
      <w:r w:rsidR="00476C1D" w:rsidRPr="00DA3CA9">
        <w:rPr>
          <w:rFonts w:ascii="Century Gothic" w:hAnsi="Century Gothic" w:cs="Arial"/>
          <w:color w:val="auto"/>
        </w:rPr>
        <w:t xml:space="preserve"> </w:t>
      </w:r>
      <w:r w:rsidR="00DA3CA9" w:rsidRPr="00DA3CA9">
        <w:rPr>
          <w:rFonts w:ascii="Century Gothic" w:hAnsi="Century Gothic" w:cs="Arial"/>
          <w:color w:val="auto"/>
        </w:rPr>
        <w:t>Havraň</w:t>
      </w:r>
      <w:r w:rsidR="00783735" w:rsidRPr="00DA3CA9">
        <w:rPr>
          <w:rFonts w:ascii="Century Gothic" w:hAnsi="Century Gothic" w:cs="Arial"/>
          <w:color w:val="auto"/>
        </w:rPr>
        <w:t>:</w:t>
      </w:r>
      <w:r w:rsidR="000B7C5C" w:rsidRPr="00DA3CA9">
        <w:rPr>
          <w:rFonts w:ascii="Century Gothic" w:hAnsi="Century Gothic" w:cs="Arial"/>
          <w:color w:val="auto"/>
        </w:rPr>
        <w:t xml:space="preserve"> </w:t>
      </w:r>
    </w:p>
    <w:p w14:paraId="52D085E3" w14:textId="77777777" w:rsidR="00783735" w:rsidRPr="0059469F" w:rsidRDefault="00783735" w:rsidP="007A0B25">
      <w:pPr>
        <w:spacing w:after="120"/>
        <w:rPr>
          <w:rFonts w:ascii="Century Gothic" w:hAnsi="Century Gothic" w:cstheme="minorHAnsi"/>
          <w:color w:val="FF0000"/>
          <w:u w:val="single"/>
        </w:rPr>
      </w:pPr>
    </w:p>
    <w:tbl>
      <w:tblPr>
        <w:tblW w:w="9493" w:type="dxa"/>
        <w:jc w:val="center"/>
        <w:tblCellMar>
          <w:left w:w="70" w:type="dxa"/>
          <w:right w:w="70" w:type="dxa"/>
        </w:tblCellMar>
        <w:tblLook w:val="04A0" w:firstRow="1" w:lastRow="0" w:firstColumn="1" w:lastColumn="0" w:noHBand="0" w:noVBand="1"/>
      </w:tblPr>
      <w:tblGrid>
        <w:gridCol w:w="1424"/>
        <w:gridCol w:w="1548"/>
        <w:gridCol w:w="1843"/>
        <w:gridCol w:w="1559"/>
        <w:gridCol w:w="1418"/>
        <w:gridCol w:w="1701"/>
      </w:tblGrid>
      <w:tr w:rsidR="0059469F" w:rsidRPr="0059469F" w14:paraId="0B1C9C0E" w14:textId="77777777" w:rsidTr="00DA3CA9">
        <w:trPr>
          <w:trHeight w:val="408"/>
          <w:jc w:val="center"/>
        </w:trPr>
        <w:tc>
          <w:tcPr>
            <w:tcW w:w="14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BD38DF" w14:textId="77777777" w:rsidR="00783735" w:rsidRPr="00DA3CA9" w:rsidRDefault="00783735" w:rsidP="00761431">
            <w:pPr>
              <w:tabs>
                <w:tab w:val="clear" w:pos="1134"/>
                <w:tab w:val="clear" w:pos="2268"/>
                <w:tab w:val="clear" w:pos="3402"/>
                <w:tab w:val="clear" w:pos="4536"/>
                <w:tab w:val="clear" w:pos="5670"/>
                <w:tab w:val="clear" w:pos="6804"/>
                <w:tab w:val="clear" w:pos="7938"/>
                <w:tab w:val="clear" w:pos="9072"/>
                <w:tab w:val="clear" w:pos="9639"/>
              </w:tabs>
              <w:spacing w:line="240" w:lineRule="auto"/>
              <w:jc w:val="center"/>
              <w:rPr>
                <w:rFonts w:ascii="Century Gothic" w:eastAsia="Times New Roman" w:hAnsi="Century Gothic" w:cstheme="minorHAnsi"/>
                <w:color w:val="auto"/>
                <w:kern w:val="0"/>
                <w:lang w:eastAsia="cs-CZ"/>
              </w:rPr>
            </w:pPr>
            <w:r w:rsidRPr="00DA3CA9">
              <w:rPr>
                <w:rFonts w:ascii="Century Gothic" w:eastAsia="Times New Roman" w:hAnsi="Century Gothic" w:cstheme="minorHAnsi"/>
                <w:color w:val="auto"/>
                <w:kern w:val="0"/>
                <w:lang w:eastAsia="cs-CZ"/>
              </w:rPr>
              <w:t>parc. číslo</w:t>
            </w:r>
          </w:p>
        </w:tc>
        <w:tc>
          <w:tcPr>
            <w:tcW w:w="15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3BB7E7" w14:textId="77777777" w:rsidR="00783735" w:rsidRPr="00DA3CA9" w:rsidRDefault="00783735" w:rsidP="00761431">
            <w:pPr>
              <w:tabs>
                <w:tab w:val="clear" w:pos="1134"/>
                <w:tab w:val="clear" w:pos="2268"/>
                <w:tab w:val="clear" w:pos="3402"/>
                <w:tab w:val="clear" w:pos="4536"/>
                <w:tab w:val="clear" w:pos="5670"/>
                <w:tab w:val="clear" w:pos="6804"/>
                <w:tab w:val="clear" w:pos="7938"/>
                <w:tab w:val="clear" w:pos="9072"/>
                <w:tab w:val="clear" w:pos="9639"/>
              </w:tabs>
              <w:spacing w:line="240" w:lineRule="auto"/>
              <w:jc w:val="center"/>
              <w:rPr>
                <w:rFonts w:ascii="Century Gothic" w:eastAsia="Times New Roman" w:hAnsi="Century Gothic" w:cstheme="minorHAnsi"/>
                <w:color w:val="auto"/>
                <w:kern w:val="0"/>
                <w:lang w:eastAsia="cs-CZ"/>
              </w:rPr>
            </w:pPr>
            <w:r w:rsidRPr="00DA3CA9">
              <w:rPr>
                <w:rFonts w:ascii="Century Gothic" w:eastAsia="Times New Roman" w:hAnsi="Century Gothic" w:cstheme="minorHAnsi"/>
                <w:color w:val="auto"/>
                <w:kern w:val="0"/>
                <w:lang w:eastAsia="cs-CZ"/>
              </w:rPr>
              <w:t>druh pozemku</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0ADA2E" w14:textId="77777777" w:rsidR="00783735" w:rsidRPr="00DA3CA9" w:rsidRDefault="00783735" w:rsidP="00761431">
            <w:pPr>
              <w:tabs>
                <w:tab w:val="clear" w:pos="1134"/>
                <w:tab w:val="clear" w:pos="2268"/>
                <w:tab w:val="clear" w:pos="3402"/>
                <w:tab w:val="clear" w:pos="4536"/>
                <w:tab w:val="clear" w:pos="5670"/>
                <w:tab w:val="clear" w:pos="6804"/>
                <w:tab w:val="clear" w:pos="7938"/>
                <w:tab w:val="clear" w:pos="9072"/>
                <w:tab w:val="clear" w:pos="9639"/>
              </w:tabs>
              <w:spacing w:line="240" w:lineRule="auto"/>
              <w:jc w:val="center"/>
              <w:rPr>
                <w:rFonts w:ascii="Century Gothic" w:eastAsia="Times New Roman" w:hAnsi="Century Gothic" w:cstheme="minorHAnsi"/>
                <w:color w:val="auto"/>
                <w:kern w:val="0"/>
                <w:lang w:eastAsia="cs-CZ"/>
              </w:rPr>
            </w:pPr>
            <w:r w:rsidRPr="00DA3CA9">
              <w:rPr>
                <w:rFonts w:ascii="Century Gothic" w:eastAsia="Times New Roman" w:hAnsi="Century Gothic" w:cstheme="minorHAnsi"/>
                <w:color w:val="auto"/>
                <w:kern w:val="0"/>
                <w:lang w:eastAsia="cs-CZ"/>
              </w:rPr>
              <w:t>BPEJ</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60F891" w14:textId="77777777" w:rsidR="00783735" w:rsidRPr="00640CB6" w:rsidRDefault="00783735" w:rsidP="00761431">
            <w:pPr>
              <w:tabs>
                <w:tab w:val="clear" w:pos="1134"/>
                <w:tab w:val="clear" w:pos="2268"/>
                <w:tab w:val="clear" w:pos="3402"/>
                <w:tab w:val="clear" w:pos="4536"/>
                <w:tab w:val="clear" w:pos="5670"/>
                <w:tab w:val="clear" w:pos="6804"/>
                <w:tab w:val="clear" w:pos="7938"/>
                <w:tab w:val="clear" w:pos="9072"/>
                <w:tab w:val="clear" w:pos="9639"/>
              </w:tabs>
              <w:spacing w:line="240" w:lineRule="auto"/>
              <w:jc w:val="center"/>
              <w:rPr>
                <w:rFonts w:ascii="Century Gothic" w:eastAsia="Times New Roman" w:hAnsi="Century Gothic" w:cstheme="minorHAnsi"/>
                <w:color w:val="auto"/>
                <w:kern w:val="0"/>
                <w:lang w:eastAsia="cs-CZ"/>
              </w:rPr>
            </w:pPr>
            <w:r w:rsidRPr="00640CB6">
              <w:rPr>
                <w:rFonts w:ascii="Century Gothic" w:eastAsia="Times New Roman" w:hAnsi="Century Gothic" w:cstheme="minorHAnsi"/>
                <w:color w:val="auto"/>
                <w:kern w:val="0"/>
                <w:lang w:eastAsia="cs-CZ"/>
              </w:rPr>
              <w:t>třída ochrany</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2CB50F" w14:textId="77777777" w:rsidR="00783735" w:rsidRPr="0059469F" w:rsidRDefault="00783735" w:rsidP="00761431">
            <w:pPr>
              <w:tabs>
                <w:tab w:val="clear" w:pos="1134"/>
                <w:tab w:val="clear" w:pos="2268"/>
                <w:tab w:val="clear" w:pos="3402"/>
                <w:tab w:val="clear" w:pos="4536"/>
                <w:tab w:val="clear" w:pos="5670"/>
                <w:tab w:val="clear" w:pos="6804"/>
                <w:tab w:val="clear" w:pos="7938"/>
                <w:tab w:val="clear" w:pos="9072"/>
                <w:tab w:val="clear" w:pos="9639"/>
              </w:tabs>
              <w:spacing w:line="240" w:lineRule="auto"/>
              <w:jc w:val="center"/>
              <w:rPr>
                <w:rFonts w:ascii="Century Gothic" w:eastAsia="Times New Roman" w:hAnsi="Century Gothic" w:cstheme="minorHAnsi"/>
                <w:color w:val="FF0000"/>
                <w:kern w:val="0"/>
                <w:lang w:eastAsia="cs-CZ"/>
              </w:rPr>
            </w:pPr>
            <w:r w:rsidRPr="00DA3CA9">
              <w:rPr>
                <w:rFonts w:ascii="Century Gothic" w:eastAsia="Times New Roman" w:hAnsi="Century Gothic" w:cstheme="minorHAnsi"/>
                <w:color w:val="auto"/>
                <w:kern w:val="0"/>
                <w:lang w:eastAsia="cs-CZ"/>
              </w:rPr>
              <w:t>výměra celkem (m</w:t>
            </w:r>
            <w:r w:rsidRPr="00DA3CA9">
              <w:rPr>
                <w:rFonts w:ascii="Century Gothic" w:eastAsia="Times New Roman" w:hAnsi="Century Gothic" w:cstheme="minorHAnsi"/>
                <w:color w:val="auto"/>
                <w:kern w:val="0"/>
                <w:vertAlign w:val="superscript"/>
                <w:lang w:eastAsia="cs-CZ"/>
              </w:rPr>
              <w:t>2</w:t>
            </w:r>
            <w:r w:rsidRPr="00DA3CA9">
              <w:rPr>
                <w:rFonts w:ascii="Century Gothic" w:eastAsia="Times New Roman" w:hAnsi="Century Gothic" w:cstheme="minorHAnsi"/>
                <w:color w:val="auto"/>
                <w:kern w:val="0"/>
                <w:lang w:eastAsia="cs-CZ"/>
              </w:rPr>
              <w:t>)</w:t>
            </w:r>
          </w:p>
        </w:tc>
        <w:tc>
          <w:tcPr>
            <w:tcW w:w="1701" w:type="dxa"/>
            <w:tcBorders>
              <w:top w:val="single" w:sz="4" w:space="0" w:color="auto"/>
              <w:left w:val="single" w:sz="4" w:space="0" w:color="auto"/>
              <w:bottom w:val="single" w:sz="4" w:space="0" w:color="auto"/>
              <w:right w:val="single" w:sz="4" w:space="0" w:color="auto"/>
            </w:tcBorders>
            <w:vAlign w:val="center"/>
          </w:tcPr>
          <w:p w14:paraId="332AC6E2" w14:textId="77777777" w:rsidR="00783735" w:rsidRPr="0059469F" w:rsidDel="00022DBA" w:rsidRDefault="00783735" w:rsidP="00761431">
            <w:pPr>
              <w:tabs>
                <w:tab w:val="clear" w:pos="1134"/>
                <w:tab w:val="clear" w:pos="2268"/>
                <w:tab w:val="clear" w:pos="3402"/>
                <w:tab w:val="clear" w:pos="4536"/>
                <w:tab w:val="clear" w:pos="5670"/>
                <w:tab w:val="clear" w:pos="6804"/>
                <w:tab w:val="clear" w:pos="7938"/>
                <w:tab w:val="clear" w:pos="9072"/>
                <w:tab w:val="clear" w:pos="9639"/>
              </w:tabs>
              <w:spacing w:line="240" w:lineRule="auto"/>
              <w:jc w:val="center"/>
              <w:rPr>
                <w:rFonts w:ascii="Century Gothic" w:eastAsia="Times New Roman" w:hAnsi="Century Gothic" w:cstheme="minorHAnsi"/>
                <w:color w:val="FF0000"/>
                <w:kern w:val="0"/>
                <w:lang w:eastAsia="cs-CZ"/>
              </w:rPr>
            </w:pPr>
            <w:r w:rsidRPr="00F805F7">
              <w:rPr>
                <w:rFonts w:ascii="Century Gothic" w:eastAsia="Times New Roman" w:hAnsi="Century Gothic" w:cstheme="minorHAnsi"/>
                <w:color w:val="auto"/>
                <w:kern w:val="0"/>
                <w:lang w:eastAsia="cs-CZ"/>
              </w:rPr>
              <w:t>výměra odnětí (m2)</w:t>
            </w:r>
          </w:p>
        </w:tc>
      </w:tr>
      <w:tr w:rsidR="00F805F7" w:rsidRPr="0059469F" w14:paraId="7ACBF87B" w14:textId="77777777" w:rsidTr="00951AFE">
        <w:trPr>
          <w:trHeight w:val="323"/>
          <w:jc w:val="center"/>
        </w:trPr>
        <w:tc>
          <w:tcPr>
            <w:tcW w:w="1424" w:type="dxa"/>
            <w:vMerge w:val="restart"/>
            <w:tcBorders>
              <w:top w:val="single" w:sz="4" w:space="0" w:color="auto"/>
              <w:left w:val="single" w:sz="4" w:space="0" w:color="auto"/>
              <w:right w:val="single" w:sz="4" w:space="0" w:color="auto"/>
            </w:tcBorders>
            <w:shd w:val="clear" w:color="auto" w:fill="auto"/>
            <w:noWrap/>
            <w:vAlign w:val="center"/>
          </w:tcPr>
          <w:p w14:paraId="5D36C14B" w14:textId="7B7A691C" w:rsidR="00F805F7" w:rsidRPr="00DA3CA9" w:rsidRDefault="00F805F7" w:rsidP="00761431">
            <w:pPr>
              <w:tabs>
                <w:tab w:val="clear" w:pos="1134"/>
                <w:tab w:val="clear" w:pos="2268"/>
                <w:tab w:val="clear" w:pos="3402"/>
                <w:tab w:val="clear" w:pos="4536"/>
                <w:tab w:val="clear" w:pos="5670"/>
                <w:tab w:val="clear" w:pos="6804"/>
                <w:tab w:val="clear" w:pos="7938"/>
                <w:tab w:val="clear" w:pos="9072"/>
                <w:tab w:val="clear" w:pos="9639"/>
              </w:tabs>
              <w:spacing w:line="240" w:lineRule="auto"/>
              <w:jc w:val="center"/>
              <w:rPr>
                <w:rFonts w:ascii="Century Gothic" w:eastAsia="Times New Roman" w:hAnsi="Century Gothic" w:cstheme="minorHAnsi"/>
                <w:color w:val="auto"/>
                <w:kern w:val="0"/>
                <w:lang w:eastAsia="cs-CZ"/>
              </w:rPr>
            </w:pPr>
            <w:r w:rsidRPr="00DA3CA9">
              <w:rPr>
                <w:rFonts w:ascii="Century Gothic" w:eastAsia="Times New Roman" w:hAnsi="Century Gothic" w:cstheme="minorHAnsi"/>
                <w:color w:val="auto"/>
                <w:kern w:val="0"/>
                <w:lang w:eastAsia="cs-CZ"/>
              </w:rPr>
              <w:t>694/132</w:t>
            </w:r>
          </w:p>
        </w:tc>
        <w:tc>
          <w:tcPr>
            <w:tcW w:w="1548" w:type="dxa"/>
            <w:vMerge w:val="restart"/>
            <w:tcBorders>
              <w:top w:val="single" w:sz="4" w:space="0" w:color="auto"/>
              <w:left w:val="single" w:sz="4" w:space="0" w:color="auto"/>
              <w:right w:val="single" w:sz="4" w:space="0" w:color="auto"/>
            </w:tcBorders>
            <w:shd w:val="clear" w:color="auto" w:fill="auto"/>
            <w:noWrap/>
            <w:vAlign w:val="center"/>
          </w:tcPr>
          <w:p w14:paraId="18A236C9" w14:textId="77777777" w:rsidR="00F805F7" w:rsidRPr="00DA3CA9" w:rsidRDefault="00F805F7" w:rsidP="00761431">
            <w:pPr>
              <w:tabs>
                <w:tab w:val="clear" w:pos="1134"/>
                <w:tab w:val="clear" w:pos="2268"/>
                <w:tab w:val="clear" w:pos="3402"/>
                <w:tab w:val="clear" w:pos="4536"/>
                <w:tab w:val="clear" w:pos="5670"/>
                <w:tab w:val="clear" w:pos="6804"/>
                <w:tab w:val="clear" w:pos="7938"/>
                <w:tab w:val="clear" w:pos="9072"/>
                <w:tab w:val="clear" w:pos="9639"/>
              </w:tabs>
              <w:spacing w:line="240" w:lineRule="auto"/>
              <w:jc w:val="center"/>
              <w:rPr>
                <w:rFonts w:ascii="Century Gothic" w:eastAsia="Times New Roman" w:hAnsi="Century Gothic" w:cstheme="minorHAnsi"/>
                <w:color w:val="auto"/>
                <w:kern w:val="0"/>
                <w:lang w:eastAsia="cs-CZ"/>
              </w:rPr>
            </w:pPr>
            <w:r w:rsidRPr="00DA3CA9">
              <w:rPr>
                <w:rFonts w:ascii="Century Gothic" w:eastAsia="Times New Roman" w:hAnsi="Century Gothic" w:cstheme="minorHAnsi"/>
                <w:color w:val="auto"/>
                <w:kern w:val="0"/>
                <w:lang w:eastAsia="cs-CZ"/>
              </w:rPr>
              <w:t>orná půda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1C7D03" w14:textId="05B56D52" w:rsidR="00F805F7" w:rsidRPr="00DA3CA9" w:rsidRDefault="00F805F7" w:rsidP="00761431">
            <w:pPr>
              <w:tabs>
                <w:tab w:val="clear" w:pos="1134"/>
                <w:tab w:val="clear" w:pos="2268"/>
                <w:tab w:val="clear" w:pos="3402"/>
                <w:tab w:val="clear" w:pos="4536"/>
                <w:tab w:val="clear" w:pos="5670"/>
                <w:tab w:val="clear" w:pos="6804"/>
                <w:tab w:val="clear" w:pos="7938"/>
                <w:tab w:val="clear" w:pos="9072"/>
                <w:tab w:val="clear" w:pos="9639"/>
              </w:tabs>
              <w:spacing w:line="240" w:lineRule="auto"/>
              <w:jc w:val="center"/>
              <w:rPr>
                <w:rFonts w:ascii="Century Gothic" w:eastAsia="Times New Roman" w:hAnsi="Century Gothic" w:cstheme="minorHAnsi"/>
                <w:color w:val="auto"/>
                <w:kern w:val="0"/>
                <w:lang w:eastAsia="cs-CZ"/>
              </w:rPr>
            </w:pPr>
            <w:r w:rsidRPr="00DA3CA9">
              <w:rPr>
                <w:rFonts w:ascii="Century Gothic" w:eastAsia="Times New Roman" w:hAnsi="Century Gothic" w:cstheme="minorHAnsi"/>
                <w:color w:val="auto"/>
                <w:kern w:val="0"/>
                <w:lang w:eastAsia="cs-CZ"/>
              </w:rPr>
              <w:t>1.01.00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F49436" w14:textId="21C219C4" w:rsidR="00F805F7" w:rsidRPr="00640CB6" w:rsidRDefault="00F805F7" w:rsidP="00761431">
            <w:pPr>
              <w:tabs>
                <w:tab w:val="clear" w:pos="1134"/>
                <w:tab w:val="clear" w:pos="2268"/>
                <w:tab w:val="clear" w:pos="3402"/>
                <w:tab w:val="clear" w:pos="4536"/>
                <w:tab w:val="clear" w:pos="5670"/>
                <w:tab w:val="clear" w:pos="6804"/>
                <w:tab w:val="clear" w:pos="7938"/>
                <w:tab w:val="clear" w:pos="9072"/>
                <w:tab w:val="clear" w:pos="9639"/>
              </w:tabs>
              <w:spacing w:line="240" w:lineRule="auto"/>
              <w:jc w:val="center"/>
              <w:rPr>
                <w:rFonts w:ascii="Century Gothic" w:eastAsia="Times New Roman" w:hAnsi="Century Gothic" w:cstheme="minorHAnsi"/>
                <w:color w:val="auto"/>
                <w:kern w:val="0"/>
                <w:lang w:eastAsia="cs-CZ"/>
              </w:rPr>
            </w:pPr>
            <w:r w:rsidRPr="00640CB6">
              <w:rPr>
                <w:rFonts w:ascii="Century Gothic" w:eastAsia="Times New Roman" w:hAnsi="Century Gothic" w:cstheme="minorHAnsi"/>
                <w:color w:val="auto"/>
                <w:kern w:val="0"/>
                <w:lang w:eastAsia="cs-CZ"/>
              </w:rPr>
              <w:t>I</w:t>
            </w:r>
            <w:r w:rsidR="00640CB6" w:rsidRPr="00640CB6">
              <w:rPr>
                <w:rFonts w:ascii="Century Gothic" w:eastAsia="Times New Roman" w:hAnsi="Century Gothic" w:cstheme="minorHAnsi"/>
                <w:color w:val="auto"/>
                <w:kern w:val="0"/>
                <w:lang w:eastAsia="cs-CZ"/>
              </w:rPr>
              <w:t>.</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13F7F2" w14:textId="5C4B9E7F" w:rsidR="00F805F7" w:rsidRPr="00DA3CA9" w:rsidRDefault="00F805F7" w:rsidP="006B5269">
            <w:pPr>
              <w:pStyle w:val="Default"/>
              <w:jc w:val="center"/>
              <w:rPr>
                <w:color w:val="auto"/>
                <w:sz w:val="22"/>
                <w:szCs w:val="22"/>
              </w:rPr>
            </w:pPr>
            <w:r w:rsidRPr="00DA3CA9">
              <w:rPr>
                <w:color w:val="auto"/>
                <w:sz w:val="22"/>
                <w:szCs w:val="22"/>
              </w:rPr>
              <w:t>1117</w:t>
            </w:r>
          </w:p>
        </w:tc>
        <w:tc>
          <w:tcPr>
            <w:tcW w:w="1701" w:type="dxa"/>
            <w:vMerge w:val="restart"/>
            <w:tcBorders>
              <w:top w:val="single" w:sz="4" w:space="0" w:color="auto"/>
              <w:left w:val="single" w:sz="4" w:space="0" w:color="auto"/>
              <w:right w:val="single" w:sz="4" w:space="0" w:color="auto"/>
            </w:tcBorders>
            <w:vAlign w:val="center"/>
          </w:tcPr>
          <w:p w14:paraId="4457E3D3" w14:textId="1505EB2C" w:rsidR="00F805F7" w:rsidRPr="00F805F7" w:rsidRDefault="00F805F7" w:rsidP="006B5269">
            <w:pPr>
              <w:tabs>
                <w:tab w:val="clear" w:pos="1134"/>
                <w:tab w:val="clear" w:pos="2268"/>
                <w:tab w:val="clear" w:pos="3402"/>
                <w:tab w:val="clear" w:pos="4536"/>
                <w:tab w:val="clear" w:pos="5670"/>
                <w:tab w:val="clear" w:pos="6804"/>
                <w:tab w:val="clear" w:pos="7938"/>
                <w:tab w:val="clear" w:pos="9072"/>
                <w:tab w:val="clear" w:pos="9639"/>
              </w:tabs>
              <w:spacing w:line="240" w:lineRule="auto"/>
              <w:jc w:val="center"/>
              <w:rPr>
                <w:rFonts w:ascii="Century Gothic" w:eastAsia="Times New Roman" w:hAnsi="Century Gothic" w:cstheme="minorHAnsi"/>
                <w:color w:val="auto"/>
                <w:kern w:val="0"/>
                <w:lang w:eastAsia="cs-CZ"/>
              </w:rPr>
            </w:pPr>
            <w:r w:rsidRPr="00F805F7">
              <w:rPr>
                <w:rFonts w:ascii="Century Gothic" w:eastAsia="Times New Roman" w:hAnsi="Century Gothic" w:cstheme="minorHAnsi"/>
                <w:color w:val="auto"/>
                <w:kern w:val="0"/>
                <w:lang w:eastAsia="cs-CZ"/>
              </w:rPr>
              <w:t>47</w:t>
            </w:r>
            <w:r>
              <w:rPr>
                <w:rFonts w:ascii="Century Gothic" w:eastAsia="Times New Roman" w:hAnsi="Century Gothic" w:cstheme="minorHAnsi"/>
                <w:color w:val="auto"/>
                <w:kern w:val="0"/>
                <w:lang w:eastAsia="cs-CZ"/>
              </w:rPr>
              <w:t xml:space="preserve"> </w:t>
            </w:r>
            <w:r w:rsidRPr="00F805F7">
              <w:rPr>
                <w:rFonts w:ascii="Century Gothic" w:eastAsia="Times New Roman" w:hAnsi="Century Gothic" w:cstheme="minorHAnsi"/>
                <w:color w:val="auto"/>
                <w:kern w:val="0"/>
                <w:lang w:eastAsia="cs-CZ"/>
              </w:rPr>
              <w:t>383</w:t>
            </w:r>
          </w:p>
        </w:tc>
      </w:tr>
      <w:tr w:rsidR="00F805F7" w:rsidRPr="0059469F" w14:paraId="54CBDDD4" w14:textId="77777777" w:rsidTr="00951AFE">
        <w:trPr>
          <w:trHeight w:val="322"/>
          <w:jc w:val="center"/>
        </w:trPr>
        <w:tc>
          <w:tcPr>
            <w:tcW w:w="1424" w:type="dxa"/>
            <w:vMerge/>
            <w:tcBorders>
              <w:left w:val="single" w:sz="4" w:space="0" w:color="auto"/>
              <w:bottom w:val="single" w:sz="4" w:space="0" w:color="auto"/>
              <w:right w:val="single" w:sz="4" w:space="0" w:color="auto"/>
            </w:tcBorders>
            <w:shd w:val="clear" w:color="auto" w:fill="auto"/>
            <w:noWrap/>
            <w:vAlign w:val="center"/>
          </w:tcPr>
          <w:p w14:paraId="4B8C6794" w14:textId="77777777" w:rsidR="00F805F7" w:rsidRPr="00DA3CA9" w:rsidRDefault="00F805F7" w:rsidP="00761431">
            <w:pPr>
              <w:tabs>
                <w:tab w:val="clear" w:pos="1134"/>
                <w:tab w:val="clear" w:pos="2268"/>
                <w:tab w:val="clear" w:pos="3402"/>
                <w:tab w:val="clear" w:pos="4536"/>
                <w:tab w:val="clear" w:pos="5670"/>
                <w:tab w:val="clear" w:pos="6804"/>
                <w:tab w:val="clear" w:pos="7938"/>
                <w:tab w:val="clear" w:pos="9072"/>
                <w:tab w:val="clear" w:pos="9639"/>
              </w:tabs>
              <w:spacing w:line="240" w:lineRule="auto"/>
              <w:jc w:val="center"/>
              <w:rPr>
                <w:rFonts w:ascii="Century Gothic" w:eastAsia="Times New Roman" w:hAnsi="Century Gothic" w:cstheme="minorHAnsi"/>
                <w:color w:val="auto"/>
                <w:kern w:val="0"/>
                <w:lang w:eastAsia="cs-CZ"/>
              </w:rPr>
            </w:pPr>
          </w:p>
        </w:tc>
        <w:tc>
          <w:tcPr>
            <w:tcW w:w="1548" w:type="dxa"/>
            <w:vMerge/>
            <w:tcBorders>
              <w:left w:val="single" w:sz="4" w:space="0" w:color="auto"/>
              <w:bottom w:val="single" w:sz="4" w:space="0" w:color="auto"/>
              <w:right w:val="single" w:sz="4" w:space="0" w:color="auto"/>
            </w:tcBorders>
            <w:shd w:val="clear" w:color="auto" w:fill="auto"/>
            <w:noWrap/>
            <w:vAlign w:val="center"/>
          </w:tcPr>
          <w:p w14:paraId="646E730D" w14:textId="77777777" w:rsidR="00F805F7" w:rsidRPr="00DA3CA9" w:rsidRDefault="00F805F7" w:rsidP="00761431">
            <w:pPr>
              <w:tabs>
                <w:tab w:val="clear" w:pos="1134"/>
                <w:tab w:val="clear" w:pos="2268"/>
                <w:tab w:val="clear" w:pos="3402"/>
                <w:tab w:val="clear" w:pos="4536"/>
                <w:tab w:val="clear" w:pos="5670"/>
                <w:tab w:val="clear" w:pos="6804"/>
                <w:tab w:val="clear" w:pos="7938"/>
                <w:tab w:val="clear" w:pos="9072"/>
                <w:tab w:val="clear" w:pos="9639"/>
              </w:tabs>
              <w:spacing w:line="240" w:lineRule="auto"/>
              <w:jc w:val="center"/>
              <w:rPr>
                <w:rFonts w:ascii="Century Gothic" w:eastAsia="Times New Roman" w:hAnsi="Century Gothic" w:cstheme="minorHAnsi"/>
                <w:color w:val="auto"/>
                <w:kern w:val="0"/>
                <w:lang w:eastAsia="cs-CZ"/>
              </w:rPr>
            </w:pP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40B533" w14:textId="586D88F7" w:rsidR="00F805F7" w:rsidRPr="00DA3CA9" w:rsidRDefault="00F805F7" w:rsidP="00761431">
            <w:pPr>
              <w:tabs>
                <w:tab w:val="clear" w:pos="1134"/>
                <w:tab w:val="clear" w:pos="2268"/>
                <w:tab w:val="clear" w:pos="3402"/>
                <w:tab w:val="clear" w:pos="4536"/>
                <w:tab w:val="clear" w:pos="5670"/>
                <w:tab w:val="clear" w:pos="6804"/>
                <w:tab w:val="clear" w:pos="7938"/>
                <w:tab w:val="clear" w:pos="9072"/>
                <w:tab w:val="clear" w:pos="9639"/>
              </w:tabs>
              <w:spacing w:line="240" w:lineRule="auto"/>
              <w:jc w:val="center"/>
              <w:rPr>
                <w:rFonts w:ascii="Century Gothic" w:eastAsia="Times New Roman" w:hAnsi="Century Gothic" w:cstheme="minorHAnsi"/>
                <w:color w:val="auto"/>
                <w:kern w:val="0"/>
                <w:lang w:eastAsia="cs-CZ"/>
              </w:rPr>
            </w:pPr>
            <w:r w:rsidRPr="00DA3CA9">
              <w:rPr>
                <w:rFonts w:ascii="Century Gothic" w:eastAsia="Times New Roman" w:hAnsi="Century Gothic" w:cstheme="minorHAnsi"/>
                <w:color w:val="auto"/>
                <w:kern w:val="0"/>
                <w:lang w:eastAsia="cs-CZ"/>
              </w:rPr>
              <w:t>1.06.00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7472EA" w14:textId="3B705B67" w:rsidR="00F805F7" w:rsidRPr="00640CB6" w:rsidRDefault="00640CB6" w:rsidP="00761431">
            <w:pPr>
              <w:tabs>
                <w:tab w:val="clear" w:pos="1134"/>
                <w:tab w:val="clear" w:pos="2268"/>
                <w:tab w:val="clear" w:pos="3402"/>
                <w:tab w:val="clear" w:pos="4536"/>
                <w:tab w:val="clear" w:pos="5670"/>
                <w:tab w:val="clear" w:pos="6804"/>
                <w:tab w:val="clear" w:pos="7938"/>
                <w:tab w:val="clear" w:pos="9072"/>
                <w:tab w:val="clear" w:pos="9639"/>
              </w:tabs>
              <w:spacing w:line="240" w:lineRule="auto"/>
              <w:jc w:val="center"/>
              <w:rPr>
                <w:rFonts w:ascii="Century Gothic" w:eastAsia="Times New Roman" w:hAnsi="Century Gothic" w:cstheme="minorHAnsi"/>
                <w:color w:val="auto"/>
                <w:kern w:val="0"/>
                <w:lang w:eastAsia="cs-CZ"/>
              </w:rPr>
            </w:pPr>
            <w:r w:rsidRPr="00640CB6">
              <w:rPr>
                <w:rFonts w:ascii="Century Gothic" w:eastAsia="Times New Roman" w:hAnsi="Century Gothic" w:cstheme="minorHAnsi"/>
                <w:color w:val="auto"/>
                <w:kern w:val="0"/>
                <w:lang w:eastAsia="cs-CZ"/>
              </w:rPr>
              <w:t>II.</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6971EB" w14:textId="21B49547" w:rsidR="00F805F7" w:rsidRPr="00DA3CA9" w:rsidRDefault="00F805F7" w:rsidP="006B5269">
            <w:pPr>
              <w:pStyle w:val="Default"/>
              <w:jc w:val="center"/>
              <w:rPr>
                <w:color w:val="auto"/>
                <w:sz w:val="22"/>
                <w:szCs w:val="22"/>
              </w:rPr>
            </w:pPr>
            <w:r w:rsidRPr="00DA3CA9">
              <w:rPr>
                <w:color w:val="auto"/>
                <w:sz w:val="22"/>
                <w:szCs w:val="22"/>
              </w:rPr>
              <w:t>46266</w:t>
            </w:r>
          </w:p>
        </w:tc>
        <w:tc>
          <w:tcPr>
            <w:tcW w:w="1701" w:type="dxa"/>
            <w:vMerge/>
            <w:tcBorders>
              <w:left w:val="single" w:sz="4" w:space="0" w:color="auto"/>
              <w:bottom w:val="single" w:sz="4" w:space="0" w:color="auto"/>
              <w:right w:val="single" w:sz="4" w:space="0" w:color="auto"/>
            </w:tcBorders>
            <w:vAlign w:val="center"/>
          </w:tcPr>
          <w:p w14:paraId="5F442853" w14:textId="77777777" w:rsidR="00F805F7" w:rsidRPr="00F805F7" w:rsidRDefault="00F805F7" w:rsidP="006B5269">
            <w:pPr>
              <w:tabs>
                <w:tab w:val="clear" w:pos="1134"/>
                <w:tab w:val="clear" w:pos="2268"/>
                <w:tab w:val="clear" w:pos="3402"/>
                <w:tab w:val="clear" w:pos="4536"/>
                <w:tab w:val="clear" w:pos="5670"/>
                <w:tab w:val="clear" w:pos="6804"/>
                <w:tab w:val="clear" w:pos="7938"/>
                <w:tab w:val="clear" w:pos="9072"/>
                <w:tab w:val="clear" w:pos="9639"/>
              </w:tabs>
              <w:spacing w:line="240" w:lineRule="auto"/>
              <w:jc w:val="center"/>
              <w:rPr>
                <w:rFonts w:ascii="Century Gothic" w:eastAsia="Times New Roman" w:hAnsi="Century Gothic" w:cstheme="minorHAnsi"/>
                <w:color w:val="auto"/>
                <w:kern w:val="0"/>
                <w:lang w:eastAsia="cs-CZ"/>
              </w:rPr>
            </w:pPr>
          </w:p>
        </w:tc>
      </w:tr>
      <w:tr w:rsidR="00F805F7" w:rsidRPr="0059469F" w14:paraId="5B6CD7CD" w14:textId="77777777" w:rsidTr="00033480">
        <w:trPr>
          <w:trHeight w:val="323"/>
          <w:jc w:val="center"/>
        </w:trPr>
        <w:tc>
          <w:tcPr>
            <w:tcW w:w="1424" w:type="dxa"/>
            <w:vMerge w:val="restart"/>
            <w:tcBorders>
              <w:top w:val="single" w:sz="4" w:space="0" w:color="auto"/>
              <w:left w:val="single" w:sz="4" w:space="0" w:color="auto"/>
              <w:right w:val="single" w:sz="4" w:space="0" w:color="auto"/>
            </w:tcBorders>
            <w:shd w:val="clear" w:color="auto" w:fill="auto"/>
            <w:noWrap/>
            <w:vAlign w:val="center"/>
          </w:tcPr>
          <w:p w14:paraId="3A0CF4EB" w14:textId="761784AC" w:rsidR="00F805F7" w:rsidRPr="00DA3CA9" w:rsidRDefault="00F805F7" w:rsidP="00761431">
            <w:pPr>
              <w:tabs>
                <w:tab w:val="clear" w:pos="1134"/>
                <w:tab w:val="clear" w:pos="2268"/>
                <w:tab w:val="clear" w:pos="3402"/>
                <w:tab w:val="clear" w:pos="4536"/>
                <w:tab w:val="clear" w:pos="5670"/>
                <w:tab w:val="clear" w:pos="6804"/>
                <w:tab w:val="clear" w:pos="7938"/>
                <w:tab w:val="clear" w:pos="9072"/>
                <w:tab w:val="clear" w:pos="9639"/>
              </w:tabs>
              <w:spacing w:line="240" w:lineRule="auto"/>
              <w:jc w:val="center"/>
              <w:rPr>
                <w:rFonts w:ascii="Century Gothic" w:eastAsia="Times New Roman" w:hAnsi="Century Gothic" w:cstheme="minorHAnsi"/>
                <w:color w:val="auto"/>
                <w:kern w:val="0"/>
                <w:lang w:eastAsia="cs-CZ"/>
              </w:rPr>
            </w:pPr>
            <w:r w:rsidRPr="00DA3CA9">
              <w:rPr>
                <w:rFonts w:ascii="Century Gothic" w:eastAsia="Times New Roman" w:hAnsi="Century Gothic" w:cstheme="minorHAnsi"/>
                <w:color w:val="auto"/>
                <w:kern w:val="0"/>
                <w:lang w:eastAsia="cs-CZ"/>
              </w:rPr>
              <w:t>694/1</w:t>
            </w:r>
          </w:p>
        </w:tc>
        <w:tc>
          <w:tcPr>
            <w:tcW w:w="1548" w:type="dxa"/>
            <w:vMerge w:val="restart"/>
            <w:tcBorders>
              <w:top w:val="single" w:sz="4" w:space="0" w:color="auto"/>
              <w:left w:val="single" w:sz="4" w:space="0" w:color="auto"/>
              <w:right w:val="single" w:sz="4" w:space="0" w:color="auto"/>
            </w:tcBorders>
            <w:shd w:val="clear" w:color="auto" w:fill="auto"/>
            <w:noWrap/>
            <w:vAlign w:val="center"/>
          </w:tcPr>
          <w:p w14:paraId="1E1CA627" w14:textId="47C2E3C2" w:rsidR="00F805F7" w:rsidRPr="00DA3CA9" w:rsidRDefault="00F805F7" w:rsidP="00761431">
            <w:pPr>
              <w:tabs>
                <w:tab w:val="clear" w:pos="1134"/>
                <w:tab w:val="clear" w:pos="2268"/>
                <w:tab w:val="clear" w:pos="3402"/>
                <w:tab w:val="clear" w:pos="4536"/>
                <w:tab w:val="clear" w:pos="5670"/>
                <w:tab w:val="clear" w:pos="6804"/>
                <w:tab w:val="clear" w:pos="7938"/>
                <w:tab w:val="clear" w:pos="9072"/>
                <w:tab w:val="clear" w:pos="9639"/>
              </w:tabs>
              <w:spacing w:line="240" w:lineRule="auto"/>
              <w:jc w:val="center"/>
              <w:rPr>
                <w:rFonts w:ascii="Century Gothic" w:eastAsia="Times New Roman" w:hAnsi="Century Gothic" w:cstheme="minorHAnsi"/>
                <w:color w:val="auto"/>
                <w:kern w:val="0"/>
                <w:lang w:eastAsia="cs-CZ"/>
              </w:rPr>
            </w:pPr>
            <w:r w:rsidRPr="00DA3CA9">
              <w:rPr>
                <w:rFonts w:ascii="Century Gothic" w:eastAsia="Times New Roman" w:hAnsi="Century Gothic" w:cstheme="minorHAnsi"/>
                <w:color w:val="auto"/>
                <w:kern w:val="0"/>
                <w:lang w:eastAsia="cs-CZ"/>
              </w:rPr>
              <w:t>orná půda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1EE448" w14:textId="1FE44BFA" w:rsidR="00F805F7" w:rsidRPr="00DA3CA9" w:rsidRDefault="00F805F7" w:rsidP="00761431">
            <w:pPr>
              <w:tabs>
                <w:tab w:val="clear" w:pos="1134"/>
                <w:tab w:val="clear" w:pos="2268"/>
                <w:tab w:val="clear" w:pos="3402"/>
                <w:tab w:val="clear" w:pos="4536"/>
                <w:tab w:val="clear" w:pos="5670"/>
                <w:tab w:val="clear" w:pos="6804"/>
                <w:tab w:val="clear" w:pos="7938"/>
                <w:tab w:val="clear" w:pos="9072"/>
                <w:tab w:val="clear" w:pos="9639"/>
              </w:tabs>
              <w:spacing w:line="240" w:lineRule="auto"/>
              <w:jc w:val="center"/>
              <w:rPr>
                <w:rFonts w:ascii="Century Gothic" w:eastAsia="Times New Roman" w:hAnsi="Century Gothic" w:cstheme="minorHAnsi"/>
                <w:color w:val="auto"/>
                <w:kern w:val="0"/>
                <w:lang w:eastAsia="cs-CZ"/>
              </w:rPr>
            </w:pPr>
            <w:r w:rsidRPr="00DA3CA9">
              <w:rPr>
                <w:rFonts w:ascii="Century Gothic" w:eastAsia="Times New Roman" w:hAnsi="Century Gothic" w:cstheme="minorHAnsi"/>
                <w:color w:val="auto"/>
                <w:kern w:val="0"/>
                <w:lang w:eastAsia="cs-CZ"/>
              </w:rPr>
              <w:t>1.01.00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288E3F" w14:textId="2E6342CE" w:rsidR="00F805F7" w:rsidRPr="00640CB6" w:rsidRDefault="00F805F7" w:rsidP="00761431">
            <w:pPr>
              <w:tabs>
                <w:tab w:val="clear" w:pos="1134"/>
                <w:tab w:val="clear" w:pos="2268"/>
                <w:tab w:val="clear" w:pos="3402"/>
                <w:tab w:val="clear" w:pos="4536"/>
                <w:tab w:val="clear" w:pos="5670"/>
                <w:tab w:val="clear" w:pos="6804"/>
                <w:tab w:val="clear" w:pos="7938"/>
                <w:tab w:val="clear" w:pos="9072"/>
                <w:tab w:val="clear" w:pos="9639"/>
              </w:tabs>
              <w:spacing w:line="240" w:lineRule="auto"/>
              <w:jc w:val="center"/>
              <w:rPr>
                <w:rFonts w:ascii="Century Gothic" w:eastAsia="Times New Roman" w:hAnsi="Century Gothic" w:cstheme="minorHAnsi"/>
                <w:color w:val="auto"/>
                <w:kern w:val="0"/>
                <w:lang w:eastAsia="cs-CZ"/>
              </w:rPr>
            </w:pPr>
            <w:r w:rsidRPr="00640CB6">
              <w:rPr>
                <w:rFonts w:ascii="Century Gothic" w:eastAsia="Times New Roman" w:hAnsi="Century Gothic" w:cstheme="minorHAnsi"/>
                <w:color w:val="auto"/>
                <w:kern w:val="0"/>
                <w:lang w:eastAsia="cs-CZ"/>
              </w:rPr>
              <w:t>I.</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E5FCE7" w14:textId="338E4195" w:rsidR="00F805F7" w:rsidRPr="00DA3CA9" w:rsidRDefault="00F805F7" w:rsidP="006B5269">
            <w:pPr>
              <w:pStyle w:val="Default"/>
              <w:jc w:val="center"/>
              <w:rPr>
                <w:color w:val="auto"/>
                <w:sz w:val="22"/>
                <w:szCs w:val="22"/>
              </w:rPr>
            </w:pPr>
            <w:r w:rsidRPr="00DA3CA9">
              <w:rPr>
                <w:color w:val="auto"/>
                <w:sz w:val="22"/>
                <w:szCs w:val="22"/>
              </w:rPr>
              <w:t>1226</w:t>
            </w:r>
          </w:p>
        </w:tc>
        <w:tc>
          <w:tcPr>
            <w:tcW w:w="1701" w:type="dxa"/>
            <w:vMerge w:val="restart"/>
            <w:tcBorders>
              <w:top w:val="single" w:sz="4" w:space="0" w:color="auto"/>
              <w:left w:val="single" w:sz="4" w:space="0" w:color="auto"/>
              <w:right w:val="single" w:sz="4" w:space="0" w:color="auto"/>
            </w:tcBorders>
            <w:vAlign w:val="center"/>
          </w:tcPr>
          <w:p w14:paraId="6023E09D" w14:textId="3234BE4A" w:rsidR="00F805F7" w:rsidRPr="00F805F7" w:rsidRDefault="00F805F7" w:rsidP="006B5269">
            <w:pPr>
              <w:spacing w:line="240" w:lineRule="auto"/>
              <w:jc w:val="center"/>
              <w:rPr>
                <w:rFonts w:ascii="Century Gothic" w:eastAsia="Times New Roman" w:hAnsi="Century Gothic" w:cstheme="minorHAnsi"/>
                <w:color w:val="auto"/>
                <w:kern w:val="0"/>
                <w:lang w:eastAsia="cs-CZ"/>
              </w:rPr>
            </w:pPr>
            <w:r w:rsidRPr="00F805F7">
              <w:rPr>
                <w:rFonts w:ascii="Century Gothic" w:eastAsia="Times New Roman" w:hAnsi="Century Gothic" w:cstheme="minorHAnsi"/>
                <w:color w:val="auto"/>
                <w:kern w:val="0"/>
                <w:lang w:eastAsia="cs-CZ"/>
              </w:rPr>
              <w:t>411</w:t>
            </w:r>
          </w:p>
        </w:tc>
      </w:tr>
      <w:tr w:rsidR="00F805F7" w:rsidRPr="0059469F" w14:paraId="6A08ECEF" w14:textId="77777777" w:rsidTr="00033480">
        <w:trPr>
          <w:trHeight w:val="322"/>
          <w:jc w:val="center"/>
        </w:trPr>
        <w:tc>
          <w:tcPr>
            <w:tcW w:w="1424" w:type="dxa"/>
            <w:vMerge/>
            <w:tcBorders>
              <w:left w:val="single" w:sz="4" w:space="0" w:color="auto"/>
              <w:bottom w:val="single" w:sz="4" w:space="0" w:color="auto"/>
              <w:right w:val="single" w:sz="4" w:space="0" w:color="auto"/>
            </w:tcBorders>
            <w:shd w:val="clear" w:color="auto" w:fill="auto"/>
            <w:noWrap/>
            <w:vAlign w:val="center"/>
          </w:tcPr>
          <w:p w14:paraId="455DB5C7" w14:textId="77777777" w:rsidR="00F805F7" w:rsidRPr="00DA3CA9" w:rsidRDefault="00F805F7" w:rsidP="00761431">
            <w:pPr>
              <w:tabs>
                <w:tab w:val="clear" w:pos="1134"/>
                <w:tab w:val="clear" w:pos="2268"/>
                <w:tab w:val="clear" w:pos="3402"/>
                <w:tab w:val="clear" w:pos="4536"/>
                <w:tab w:val="clear" w:pos="5670"/>
                <w:tab w:val="clear" w:pos="6804"/>
                <w:tab w:val="clear" w:pos="7938"/>
                <w:tab w:val="clear" w:pos="9072"/>
                <w:tab w:val="clear" w:pos="9639"/>
              </w:tabs>
              <w:spacing w:line="240" w:lineRule="auto"/>
              <w:jc w:val="center"/>
              <w:rPr>
                <w:rFonts w:ascii="Century Gothic" w:eastAsia="Times New Roman" w:hAnsi="Century Gothic" w:cstheme="minorHAnsi"/>
                <w:color w:val="auto"/>
                <w:kern w:val="0"/>
                <w:lang w:eastAsia="cs-CZ"/>
              </w:rPr>
            </w:pPr>
          </w:p>
        </w:tc>
        <w:tc>
          <w:tcPr>
            <w:tcW w:w="1548" w:type="dxa"/>
            <w:vMerge/>
            <w:tcBorders>
              <w:left w:val="single" w:sz="4" w:space="0" w:color="auto"/>
              <w:bottom w:val="single" w:sz="4" w:space="0" w:color="auto"/>
              <w:right w:val="single" w:sz="4" w:space="0" w:color="auto"/>
            </w:tcBorders>
            <w:shd w:val="clear" w:color="auto" w:fill="auto"/>
            <w:noWrap/>
            <w:vAlign w:val="center"/>
          </w:tcPr>
          <w:p w14:paraId="371367F6" w14:textId="77777777" w:rsidR="00F805F7" w:rsidRPr="00DA3CA9" w:rsidRDefault="00F805F7" w:rsidP="00761431">
            <w:pPr>
              <w:tabs>
                <w:tab w:val="clear" w:pos="1134"/>
                <w:tab w:val="clear" w:pos="2268"/>
                <w:tab w:val="clear" w:pos="3402"/>
                <w:tab w:val="clear" w:pos="4536"/>
                <w:tab w:val="clear" w:pos="5670"/>
                <w:tab w:val="clear" w:pos="6804"/>
                <w:tab w:val="clear" w:pos="7938"/>
                <w:tab w:val="clear" w:pos="9072"/>
                <w:tab w:val="clear" w:pos="9639"/>
              </w:tabs>
              <w:spacing w:line="240" w:lineRule="auto"/>
              <w:jc w:val="center"/>
              <w:rPr>
                <w:rFonts w:ascii="Century Gothic" w:eastAsia="Times New Roman" w:hAnsi="Century Gothic" w:cstheme="minorHAnsi"/>
                <w:color w:val="auto"/>
                <w:kern w:val="0"/>
                <w:lang w:eastAsia="cs-CZ"/>
              </w:rPr>
            </w:pP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882BF2" w14:textId="2670FEAF" w:rsidR="00F805F7" w:rsidRPr="00DA3CA9" w:rsidRDefault="00F805F7" w:rsidP="00761431">
            <w:pPr>
              <w:tabs>
                <w:tab w:val="clear" w:pos="1134"/>
                <w:tab w:val="clear" w:pos="2268"/>
                <w:tab w:val="clear" w:pos="3402"/>
                <w:tab w:val="clear" w:pos="4536"/>
                <w:tab w:val="clear" w:pos="5670"/>
                <w:tab w:val="clear" w:pos="6804"/>
                <w:tab w:val="clear" w:pos="7938"/>
                <w:tab w:val="clear" w:pos="9072"/>
                <w:tab w:val="clear" w:pos="9639"/>
              </w:tabs>
              <w:spacing w:line="240" w:lineRule="auto"/>
              <w:jc w:val="center"/>
              <w:rPr>
                <w:rFonts w:ascii="Century Gothic" w:eastAsia="Times New Roman" w:hAnsi="Century Gothic" w:cstheme="minorHAnsi"/>
                <w:color w:val="auto"/>
                <w:kern w:val="0"/>
                <w:lang w:eastAsia="cs-CZ"/>
              </w:rPr>
            </w:pPr>
            <w:r w:rsidRPr="00DA3CA9">
              <w:rPr>
                <w:rFonts w:ascii="Century Gothic" w:eastAsia="Times New Roman" w:hAnsi="Century Gothic" w:cstheme="minorHAnsi"/>
                <w:color w:val="auto"/>
                <w:kern w:val="0"/>
                <w:lang w:eastAsia="cs-CZ"/>
              </w:rPr>
              <w:t>1.06.00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0ACC1D" w14:textId="147D0027" w:rsidR="00F805F7" w:rsidRPr="00640CB6" w:rsidRDefault="00640CB6" w:rsidP="00761431">
            <w:pPr>
              <w:tabs>
                <w:tab w:val="clear" w:pos="1134"/>
                <w:tab w:val="clear" w:pos="2268"/>
                <w:tab w:val="clear" w:pos="3402"/>
                <w:tab w:val="clear" w:pos="4536"/>
                <w:tab w:val="clear" w:pos="5670"/>
                <w:tab w:val="clear" w:pos="6804"/>
                <w:tab w:val="clear" w:pos="7938"/>
                <w:tab w:val="clear" w:pos="9072"/>
                <w:tab w:val="clear" w:pos="9639"/>
              </w:tabs>
              <w:spacing w:line="240" w:lineRule="auto"/>
              <w:jc w:val="center"/>
              <w:rPr>
                <w:rFonts w:ascii="Century Gothic" w:eastAsia="Times New Roman" w:hAnsi="Century Gothic" w:cstheme="minorHAnsi"/>
                <w:color w:val="auto"/>
                <w:kern w:val="0"/>
                <w:lang w:eastAsia="cs-CZ"/>
              </w:rPr>
            </w:pPr>
            <w:r w:rsidRPr="00640CB6">
              <w:rPr>
                <w:rFonts w:ascii="Century Gothic" w:eastAsia="Times New Roman" w:hAnsi="Century Gothic" w:cstheme="minorHAnsi"/>
                <w:color w:val="auto"/>
                <w:kern w:val="0"/>
                <w:lang w:eastAsia="cs-CZ"/>
              </w:rPr>
              <w:t>II.</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454F46" w14:textId="0486507E" w:rsidR="00F805F7" w:rsidRPr="00DA3CA9" w:rsidRDefault="00F805F7" w:rsidP="006B5269">
            <w:pPr>
              <w:pStyle w:val="Default"/>
              <w:jc w:val="center"/>
              <w:rPr>
                <w:color w:val="auto"/>
                <w:sz w:val="22"/>
                <w:szCs w:val="22"/>
              </w:rPr>
            </w:pPr>
            <w:r w:rsidRPr="00DA3CA9">
              <w:rPr>
                <w:color w:val="auto"/>
                <w:sz w:val="22"/>
                <w:szCs w:val="22"/>
              </w:rPr>
              <w:t>18705</w:t>
            </w:r>
          </w:p>
        </w:tc>
        <w:tc>
          <w:tcPr>
            <w:tcW w:w="1701" w:type="dxa"/>
            <w:vMerge/>
            <w:tcBorders>
              <w:left w:val="single" w:sz="4" w:space="0" w:color="auto"/>
              <w:bottom w:val="single" w:sz="4" w:space="0" w:color="auto"/>
              <w:right w:val="single" w:sz="4" w:space="0" w:color="auto"/>
            </w:tcBorders>
            <w:vAlign w:val="center"/>
          </w:tcPr>
          <w:p w14:paraId="03FF0900" w14:textId="5D6E1D0E" w:rsidR="00F805F7" w:rsidRPr="0059469F" w:rsidRDefault="00F805F7" w:rsidP="006B5269">
            <w:pPr>
              <w:tabs>
                <w:tab w:val="clear" w:pos="1134"/>
                <w:tab w:val="clear" w:pos="2268"/>
                <w:tab w:val="clear" w:pos="3402"/>
                <w:tab w:val="clear" w:pos="4536"/>
                <w:tab w:val="clear" w:pos="5670"/>
                <w:tab w:val="clear" w:pos="6804"/>
                <w:tab w:val="clear" w:pos="7938"/>
                <w:tab w:val="clear" w:pos="9072"/>
                <w:tab w:val="clear" w:pos="9639"/>
              </w:tabs>
              <w:spacing w:line="240" w:lineRule="auto"/>
              <w:jc w:val="center"/>
              <w:rPr>
                <w:rFonts w:ascii="Century Gothic" w:eastAsia="Times New Roman" w:hAnsi="Century Gothic" w:cstheme="minorHAnsi"/>
                <w:color w:val="FF0000"/>
                <w:kern w:val="0"/>
                <w:lang w:eastAsia="cs-CZ"/>
              </w:rPr>
            </w:pPr>
          </w:p>
        </w:tc>
      </w:tr>
      <w:tr w:rsidR="00783735" w:rsidRPr="0059469F" w14:paraId="67E8B135" w14:textId="77777777" w:rsidTr="00761431">
        <w:trPr>
          <w:trHeight w:val="608"/>
          <w:jc w:val="center"/>
        </w:trPr>
        <w:tc>
          <w:tcPr>
            <w:tcW w:w="6374"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0876EC" w14:textId="77777777" w:rsidR="00783735" w:rsidRPr="00F805F7" w:rsidRDefault="00783735" w:rsidP="00761431">
            <w:pPr>
              <w:tabs>
                <w:tab w:val="clear" w:pos="1134"/>
                <w:tab w:val="clear" w:pos="2268"/>
                <w:tab w:val="clear" w:pos="3402"/>
                <w:tab w:val="clear" w:pos="4536"/>
                <w:tab w:val="clear" w:pos="5670"/>
                <w:tab w:val="clear" w:pos="6804"/>
                <w:tab w:val="clear" w:pos="7938"/>
                <w:tab w:val="clear" w:pos="9072"/>
                <w:tab w:val="clear" w:pos="9639"/>
              </w:tabs>
              <w:spacing w:line="240" w:lineRule="auto"/>
              <w:jc w:val="center"/>
              <w:rPr>
                <w:rFonts w:ascii="Century Gothic" w:eastAsia="Times New Roman" w:hAnsi="Century Gothic" w:cstheme="minorHAnsi"/>
                <w:b/>
                <w:bCs/>
                <w:color w:val="auto"/>
                <w:kern w:val="0"/>
                <w:lang w:eastAsia="cs-CZ"/>
              </w:rPr>
            </w:pPr>
            <w:r w:rsidRPr="00F805F7">
              <w:rPr>
                <w:rFonts w:ascii="Century Gothic" w:eastAsia="Times New Roman" w:hAnsi="Century Gothic" w:cstheme="minorHAnsi"/>
                <w:b/>
                <w:bCs/>
                <w:color w:val="auto"/>
                <w:kern w:val="0"/>
                <w:lang w:eastAsia="cs-CZ"/>
              </w:rPr>
              <w:t>celkem</w:t>
            </w:r>
          </w:p>
        </w:tc>
        <w:tc>
          <w:tcPr>
            <w:tcW w:w="3119" w:type="dxa"/>
            <w:gridSpan w:val="2"/>
            <w:tcBorders>
              <w:top w:val="single" w:sz="4" w:space="0" w:color="auto"/>
              <w:left w:val="single" w:sz="4" w:space="0" w:color="auto"/>
              <w:bottom w:val="single" w:sz="4" w:space="0" w:color="auto"/>
              <w:right w:val="single" w:sz="4" w:space="0" w:color="auto"/>
            </w:tcBorders>
            <w:vAlign w:val="center"/>
          </w:tcPr>
          <w:p w14:paraId="25C73FD6" w14:textId="74F924CE" w:rsidR="00783735" w:rsidRPr="00F805F7" w:rsidRDefault="00F805F7" w:rsidP="00761431">
            <w:pPr>
              <w:tabs>
                <w:tab w:val="clear" w:pos="1134"/>
                <w:tab w:val="clear" w:pos="2268"/>
                <w:tab w:val="clear" w:pos="3402"/>
                <w:tab w:val="clear" w:pos="4536"/>
                <w:tab w:val="clear" w:pos="5670"/>
                <w:tab w:val="clear" w:pos="6804"/>
                <w:tab w:val="clear" w:pos="7938"/>
                <w:tab w:val="clear" w:pos="9072"/>
                <w:tab w:val="clear" w:pos="9639"/>
              </w:tabs>
              <w:spacing w:line="240" w:lineRule="auto"/>
              <w:jc w:val="center"/>
              <w:rPr>
                <w:rFonts w:ascii="Century Gothic" w:eastAsia="Times New Roman" w:hAnsi="Century Gothic" w:cstheme="minorHAnsi"/>
                <w:b/>
                <w:bCs/>
                <w:color w:val="auto"/>
                <w:kern w:val="0"/>
                <w:lang w:eastAsia="cs-CZ"/>
              </w:rPr>
            </w:pPr>
            <w:r w:rsidRPr="00F805F7">
              <w:rPr>
                <w:rFonts w:ascii="Century Gothic" w:eastAsia="Times New Roman" w:hAnsi="Century Gothic" w:cstheme="minorHAnsi"/>
                <w:b/>
                <w:bCs/>
                <w:color w:val="auto"/>
                <w:kern w:val="0"/>
                <w:lang w:eastAsia="cs-CZ"/>
              </w:rPr>
              <w:t>47 794</w:t>
            </w:r>
          </w:p>
        </w:tc>
      </w:tr>
    </w:tbl>
    <w:p w14:paraId="219DE4CA" w14:textId="77777777" w:rsidR="00783735" w:rsidRPr="0059469F" w:rsidRDefault="00783735" w:rsidP="007A0B25">
      <w:pPr>
        <w:spacing w:after="120"/>
        <w:rPr>
          <w:rFonts w:ascii="Century Gothic" w:hAnsi="Century Gothic" w:cs="Arial"/>
          <w:color w:val="FF0000"/>
        </w:rPr>
      </w:pPr>
    </w:p>
    <w:p w14:paraId="6FBF3D8A" w14:textId="556FE70B" w:rsidR="00EF490C" w:rsidRPr="00A725BF" w:rsidRDefault="00783735" w:rsidP="005F4CFE">
      <w:pPr>
        <w:spacing w:after="120"/>
        <w:rPr>
          <w:rFonts w:ascii="Century Gothic" w:hAnsi="Century Gothic" w:cs="Arial"/>
          <w:color w:val="auto"/>
        </w:rPr>
      </w:pPr>
      <w:r w:rsidRPr="00A725BF">
        <w:rPr>
          <w:rFonts w:ascii="Century Gothic" w:hAnsi="Century Gothic" w:cs="Arial"/>
          <w:color w:val="auto"/>
        </w:rPr>
        <w:t>pro akci „</w:t>
      </w:r>
      <w:r w:rsidR="00476C1D" w:rsidRPr="00A725BF">
        <w:rPr>
          <w:rFonts w:ascii="Century Gothic" w:hAnsi="Century Gothic" w:cs="Arial"/>
          <w:color w:val="auto"/>
        </w:rPr>
        <w:t>Výrobní</w:t>
      </w:r>
      <w:r w:rsidR="00DA3CA9" w:rsidRPr="00A725BF">
        <w:rPr>
          <w:rFonts w:ascii="Century Gothic" w:hAnsi="Century Gothic" w:cs="Arial"/>
          <w:color w:val="auto"/>
        </w:rPr>
        <w:t xml:space="preserve"> a skladovací</w:t>
      </w:r>
      <w:r w:rsidR="00476C1D" w:rsidRPr="00A725BF">
        <w:rPr>
          <w:rFonts w:ascii="Century Gothic" w:hAnsi="Century Gothic" w:cs="Arial"/>
          <w:color w:val="auto"/>
        </w:rPr>
        <w:t xml:space="preserve"> hala </w:t>
      </w:r>
      <w:r w:rsidR="00A725BF" w:rsidRPr="00A725BF">
        <w:rPr>
          <w:rFonts w:ascii="Century Gothic" w:hAnsi="Century Gothic" w:cs="Arial"/>
          <w:color w:val="auto"/>
        </w:rPr>
        <w:t xml:space="preserve">SAPRIL GREENPACK </w:t>
      </w:r>
      <w:r w:rsidR="00476C1D" w:rsidRPr="00A725BF">
        <w:rPr>
          <w:rFonts w:ascii="Century Gothic" w:hAnsi="Century Gothic" w:cs="Arial"/>
          <w:color w:val="auto"/>
        </w:rPr>
        <w:t>s.r.o.</w:t>
      </w:r>
      <w:r w:rsidR="00A725BF" w:rsidRPr="00A725BF">
        <w:rPr>
          <w:rFonts w:ascii="Century Gothic" w:hAnsi="Century Gothic" w:cs="Arial"/>
          <w:color w:val="auto"/>
        </w:rPr>
        <w:t>, na p.p.č. 694/132, k.ú. Havraň</w:t>
      </w:r>
      <w:r w:rsidR="00476C1D" w:rsidRPr="00A725BF">
        <w:rPr>
          <w:rFonts w:ascii="Century Gothic" w:hAnsi="Century Gothic" w:cs="Arial"/>
          <w:color w:val="auto"/>
        </w:rPr>
        <w:t>“.</w:t>
      </w:r>
    </w:p>
    <w:p w14:paraId="19B04D7E" w14:textId="3932DFC4" w:rsidR="007541A4" w:rsidRPr="00550604" w:rsidRDefault="005F4CFE" w:rsidP="005F4CFE">
      <w:pPr>
        <w:spacing w:after="120"/>
        <w:rPr>
          <w:rFonts w:ascii="Century Gothic" w:hAnsi="Century Gothic" w:cs="Arial"/>
          <w:color w:val="auto"/>
        </w:rPr>
      </w:pPr>
      <w:r w:rsidRPr="00550604">
        <w:rPr>
          <w:rFonts w:ascii="Century Gothic" w:hAnsi="Century Gothic" w:cs="Arial"/>
          <w:color w:val="auto"/>
          <w:u w:val="single"/>
        </w:rPr>
        <w:lastRenderedPageBreak/>
        <w:t>K zajištění ochrany zemědělského půdního fondu ve smyslu § 8 a § 9 zákona se žadateli a investoru stavby stanoví tyto podmínky a povinnosti:</w:t>
      </w:r>
    </w:p>
    <w:p w14:paraId="66FB228C" w14:textId="77777777" w:rsidR="005F4CFE" w:rsidRPr="00550604" w:rsidRDefault="005F4CFE" w:rsidP="005F4CFE">
      <w:pPr>
        <w:numPr>
          <w:ilvl w:val="0"/>
          <w:numId w:val="1"/>
        </w:numPr>
        <w:tabs>
          <w:tab w:val="clear" w:pos="1134"/>
          <w:tab w:val="clear" w:pos="1352"/>
          <w:tab w:val="clear" w:pos="2268"/>
          <w:tab w:val="clear" w:pos="3402"/>
          <w:tab w:val="clear" w:pos="4536"/>
          <w:tab w:val="clear" w:pos="5670"/>
          <w:tab w:val="clear" w:pos="6804"/>
          <w:tab w:val="clear" w:pos="7938"/>
          <w:tab w:val="clear" w:pos="9072"/>
          <w:tab w:val="clear" w:pos="9639"/>
          <w:tab w:val="num" w:pos="284"/>
        </w:tabs>
        <w:spacing w:after="120" w:line="240" w:lineRule="auto"/>
        <w:ind w:left="0" w:firstLine="0"/>
        <w:rPr>
          <w:rFonts w:ascii="Century Gothic" w:hAnsi="Century Gothic" w:cs="Arial"/>
          <w:color w:val="auto"/>
        </w:rPr>
      </w:pPr>
      <w:r w:rsidRPr="00550604">
        <w:rPr>
          <w:rFonts w:ascii="Century Gothic" w:hAnsi="Century Gothic" w:cs="Arial"/>
          <w:color w:val="auto"/>
        </w:rPr>
        <w:t>Hranice záboru budou v terénu vyznačeny dobře viditelnými znaky. V průběhu stavební činnosti a s ní souvisejícími pracemi nesmí dojít k jejich překračování a posunování na okolní zemědělské pozemky.</w:t>
      </w:r>
    </w:p>
    <w:p w14:paraId="4B694FE4" w14:textId="77777777" w:rsidR="005F4CFE" w:rsidRPr="00550604" w:rsidRDefault="005F4CFE" w:rsidP="005F4CFE">
      <w:pPr>
        <w:numPr>
          <w:ilvl w:val="0"/>
          <w:numId w:val="1"/>
        </w:numPr>
        <w:tabs>
          <w:tab w:val="clear" w:pos="1134"/>
          <w:tab w:val="clear" w:pos="1352"/>
          <w:tab w:val="clear" w:pos="2268"/>
          <w:tab w:val="clear" w:pos="3402"/>
          <w:tab w:val="clear" w:pos="4536"/>
          <w:tab w:val="clear" w:pos="5670"/>
          <w:tab w:val="clear" w:pos="6804"/>
          <w:tab w:val="clear" w:pos="7938"/>
          <w:tab w:val="clear" w:pos="9072"/>
          <w:tab w:val="clear" w:pos="9639"/>
          <w:tab w:val="left" w:pos="284"/>
        </w:tabs>
        <w:spacing w:after="120" w:line="240" w:lineRule="auto"/>
        <w:ind w:left="0" w:firstLine="0"/>
        <w:rPr>
          <w:rFonts w:ascii="Century Gothic" w:hAnsi="Century Gothic" w:cs="Arial"/>
          <w:color w:val="auto"/>
        </w:rPr>
      </w:pPr>
      <w:r w:rsidRPr="00550604">
        <w:rPr>
          <w:rFonts w:ascii="Century Gothic" w:hAnsi="Century Gothic" w:cs="Arial"/>
          <w:color w:val="auto"/>
        </w:rPr>
        <w:t xml:space="preserve">Při realizaci záměru budou důsledně řešeny hydrologické a odtokové poměry tak, aby nedošlo ke zhoršení biologických a fyzikálních vlastností okolní zemědělské půdy. </w:t>
      </w:r>
    </w:p>
    <w:p w14:paraId="222AC169" w14:textId="77777777" w:rsidR="005F4CFE" w:rsidRPr="00550604" w:rsidRDefault="005F4CFE" w:rsidP="005F4CFE">
      <w:pPr>
        <w:numPr>
          <w:ilvl w:val="0"/>
          <w:numId w:val="1"/>
        </w:numPr>
        <w:tabs>
          <w:tab w:val="clear" w:pos="1134"/>
          <w:tab w:val="clear" w:pos="1352"/>
          <w:tab w:val="clear" w:pos="2268"/>
          <w:tab w:val="clear" w:pos="3402"/>
          <w:tab w:val="clear" w:pos="4536"/>
          <w:tab w:val="clear" w:pos="5670"/>
          <w:tab w:val="clear" w:pos="6804"/>
          <w:tab w:val="clear" w:pos="7938"/>
          <w:tab w:val="clear" w:pos="9072"/>
          <w:tab w:val="clear" w:pos="9639"/>
          <w:tab w:val="num" w:pos="284"/>
        </w:tabs>
        <w:overflowPunct w:val="0"/>
        <w:autoSpaceDE w:val="0"/>
        <w:autoSpaceDN w:val="0"/>
        <w:adjustRightInd w:val="0"/>
        <w:spacing w:after="120" w:line="240" w:lineRule="auto"/>
        <w:ind w:left="0" w:firstLine="0"/>
        <w:rPr>
          <w:rFonts w:ascii="Century Gothic" w:hAnsi="Century Gothic" w:cs="Arial"/>
          <w:color w:val="auto"/>
        </w:rPr>
      </w:pPr>
      <w:r w:rsidRPr="00550604">
        <w:rPr>
          <w:rFonts w:ascii="Century Gothic" w:hAnsi="Century Gothic" w:cs="Arial"/>
          <w:color w:val="auto"/>
        </w:rPr>
        <w:t>Investor zabezpečí, aby v souvislosti s používáním mechanizačních prostředků nedocházelo k únikům pohonných hmot, mazadel a ke kontaminaci půdy škodlivými látkami. V případě vzniku škody zajistí investor neprodleně provedení nápravných opatření.</w:t>
      </w:r>
    </w:p>
    <w:p w14:paraId="5D4A9BFB" w14:textId="77777777" w:rsidR="005F4CFE" w:rsidRDefault="005F4CFE" w:rsidP="005F4CFE">
      <w:pPr>
        <w:numPr>
          <w:ilvl w:val="0"/>
          <w:numId w:val="1"/>
        </w:numPr>
        <w:tabs>
          <w:tab w:val="clear" w:pos="1134"/>
          <w:tab w:val="clear" w:pos="1352"/>
          <w:tab w:val="clear" w:pos="2268"/>
          <w:tab w:val="clear" w:pos="3402"/>
          <w:tab w:val="clear" w:pos="4536"/>
          <w:tab w:val="clear" w:pos="5670"/>
          <w:tab w:val="clear" w:pos="6804"/>
          <w:tab w:val="clear" w:pos="7938"/>
          <w:tab w:val="clear" w:pos="9072"/>
          <w:tab w:val="clear" w:pos="9639"/>
          <w:tab w:val="left" w:pos="284"/>
        </w:tabs>
        <w:overflowPunct w:val="0"/>
        <w:autoSpaceDE w:val="0"/>
        <w:autoSpaceDN w:val="0"/>
        <w:adjustRightInd w:val="0"/>
        <w:spacing w:after="120" w:line="240" w:lineRule="auto"/>
        <w:ind w:left="0" w:firstLine="0"/>
        <w:rPr>
          <w:rFonts w:ascii="Century Gothic" w:hAnsi="Century Gothic" w:cs="Arial"/>
          <w:color w:val="auto"/>
        </w:rPr>
      </w:pPr>
      <w:r w:rsidRPr="00550604">
        <w:rPr>
          <w:rFonts w:ascii="Century Gothic" w:hAnsi="Century Gothic" w:cs="Arial"/>
          <w:color w:val="auto"/>
        </w:rPr>
        <w:t>K okolním zemědělským pozemkům bude zajištěn přístup pro obhospodařování v souladu s jejich druhem pozemku podle katastru nemovitostí.</w:t>
      </w:r>
    </w:p>
    <w:p w14:paraId="2569955A" w14:textId="17A39C61" w:rsidR="00194CC3" w:rsidRPr="00CB10A6" w:rsidRDefault="005D2922" w:rsidP="00CB10A6">
      <w:pPr>
        <w:numPr>
          <w:ilvl w:val="0"/>
          <w:numId w:val="1"/>
        </w:numPr>
        <w:tabs>
          <w:tab w:val="clear" w:pos="1134"/>
          <w:tab w:val="clear" w:pos="1352"/>
          <w:tab w:val="clear" w:pos="2268"/>
          <w:tab w:val="clear" w:pos="3402"/>
          <w:tab w:val="clear" w:pos="4536"/>
          <w:tab w:val="clear" w:pos="5670"/>
          <w:tab w:val="clear" w:pos="6804"/>
          <w:tab w:val="clear" w:pos="7938"/>
          <w:tab w:val="clear" w:pos="9072"/>
          <w:tab w:val="clear" w:pos="9639"/>
          <w:tab w:val="left" w:pos="284"/>
        </w:tabs>
        <w:overflowPunct w:val="0"/>
        <w:autoSpaceDE w:val="0"/>
        <w:autoSpaceDN w:val="0"/>
        <w:adjustRightInd w:val="0"/>
        <w:spacing w:after="120" w:line="240" w:lineRule="auto"/>
        <w:ind w:left="0" w:firstLine="0"/>
        <w:rPr>
          <w:rFonts w:ascii="Century Gothic" w:hAnsi="Century Gothic" w:cs="Arial"/>
          <w:color w:val="auto"/>
        </w:rPr>
      </w:pPr>
      <w:r w:rsidRPr="00CB10A6">
        <w:rPr>
          <w:rFonts w:ascii="Century Gothic" w:hAnsi="Century Gothic" w:cs="Arial"/>
          <w:color w:val="auto"/>
        </w:rPr>
        <w:t>K</w:t>
      </w:r>
      <w:r w:rsidR="0038524E" w:rsidRPr="00CB10A6">
        <w:rPr>
          <w:rFonts w:ascii="Century Gothic" w:hAnsi="Century Gothic" w:cs="Arial"/>
          <w:color w:val="auto"/>
        </w:rPr>
        <w:t xml:space="preserve"> naplnění veřejného z</w:t>
      </w:r>
      <w:r w:rsidRPr="00CB10A6">
        <w:rPr>
          <w:rFonts w:ascii="Century Gothic" w:hAnsi="Century Gothic" w:cs="Arial"/>
          <w:color w:val="auto"/>
        </w:rPr>
        <w:t>ájmu na zadržení vody v krajině uvedl žadatel následující:</w:t>
      </w:r>
      <w:r w:rsidR="00D33EDC" w:rsidRPr="00CB10A6">
        <w:rPr>
          <w:rFonts w:ascii="Century Gothic" w:hAnsi="Century Gothic" w:cs="Arial"/>
          <w:color w:val="auto"/>
        </w:rPr>
        <w:t xml:space="preserve"> </w:t>
      </w:r>
      <w:r w:rsidRPr="00CB10A6">
        <w:rPr>
          <w:rFonts w:ascii="Century Gothic" w:hAnsi="Century Gothic" w:cs="Arial"/>
          <w:i/>
          <w:color w:val="auto"/>
        </w:rPr>
        <w:t>„</w:t>
      </w:r>
      <w:r w:rsidR="00CB10A6" w:rsidRPr="00CB10A6">
        <w:rPr>
          <w:rFonts w:ascii="Century Gothic" w:eastAsiaTheme="minorEastAsia" w:hAnsi="Century Gothic" w:cs="CIDFont+F2"/>
          <w:color w:val="auto"/>
          <w:kern w:val="0"/>
        </w:rPr>
        <w:t>Dešťové vody ze střechy haly a administrativní budovy budou zachycovány venkovními střešními svody a budou svedeny do retenční nádrže. Dešťové vody ze zpevněných ploch budou svedeny do uličních vpustí nebo žlabů a odtud budou odvedeny do stejné retenční nádrže. V retenční nádrži bude voda uchována a využívána k zálivce okolní zeleně. V případě větších srážek bude voda bezpečnostním přelivem odvedena do vsakovacího průlehu</w:t>
      </w:r>
      <w:r w:rsidR="00194CC3" w:rsidRPr="00CB10A6">
        <w:rPr>
          <w:rFonts w:ascii="Century Gothic" w:eastAsiaTheme="minorEastAsia" w:hAnsi="Century Gothic" w:cs="CIDFont+F2"/>
          <w:color w:val="auto"/>
          <w:kern w:val="0"/>
        </w:rPr>
        <w:t>.</w:t>
      </w:r>
      <w:r w:rsidRPr="00CB10A6">
        <w:rPr>
          <w:rFonts w:ascii="Century Gothic" w:hAnsi="Century Gothic" w:cstheme="minorHAnsi"/>
          <w:i/>
          <w:color w:val="auto"/>
        </w:rPr>
        <w:t xml:space="preserve">“  </w:t>
      </w:r>
      <w:r w:rsidR="009C5DE3" w:rsidRPr="00CB10A6">
        <w:rPr>
          <w:rFonts w:ascii="Century Gothic" w:hAnsi="Century Gothic" w:cstheme="minorHAnsi"/>
          <w:color w:val="auto"/>
        </w:rPr>
        <w:t>Tato opatření byla</w:t>
      </w:r>
      <w:r w:rsidR="007E2157" w:rsidRPr="00CB10A6">
        <w:rPr>
          <w:rFonts w:ascii="Century Gothic" w:hAnsi="Century Gothic" w:cstheme="minorHAnsi"/>
          <w:color w:val="auto"/>
        </w:rPr>
        <w:t xml:space="preserve"> </w:t>
      </w:r>
      <w:r w:rsidR="009C5DE3" w:rsidRPr="00CB10A6">
        <w:rPr>
          <w:rFonts w:ascii="Century Gothic" w:hAnsi="Century Gothic" w:cstheme="minorHAnsi"/>
          <w:color w:val="auto"/>
        </w:rPr>
        <w:t>shledána v souladu s § 4 odst. 4 zákona.</w:t>
      </w:r>
    </w:p>
    <w:p w14:paraId="28CC8872" w14:textId="718079A3" w:rsidR="003F4CEE" w:rsidRPr="00550604" w:rsidRDefault="003F4CEE" w:rsidP="005F4CFE">
      <w:pPr>
        <w:numPr>
          <w:ilvl w:val="0"/>
          <w:numId w:val="1"/>
        </w:numPr>
        <w:tabs>
          <w:tab w:val="clear" w:pos="1134"/>
          <w:tab w:val="clear" w:pos="1352"/>
          <w:tab w:val="clear" w:pos="2268"/>
          <w:tab w:val="clear" w:pos="3402"/>
          <w:tab w:val="clear" w:pos="4536"/>
          <w:tab w:val="clear" w:pos="5670"/>
          <w:tab w:val="clear" w:pos="6804"/>
          <w:tab w:val="clear" w:pos="7938"/>
          <w:tab w:val="clear" w:pos="9072"/>
          <w:tab w:val="clear" w:pos="9639"/>
          <w:tab w:val="left" w:pos="284"/>
        </w:tabs>
        <w:overflowPunct w:val="0"/>
        <w:autoSpaceDE w:val="0"/>
        <w:autoSpaceDN w:val="0"/>
        <w:adjustRightInd w:val="0"/>
        <w:spacing w:after="120" w:line="240" w:lineRule="auto"/>
        <w:ind w:left="0" w:firstLine="0"/>
        <w:rPr>
          <w:rFonts w:ascii="Century Gothic" w:hAnsi="Century Gothic" w:cs="Arial"/>
          <w:color w:val="auto"/>
        </w:rPr>
      </w:pPr>
      <w:r w:rsidRPr="00550604">
        <w:rPr>
          <w:rFonts w:ascii="Century Gothic" w:hAnsi="Century Gothic" w:cs="Arial"/>
          <w:color w:val="auto"/>
        </w:rPr>
        <w:t xml:space="preserve">Před započetím realizace akce bude provedena z celé plochy </w:t>
      </w:r>
      <w:r w:rsidR="00DB1E59" w:rsidRPr="00550604">
        <w:rPr>
          <w:rFonts w:ascii="Century Gothic" w:hAnsi="Century Gothic" w:cs="Arial"/>
          <w:color w:val="auto"/>
        </w:rPr>
        <w:t xml:space="preserve">trvalého </w:t>
      </w:r>
      <w:r w:rsidRPr="00550604">
        <w:rPr>
          <w:rFonts w:ascii="Century Gothic" w:hAnsi="Century Gothic" w:cs="Arial"/>
          <w:color w:val="auto"/>
        </w:rPr>
        <w:t xml:space="preserve">záboru skrývka kulturních vrstev půdy (ornice) o předpokládaném množství cca </w:t>
      </w:r>
      <w:r w:rsidR="00550604" w:rsidRPr="00550604">
        <w:rPr>
          <w:rFonts w:ascii="Century Gothic" w:hAnsi="Century Gothic" w:cs="Arial"/>
          <w:color w:val="auto"/>
        </w:rPr>
        <w:t>11 949</w:t>
      </w:r>
      <w:r w:rsidR="007541A4" w:rsidRPr="00550604">
        <w:rPr>
          <w:rFonts w:ascii="Century Gothic" w:hAnsi="Century Gothic" w:cs="Arial"/>
          <w:color w:val="auto"/>
        </w:rPr>
        <w:t xml:space="preserve"> </w:t>
      </w:r>
      <w:r w:rsidRPr="00550604">
        <w:rPr>
          <w:rFonts w:ascii="Century Gothic" w:hAnsi="Century Gothic" w:cs="Arial"/>
          <w:color w:val="auto"/>
        </w:rPr>
        <w:t>m</w:t>
      </w:r>
      <w:r w:rsidRPr="00550604">
        <w:rPr>
          <w:rFonts w:ascii="Century Gothic" w:hAnsi="Century Gothic" w:cs="Arial"/>
          <w:color w:val="auto"/>
          <w:vertAlign w:val="superscript"/>
        </w:rPr>
        <w:t xml:space="preserve">3 </w:t>
      </w:r>
      <w:r w:rsidRPr="00550604">
        <w:rPr>
          <w:rFonts w:ascii="Century Gothic" w:hAnsi="Century Gothic" w:cs="Arial"/>
          <w:color w:val="auto"/>
        </w:rPr>
        <w:t xml:space="preserve">(počítáno s mocností </w:t>
      </w:r>
      <w:r w:rsidR="00EF6001" w:rsidRPr="00550604">
        <w:rPr>
          <w:rFonts w:ascii="Century Gothic" w:hAnsi="Century Gothic" w:cs="Arial"/>
          <w:color w:val="auto"/>
        </w:rPr>
        <w:t>0,</w:t>
      </w:r>
      <w:r w:rsidR="00550604" w:rsidRPr="00550604">
        <w:rPr>
          <w:rFonts w:ascii="Century Gothic" w:hAnsi="Century Gothic" w:cs="Arial"/>
          <w:color w:val="auto"/>
        </w:rPr>
        <w:t>25</w:t>
      </w:r>
      <w:r w:rsidR="00EF6001" w:rsidRPr="00550604">
        <w:rPr>
          <w:rFonts w:ascii="Century Gothic" w:hAnsi="Century Gothic" w:cs="Arial"/>
          <w:color w:val="auto"/>
        </w:rPr>
        <w:t xml:space="preserve"> m</w:t>
      </w:r>
      <w:r w:rsidR="007541A4" w:rsidRPr="00550604">
        <w:rPr>
          <w:rFonts w:ascii="Century Gothic" w:hAnsi="Century Gothic" w:cs="Arial"/>
          <w:color w:val="auto"/>
        </w:rPr>
        <w:t xml:space="preserve"> dle pedologického průzkumu</w:t>
      </w:r>
      <w:r w:rsidRPr="00550604">
        <w:rPr>
          <w:rFonts w:ascii="Century Gothic" w:hAnsi="Century Gothic" w:cs="Arial"/>
          <w:color w:val="auto"/>
        </w:rPr>
        <w:t xml:space="preserve">). Při samotné reálné skrývce bude respektována skutečná mocnost horizontu. </w:t>
      </w:r>
    </w:p>
    <w:p w14:paraId="05913B56" w14:textId="1F8F87BB" w:rsidR="00EF6001" w:rsidRPr="0059469F" w:rsidRDefault="009837C0" w:rsidP="00EF6001">
      <w:pPr>
        <w:numPr>
          <w:ilvl w:val="0"/>
          <w:numId w:val="1"/>
        </w:numPr>
        <w:tabs>
          <w:tab w:val="clear" w:pos="1134"/>
          <w:tab w:val="clear" w:pos="1352"/>
          <w:tab w:val="clear" w:pos="2268"/>
          <w:tab w:val="clear" w:pos="3402"/>
          <w:tab w:val="clear" w:pos="4536"/>
          <w:tab w:val="clear" w:pos="5670"/>
          <w:tab w:val="clear" w:pos="6804"/>
          <w:tab w:val="clear" w:pos="7938"/>
          <w:tab w:val="clear" w:pos="9072"/>
          <w:tab w:val="clear" w:pos="9639"/>
          <w:tab w:val="left" w:pos="284"/>
        </w:tabs>
        <w:overflowPunct w:val="0"/>
        <w:autoSpaceDE w:val="0"/>
        <w:autoSpaceDN w:val="0"/>
        <w:adjustRightInd w:val="0"/>
        <w:spacing w:after="120" w:line="240" w:lineRule="auto"/>
        <w:ind w:left="0" w:firstLine="0"/>
        <w:rPr>
          <w:rFonts w:ascii="Century Gothic" w:hAnsi="Century Gothic" w:cs="Arial"/>
          <w:color w:val="FF0000"/>
        </w:rPr>
      </w:pPr>
      <w:r w:rsidRPr="00550604">
        <w:rPr>
          <w:rFonts w:ascii="Century Gothic" w:hAnsi="Century Gothic" w:cs="Arial"/>
          <w:color w:val="auto"/>
        </w:rPr>
        <w:t xml:space="preserve">Předpokládané množství skrývaných humózních horizontů celkem činí </w:t>
      </w:r>
      <w:r w:rsidR="007541A4" w:rsidRPr="00550604">
        <w:rPr>
          <w:rFonts w:ascii="Century Gothic" w:hAnsi="Century Gothic" w:cs="Arial"/>
          <w:color w:val="auto"/>
        </w:rPr>
        <w:t xml:space="preserve">cca </w:t>
      </w:r>
      <w:r w:rsidR="00550604" w:rsidRPr="00550604">
        <w:rPr>
          <w:rFonts w:ascii="Century Gothic" w:hAnsi="Century Gothic" w:cs="Arial"/>
          <w:color w:val="auto"/>
        </w:rPr>
        <w:t>11 949</w:t>
      </w:r>
      <w:r w:rsidR="007541A4" w:rsidRPr="00550604">
        <w:rPr>
          <w:rFonts w:ascii="Century Gothic" w:hAnsi="Century Gothic" w:cs="Arial"/>
          <w:color w:val="auto"/>
        </w:rPr>
        <w:t xml:space="preserve"> </w:t>
      </w:r>
      <w:r w:rsidRPr="00550604">
        <w:rPr>
          <w:rFonts w:ascii="Century Gothic" w:hAnsi="Century Gothic" w:cs="Arial"/>
          <w:color w:val="auto"/>
        </w:rPr>
        <w:t>m</w:t>
      </w:r>
      <w:r w:rsidRPr="00640CB6">
        <w:rPr>
          <w:rFonts w:ascii="Century Gothic" w:hAnsi="Century Gothic" w:cs="Arial"/>
          <w:color w:val="auto"/>
          <w:vertAlign w:val="superscript"/>
        </w:rPr>
        <w:t>3</w:t>
      </w:r>
      <w:r w:rsidRPr="00640CB6">
        <w:rPr>
          <w:rFonts w:ascii="Century Gothic" w:hAnsi="Century Gothic" w:cs="Arial"/>
          <w:color w:val="auto"/>
        </w:rPr>
        <w:t xml:space="preserve">. </w:t>
      </w:r>
      <w:r w:rsidR="00C94FA3" w:rsidRPr="00640CB6">
        <w:rPr>
          <w:rFonts w:ascii="Century Gothic" w:eastAsiaTheme="minorEastAsia" w:hAnsi="Century Gothic" w:cs="TimesNewRomanPS-ItalicMT"/>
          <w:iCs/>
          <w:color w:val="auto"/>
          <w:kern w:val="0"/>
        </w:rPr>
        <w:t xml:space="preserve">Skrytá ornice bude deponována </w:t>
      </w:r>
      <w:r w:rsidR="00640CB6" w:rsidRPr="00640CB6">
        <w:rPr>
          <w:rFonts w:ascii="Century Gothic" w:eastAsiaTheme="minorEastAsia" w:hAnsi="Century Gothic" w:cs="TimesNewRomanPS-ItalicMT"/>
          <w:iCs/>
          <w:color w:val="auto"/>
          <w:kern w:val="0"/>
        </w:rPr>
        <w:t xml:space="preserve">a rozhrnuta </w:t>
      </w:r>
      <w:r w:rsidR="00C94FA3" w:rsidRPr="00640CB6">
        <w:rPr>
          <w:rFonts w:ascii="Century Gothic" w:eastAsiaTheme="minorEastAsia" w:hAnsi="Century Gothic" w:cs="TimesNewRomanPS-ItalicMT"/>
          <w:iCs/>
          <w:color w:val="auto"/>
          <w:kern w:val="0"/>
        </w:rPr>
        <w:t>na pozem</w:t>
      </w:r>
      <w:r w:rsidR="00640CB6" w:rsidRPr="00640CB6">
        <w:rPr>
          <w:rFonts w:ascii="Century Gothic" w:eastAsiaTheme="minorEastAsia" w:hAnsi="Century Gothic" w:cs="TimesNewRomanPS-ItalicMT"/>
          <w:iCs/>
          <w:color w:val="auto"/>
          <w:kern w:val="0"/>
        </w:rPr>
        <w:t xml:space="preserve">cích p.p.č. 898 a 928 v k.ú. Nehasice, Obec Bítozeves pana </w:t>
      </w:r>
      <w:r w:rsidR="00595A32">
        <w:rPr>
          <w:rFonts w:ascii="Century Gothic" w:eastAsiaTheme="minorEastAsia" w:hAnsi="Century Gothic" w:cs="TimesNewRomanPS-ItalicMT"/>
          <w:iCs/>
          <w:color w:val="auto"/>
          <w:kern w:val="0"/>
        </w:rPr>
        <w:t>xxx</w:t>
      </w:r>
      <w:r w:rsidR="00640CB6" w:rsidRPr="00640CB6">
        <w:rPr>
          <w:rFonts w:ascii="Century Gothic" w:eastAsiaTheme="minorEastAsia" w:hAnsi="Century Gothic" w:cs="TimesNewRomanPS-ItalicMT"/>
          <w:iCs/>
          <w:color w:val="auto"/>
          <w:kern w:val="0"/>
        </w:rPr>
        <w:t xml:space="preserve">, </w:t>
      </w:r>
      <w:r w:rsidR="00C94FA3" w:rsidRPr="00640CB6">
        <w:rPr>
          <w:rFonts w:ascii="Century Gothic" w:eastAsiaTheme="minorEastAsia" w:hAnsi="Century Gothic" w:cs="TimesNewRomanPS-ItalicMT"/>
          <w:iCs/>
          <w:color w:val="auto"/>
          <w:kern w:val="0"/>
        </w:rPr>
        <w:t>čímž budou zlepšeny místní půdní podmínky.</w:t>
      </w:r>
    </w:p>
    <w:p w14:paraId="60EF8D2A" w14:textId="46080901" w:rsidR="003F4CEE" w:rsidRPr="00550604" w:rsidRDefault="003F4CEE" w:rsidP="005F4CFE">
      <w:pPr>
        <w:numPr>
          <w:ilvl w:val="0"/>
          <w:numId w:val="1"/>
        </w:numPr>
        <w:tabs>
          <w:tab w:val="clear" w:pos="1134"/>
          <w:tab w:val="clear" w:pos="1352"/>
          <w:tab w:val="clear" w:pos="2268"/>
          <w:tab w:val="clear" w:pos="3402"/>
          <w:tab w:val="clear" w:pos="4536"/>
          <w:tab w:val="clear" w:pos="5670"/>
          <w:tab w:val="clear" w:pos="6804"/>
          <w:tab w:val="clear" w:pos="7938"/>
          <w:tab w:val="clear" w:pos="9072"/>
          <w:tab w:val="clear" w:pos="9639"/>
          <w:tab w:val="left" w:pos="284"/>
        </w:tabs>
        <w:overflowPunct w:val="0"/>
        <w:autoSpaceDE w:val="0"/>
        <w:autoSpaceDN w:val="0"/>
        <w:adjustRightInd w:val="0"/>
        <w:spacing w:after="120" w:line="240" w:lineRule="auto"/>
        <w:ind w:left="0" w:firstLine="0"/>
        <w:rPr>
          <w:rFonts w:ascii="Century Gothic" w:hAnsi="Century Gothic" w:cs="Arial"/>
          <w:color w:val="auto"/>
        </w:rPr>
      </w:pPr>
      <w:r w:rsidRPr="00550604">
        <w:rPr>
          <w:rFonts w:ascii="Century Gothic" w:hAnsi="Century Gothic" w:cs="Arial"/>
          <w:color w:val="auto"/>
        </w:rPr>
        <w:t>V souladu s ust. § 14 odst. 5 vyhlášky č. 271/2019 Sb., o stanovení postupů k zajištění ochrany zemědělského půdního fondu, bude o činnostech souvisejících se skrývkou, přemístěním, rozprostřením, uložením, ochranou a ošetřováním skrývaných kulturních vrstev půdy veden protokol, v němž se uvádějí všechny skutečnosti rozhodné pro posouzení správnosti, úplnosti a účelnosti využívání těchto zemin. Investor zabezpečí, aby při manipulaci s ornicí a jejím následném uložení nedocházelo k jejímu znehodnocení či zcizení.</w:t>
      </w:r>
    </w:p>
    <w:p w14:paraId="224F59E0" w14:textId="5C3C0D78" w:rsidR="00F85DB8" w:rsidRPr="00550604" w:rsidRDefault="003F4CEE" w:rsidP="0068181D">
      <w:pPr>
        <w:numPr>
          <w:ilvl w:val="0"/>
          <w:numId w:val="1"/>
        </w:numPr>
        <w:tabs>
          <w:tab w:val="clear" w:pos="1134"/>
          <w:tab w:val="clear" w:pos="1352"/>
          <w:tab w:val="clear" w:pos="2268"/>
          <w:tab w:val="clear" w:pos="3402"/>
          <w:tab w:val="clear" w:pos="4536"/>
          <w:tab w:val="clear" w:pos="5670"/>
          <w:tab w:val="clear" w:pos="6804"/>
          <w:tab w:val="clear" w:pos="7938"/>
          <w:tab w:val="clear" w:pos="9072"/>
          <w:tab w:val="clear" w:pos="9639"/>
          <w:tab w:val="left" w:pos="284"/>
        </w:tabs>
        <w:overflowPunct w:val="0"/>
        <w:autoSpaceDE w:val="0"/>
        <w:autoSpaceDN w:val="0"/>
        <w:adjustRightInd w:val="0"/>
        <w:spacing w:after="120" w:line="240" w:lineRule="auto"/>
        <w:ind w:left="0" w:firstLine="0"/>
        <w:rPr>
          <w:rFonts w:ascii="Century Gothic" w:hAnsi="Century Gothic" w:cs="Arial"/>
          <w:color w:val="auto"/>
        </w:rPr>
      </w:pPr>
      <w:r w:rsidRPr="00550604">
        <w:rPr>
          <w:rFonts w:ascii="Century Gothic" w:hAnsi="Century Gothic" w:cs="Arial"/>
          <w:color w:val="auto"/>
        </w:rPr>
        <w:t xml:space="preserve">Orgánu ochrany zemědělského půdního fondu </w:t>
      </w:r>
      <w:r w:rsidR="00550604" w:rsidRPr="00550604">
        <w:rPr>
          <w:rFonts w:ascii="Century Gothic" w:hAnsi="Century Gothic" w:cs="Arial"/>
          <w:color w:val="auto"/>
        </w:rPr>
        <w:t>Magistrátu města Mostu</w:t>
      </w:r>
      <w:r w:rsidRPr="00550604">
        <w:rPr>
          <w:rFonts w:ascii="Century Gothic" w:hAnsi="Century Gothic" w:cs="Arial"/>
          <w:color w:val="auto"/>
        </w:rPr>
        <w:t xml:space="preserve"> a Krajského úřadu Ústeckého kraje bude doručena kopie pravomocného rozhodnutí, pro které je souhlas s odnětím podkladem, a písemně oznámeno zahájení realizace záměru do 15 dnů před jejím zahájením.</w:t>
      </w:r>
    </w:p>
    <w:p w14:paraId="41CC7B91" w14:textId="5CE89EC1" w:rsidR="007541A4" w:rsidRPr="0059469F" w:rsidRDefault="00E9127A" w:rsidP="00E9127A">
      <w:pPr>
        <w:rPr>
          <w:rFonts w:ascii="Century Gothic" w:hAnsi="Century Gothic"/>
          <w:color w:val="FF0000"/>
          <w:lang w:eastAsia="cs-CZ"/>
        </w:rPr>
      </w:pPr>
      <w:r w:rsidRPr="00550604">
        <w:rPr>
          <w:rFonts w:ascii="Century Gothic" w:hAnsi="Century Gothic"/>
          <w:color w:val="auto"/>
          <w:lang w:eastAsia="cs-CZ"/>
        </w:rPr>
        <w:t xml:space="preserve">Za trvalé odnětí půdy ze ZPF bude předepsán odvod podle § 11 odst. 2 zákona samostatným rozhodnutím orgánu ochrany ZPF </w:t>
      </w:r>
      <w:r w:rsidR="00550604" w:rsidRPr="00550604">
        <w:rPr>
          <w:rFonts w:ascii="Century Gothic" w:hAnsi="Century Gothic"/>
          <w:color w:val="auto"/>
          <w:lang w:eastAsia="cs-CZ"/>
        </w:rPr>
        <w:t>Magistrátu města Mostu</w:t>
      </w:r>
      <w:r w:rsidRPr="00550604">
        <w:rPr>
          <w:rFonts w:ascii="Century Gothic" w:hAnsi="Century Gothic"/>
          <w:color w:val="auto"/>
          <w:lang w:eastAsia="cs-CZ"/>
        </w:rPr>
        <w:t xml:space="preserve">. V souladu s § 11b odst. 1 zákona za trvale odňatou půdu budou odvody zaplaceny jednorázově. Konkrétní výše částky za trvalé odnětí půdy ze ZPF bude stanovena podle přílohy zákona. Podle předloženého výpočtu odvodů činí orientační celková výsledná částka odvodů za trvalé odnětí půdy ze ZPF </w:t>
      </w:r>
      <w:r w:rsidR="00550604" w:rsidRPr="00550604">
        <w:rPr>
          <w:rFonts w:ascii="Century Gothic" w:hAnsi="Century Gothic"/>
          <w:color w:val="auto"/>
          <w:lang w:eastAsia="cs-CZ"/>
        </w:rPr>
        <w:t>3 395 199</w:t>
      </w:r>
      <w:r w:rsidRPr="00550604">
        <w:rPr>
          <w:rFonts w:ascii="Century Gothic" w:hAnsi="Century Gothic"/>
          <w:color w:val="auto"/>
          <w:lang w:eastAsia="cs-CZ"/>
        </w:rPr>
        <w:t>,- Kč</w:t>
      </w:r>
      <w:r w:rsidR="00550604">
        <w:rPr>
          <w:rFonts w:ascii="Century Gothic" w:hAnsi="Century Gothic"/>
          <w:color w:val="auto"/>
          <w:lang w:eastAsia="cs-CZ"/>
        </w:rPr>
        <w:t>.</w:t>
      </w:r>
    </w:p>
    <w:p w14:paraId="705E81CD" w14:textId="77777777" w:rsidR="00DF459B" w:rsidRPr="00CB10A6" w:rsidRDefault="00DF459B" w:rsidP="00DF459B">
      <w:pPr>
        <w:pStyle w:val="Nadpis1"/>
        <w:rPr>
          <w:rFonts w:ascii="Century Gothic" w:hAnsi="Century Gothic"/>
        </w:rPr>
      </w:pPr>
      <w:r w:rsidRPr="00CB10A6">
        <w:rPr>
          <w:rFonts w:ascii="Century Gothic" w:hAnsi="Century Gothic"/>
        </w:rPr>
        <w:t>ODŮVODNĚNÍ</w:t>
      </w:r>
    </w:p>
    <w:p w14:paraId="74A68351" w14:textId="77777777" w:rsidR="00DF459B" w:rsidRPr="0059469F" w:rsidRDefault="00DF459B" w:rsidP="00DF459B">
      <w:pPr>
        <w:pStyle w:val="Pracovnzaazen"/>
        <w:rPr>
          <w:rFonts w:ascii="Century Gothic" w:hAnsi="Century Gothic"/>
          <w:color w:val="FF0000"/>
        </w:rPr>
      </w:pPr>
    </w:p>
    <w:p w14:paraId="6CD6334F" w14:textId="6312A025" w:rsidR="00DF459B" w:rsidRPr="0059469F" w:rsidRDefault="0059516D" w:rsidP="009A402C">
      <w:pPr>
        <w:rPr>
          <w:rFonts w:ascii="Century Gothic" w:hAnsi="Century Gothic"/>
          <w:i/>
          <w:color w:val="FF0000"/>
        </w:rPr>
      </w:pPr>
      <w:r w:rsidRPr="00A725BF">
        <w:rPr>
          <w:rFonts w:ascii="Century Gothic" w:hAnsi="Century Gothic"/>
          <w:color w:val="auto"/>
        </w:rPr>
        <w:t xml:space="preserve">Krajský úřad Ústeckého kraje, odbor životního prostředí a zemědělství projednal žádost </w:t>
      </w:r>
      <w:r w:rsidR="005148D4" w:rsidRPr="00A725BF">
        <w:rPr>
          <w:rFonts w:ascii="Century Gothic" w:hAnsi="Century Gothic"/>
          <w:color w:val="auto"/>
        </w:rPr>
        <w:t xml:space="preserve">společnosti </w:t>
      </w:r>
      <w:r w:rsidR="006B5269" w:rsidRPr="00A725BF">
        <w:rPr>
          <w:rFonts w:ascii="Century Gothic" w:hAnsi="Century Gothic"/>
          <w:color w:val="auto"/>
        </w:rPr>
        <w:t xml:space="preserve">žádosti </w:t>
      </w:r>
      <w:r w:rsidR="008A54EC" w:rsidRPr="008A54EC">
        <w:rPr>
          <w:rFonts w:ascii="Century Gothic" w:hAnsi="Century Gothic"/>
          <w:color w:val="auto"/>
        </w:rPr>
        <w:t>SAPRIL GREENPACK s.r.o. se sídlem Skyřiská 221, Vtelno, 434 01 Most, IČ 13658232, zastoupené Ing. Ivou Vrátnou EKOLINE, se sídlem Skalka 32, 261 01 Příbram</w:t>
      </w:r>
      <w:r w:rsidR="008A54EC">
        <w:rPr>
          <w:rFonts w:ascii="Century Gothic" w:hAnsi="Century Gothic"/>
          <w:color w:val="auto"/>
        </w:rPr>
        <w:t>,</w:t>
      </w:r>
      <w:r w:rsidR="008A54EC" w:rsidRPr="008A54EC">
        <w:rPr>
          <w:rFonts w:ascii="Century Gothic" w:hAnsi="Century Gothic"/>
          <w:color w:val="auto"/>
        </w:rPr>
        <w:t xml:space="preserve"> IČ 72624680,</w:t>
      </w:r>
      <w:r w:rsidR="001C6108" w:rsidRPr="0059469F">
        <w:rPr>
          <w:rFonts w:ascii="Century Gothic" w:hAnsi="Century Gothic"/>
          <w:color w:val="FF0000"/>
        </w:rPr>
        <w:t xml:space="preserve"> </w:t>
      </w:r>
      <w:r w:rsidRPr="00A725BF">
        <w:rPr>
          <w:rFonts w:ascii="Century Gothic" w:hAnsi="Century Gothic"/>
          <w:color w:val="auto"/>
        </w:rPr>
        <w:t>o souhlas k </w:t>
      </w:r>
      <w:r w:rsidR="00B302E7" w:rsidRPr="00A725BF">
        <w:rPr>
          <w:rFonts w:ascii="Century Gothic" w:hAnsi="Century Gothic"/>
          <w:color w:val="auto"/>
        </w:rPr>
        <w:t>trvalému</w:t>
      </w:r>
      <w:r w:rsidRPr="00A725BF">
        <w:rPr>
          <w:rFonts w:ascii="Century Gothic" w:hAnsi="Century Gothic"/>
          <w:color w:val="auto"/>
        </w:rPr>
        <w:t xml:space="preserve"> </w:t>
      </w:r>
      <w:r w:rsidR="001D6AC8" w:rsidRPr="00A725BF">
        <w:rPr>
          <w:rFonts w:ascii="Century Gothic" w:hAnsi="Century Gothic"/>
          <w:color w:val="auto"/>
        </w:rPr>
        <w:t xml:space="preserve">odnětí půdy ze ZPF pro akci </w:t>
      </w:r>
      <w:r w:rsidR="009A402C" w:rsidRPr="00A725BF">
        <w:rPr>
          <w:rFonts w:ascii="Century Gothic" w:hAnsi="Century Gothic"/>
          <w:i/>
          <w:color w:val="auto"/>
        </w:rPr>
        <w:t>„</w:t>
      </w:r>
      <w:r w:rsidR="00A725BF" w:rsidRPr="00A725BF">
        <w:rPr>
          <w:rFonts w:ascii="Century Gothic" w:hAnsi="Century Gothic"/>
          <w:i/>
          <w:color w:val="auto"/>
        </w:rPr>
        <w:t>Výrobní a skladovací hala SAPRIL GREENPACK s.r.o., na p.p.č. 694/132, k.ú. Havraň“</w:t>
      </w:r>
      <w:r w:rsidR="00311EEC" w:rsidRPr="00A725BF">
        <w:rPr>
          <w:rFonts w:ascii="Century Gothic" w:hAnsi="Century Gothic"/>
          <w:iCs/>
          <w:color w:val="auto"/>
        </w:rPr>
        <w:t>.</w:t>
      </w:r>
      <w:r w:rsidR="001D6AC8" w:rsidRPr="00A725BF">
        <w:rPr>
          <w:rFonts w:ascii="Century Gothic" w:hAnsi="Century Gothic"/>
          <w:iCs/>
          <w:color w:val="auto"/>
        </w:rPr>
        <w:t xml:space="preserve"> </w:t>
      </w:r>
      <w:r w:rsidR="001D6AC8" w:rsidRPr="00A725BF">
        <w:rPr>
          <w:rFonts w:ascii="Century Gothic" w:hAnsi="Century Gothic"/>
          <w:color w:val="auto"/>
        </w:rPr>
        <w:t>Žádost včetně podkladů byla podána</w:t>
      </w:r>
      <w:r w:rsidR="008169E9" w:rsidRPr="00A725BF">
        <w:rPr>
          <w:rFonts w:ascii="Century Gothic" w:hAnsi="Century Gothic"/>
          <w:color w:val="auto"/>
        </w:rPr>
        <w:t xml:space="preserve"> </w:t>
      </w:r>
      <w:r w:rsidR="00A60D7A" w:rsidRPr="00A725BF">
        <w:rPr>
          <w:rFonts w:ascii="Century Gothic" w:hAnsi="Century Gothic"/>
          <w:color w:val="auto"/>
        </w:rPr>
        <w:t xml:space="preserve">dne </w:t>
      </w:r>
      <w:r w:rsidR="00A725BF" w:rsidRPr="00A725BF">
        <w:rPr>
          <w:rFonts w:ascii="Century Gothic" w:hAnsi="Century Gothic"/>
          <w:color w:val="auto"/>
        </w:rPr>
        <w:t>14</w:t>
      </w:r>
      <w:r w:rsidR="005148D4" w:rsidRPr="00A725BF">
        <w:rPr>
          <w:rFonts w:ascii="Century Gothic" w:hAnsi="Century Gothic"/>
          <w:color w:val="auto"/>
        </w:rPr>
        <w:t>.</w:t>
      </w:r>
      <w:r w:rsidR="006B5269" w:rsidRPr="00A725BF">
        <w:rPr>
          <w:rFonts w:ascii="Century Gothic" w:hAnsi="Century Gothic"/>
          <w:color w:val="auto"/>
        </w:rPr>
        <w:t xml:space="preserve"> </w:t>
      </w:r>
      <w:r w:rsidR="00A725BF" w:rsidRPr="00A725BF">
        <w:rPr>
          <w:rFonts w:ascii="Century Gothic" w:hAnsi="Century Gothic"/>
          <w:color w:val="auto"/>
        </w:rPr>
        <w:t>3</w:t>
      </w:r>
      <w:r w:rsidR="005148D4" w:rsidRPr="00A725BF">
        <w:rPr>
          <w:rFonts w:ascii="Century Gothic" w:hAnsi="Century Gothic"/>
          <w:color w:val="auto"/>
        </w:rPr>
        <w:t>. 202</w:t>
      </w:r>
      <w:r w:rsidR="003C0781" w:rsidRPr="00A725BF">
        <w:rPr>
          <w:rFonts w:ascii="Century Gothic" w:hAnsi="Century Gothic"/>
          <w:color w:val="auto"/>
        </w:rPr>
        <w:t>4</w:t>
      </w:r>
      <w:r w:rsidR="005148D4" w:rsidRPr="00A725BF">
        <w:rPr>
          <w:rFonts w:ascii="Century Gothic" w:hAnsi="Century Gothic"/>
          <w:color w:val="auto"/>
        </w:rPr>
        <w:t xml:space="preserve"> </w:t>
      </w:r>
      <w:r w:rsidR="00A725BF" w:rsidRPr="00A725BF">
        <w:rPr>
          <w:rFonts w:ascii="Century Gothic" w:hAnsi="Century Gothic"/>
          <w:color w:val="auto"/>
        </w:rPr>
        <w:t>Magistrátu města Mostu</w:t>
      </w:r>
      <w:r w:rsidR="005148D4" w:rsidRPr="00A725BF">
        <w:rPr>
          <w:rFonts w:ascii="Century Gothic" w:hAnsi="Century Gothic"/>
          <w:color w:val="auto"/>
        </w:rPr>
        <w:t xml:space="preserve">, orgánu </w:t>
      </w:r>
      <w:r w:rsidR="005148D4" w:rsidRPr="00A725BF">
        <w:rPr>
          <w:rFonts w:ascii="Century Gothic" w:hAnsi="Century Gothic"/>
          <w:color w:val="auto"/>
        </w:rPr>
        <w:lastRenderedPageBreak/>
        <w:t>ochrany zemědělského půdního fondu</w:t>
      </w:r>
      <w:r w:rsidR="008169E9" w:rsidRPr="00A725BF">
        <w:rPr>
          <w:rFonts w:ascii="Century Gothic" w:hAnsi="Century Gothic"/>
          <w:color w:val="auto"/>
        </w:rPr>
        <w:t>.</w:t>
      </w:r>
      <w:r w:rsidR="006B5269" w:rsidRPr="00A725BF">
        <w:rPr>
          <w:rFonts w:ascii="Century Gothic" w:hAnsi="Century Gothic"/>
          <w:color w:val="auto"/>
        </w:rPr>
        <w:t xml:space="preserve"> </w:t>
      </w:r>
      <w:r w:rsidR="00A725BF" w:rsidRPr="00A725BF">
        <w:rPr>
          <w:rFonts w:ascii="Century Gothic" w:hAnsi="Century Gothic"/>
          <w:color w:val="auto"/>
        </w:rPr>
        <w:t>Magistrát města Mostu</w:t>
      </w:r>
      <w:r w:rsidR="003C0781" w:rsidRPr="00A725BF">
        <w:rPr>
          <w:rFonts w:ascii="Century Gothic" w:hAnsi="Century Gothic"/>
          <w:color w:val="auto"/>
        </w:rPr>
        <w:t xml:space="preserve"> ji pod č.j. </w:t>
      </w:r>
      <w:r w:rsidR="00A725BF" w:rsidRPr="00A725BF">
        <w:rPr>
          <w:rFonts w:ascii="Century Gothic" w:hAnsi="Century Gothic"/>
          <w:color w:val="auto"/>
        </w:rPr>
        <w:t>MmM/036103/OŽPaMU/SP</w:t>
      </w:r>
      <w:r w:rsidR="003C0781" w:rsidRPr="00A725BF">
        <w:rPr>
          <w:rFonts w:ascii="Century Gothic" w:hAnsi="Century Gothic"/>
          <w:color w:val="auto"/>
        </w:rPr>
        <w:t xml:space="preserve"> ze dne </w:t>
      </w:r>
      <w:r w:rsidR="00A725BF" w:rsidRPr="00A725BF">
        <w:rPr>
          <w:rFonts w:ascii="Century Gothic" w:hAnsi="Century Gothic"/>
          <w:color w:val="auto"/>
        </w:rPr>
        <w:t>3</w:t>
      </w:r>
      <w:r w:rsidR="003C0781" w:rsidRPr="00A725BF">
        <w:rPr>
          <w:rFonts w:ascii="Century Gothic" w:hAnsi="Century Gothic"/>
          <w:color w:val="auto"/>
        </w:rPr>
        <w:t xml:space="preserve">. </w:t>
      </w:r>
      <w:r w:rsidR="00A725BF" w:rsidRPr="00A725BF">
        <w:rPr>
          <w:rFonts w:ascii="Century Gothic" w:hAnsi="Century Gothic"/>
          <w:color w:val="auto"/>
        </w:rPr>
        <w:t>4</w:t>
      </w:r>
      <w:r w:rsidR="003C0781" w:rsidRPr="00A725BF">
        <w:rPr>
          <w:rFonts w:ascii="Century Gothic" w:hAnsi="Century Gothic"/>
          <w:color w:val="auto"/>
        </w:rPr>
        <w:t xml:space="preserve">. 2024, postoupil zdejšímu úřadu, který ji obdržel dne 3. </w:t>
      </w:r>
      <w:r w:rsidR="00A725BF" w:rsidRPr="00A725BF">
        <w:rPr>
          <w:rFonts w:ascii="Century Gothic" w:hAnsi="Century Gothic"/>
          <w:color w:val="auto"/>
        </w:rPr>
        <w:t>4</w:t>
      </w:r>
      <w:r w:rsidR="003C0781" w:rsidRPr="00A725BF">
        <w:rPr>
          <w:rFonts w:ascii="Century Gothic" w:hAnsi="Century Gothic"/>
          <w:color w:val="auto"/>
        </w:rPr>
        <w:t>. 2024.</w:t>
      </w:r>
    </w:p>
    <w:p w14:paraId="4083D334" w14:textId="77777777" w:rsidR="005B35ED" w:rsidRPr="0059469F" w:rsidRDefault="005B35ED" w:rsidP="005B35ED">
      <w:pPr>
        <w:rPr>
          <w:rFonts w:ascii="Century Gothic" w:hAnsi="Century Gothic"/>
          <w:color w:val="FF0000"/>
        </w:rPr>
      </w:pPr>
    </w:p>
    <w:p w14:paraId="0084D70D" w14:textId="18E3CFA5" w:rsidR="0042481E" w:rsidRPr="00550604" w:rsidRDefault="001D6AC8" w:rsidP="00550604">
      <w:pPr>
        <w:rPr>
          <w:rFonts w:ascii="Century Gothic" w:hAnsi="Century Gothic"/>
          <w:color w:val="auto"/>
        </w:rPr>
      </w:pPr>
      <w:r w:rsidRPr="00550604">
        <w:rPr>
          <w:rFonts w:ascii="Century Gothic" w:hAnsi="Century Gothic"/>
          <w:color w:val="auto"/>
        </w:rPr>
        <w:t xml:space="preserve">Podklady k žádosti obsahují: </w:t>
      </w:r>
      <w:r w:rsidR="00371AEB" w:rsidRPr="00550604">
        <w:rPr>
          <w:rFonts w:ascii="Century Gothic" w:hAnsi="Century Gothic"/>
          <w:color w:val="auto"/>
        </w:rPr>
        <w:t>Plná moc,</w:t>
      </w:r>
      <w:r w:rsidR="00D351EA" w:rsidRPr="00550604">
        <w:rPr>
          <w:rFonts w:ascii="Century Gothic" w:hAnsi="Century Gothic"/>
          <w:color w:val="auto"/>
        </w:rPr>
        <w:t xml:space="preserve"> </w:t>
      </w:r>
      <w:r w:rsidR="00550604" w:rsidRPr="00550604">
        <w:rPr>
          <w:rFonts w:ascii="Century Gothic" w:hAnsi="Century Gothic"/>
          <w:color w:val="auto"/>
        </w:rPr>
        <w:t>Výpisy z KN, Výpočet odvodů, Souhrnná technická zpráva, Smlouva o uložení ornice, Podklady pro žádost o trvalé odnětí zemědělské půdy ze ZPF.</w:t>
      </w:r>
    </w:p>
    <w:p w14:paraId="3CA6F17F" w14:textId="77777777" w:rsidR="00135110" w:rsidRPr="0059469F" w:rsidRDefault="00135110" w:rsidP="009F69D5">
      <w:pPr>
        <w:rPr>
          <w:rFonts w:ascii="Century Gothic" w:hAnsi="Century Gothic"/>
          <w:color w:val="FF0000"/>
        </w:rPr>
      </w:pPr>
    </w:p>
    <w:p w14:paraId="6BCE9D73" w14:textId="77777777" w:rsidR="00F805F7" w:rsidRPr="00F805F7" w:rsidRDefault="00F805F7" w:rsidP="00F805F7">
      <w:pPr>
        <w:rPr>
          <w:rFonts w:ascii="Century Gothic" w:hAnsi="Century Gothic"/>
          <w:color w:val="auto"/>
        </w:rPr>
      </w:pPr>
      <w:r w:rsidRPr="00F805F7">
        <w:rPr>
          <w:rFonts w:ascii="Century Gothic" w:hAnsi="Century Gothic"/>
          <w:color w:val="auto"/>
        </w:rPr>
        <w:t>Předmětem záměru je výstavba výrobní a skladovací haly, včetně administrativního zázemí na</w:t>
      </w:r>
    </w:p>
    <w:p w14:paraId="707B3E02" w14:textId="77777777" w:rsidR="00F805F7" w:rsidRPr="00F805F7" w:rsidRDefault="00F805F7" w:rsidP="00F805F7">
      <w:pPr>
        <w:rPr>
          <w:rFonts w:ascii="Century Gothic" w:hAnsi="Century Gothic"/>
          <w:color w:val="auto"/>
        </w:rPr>
      </w:pPr>
      <w:r w:rsidRPr="00F805F7">
        <w:rPr>
          <w:rFonts w:ascii="Century Gothic" w:hAnsi="Century Gothic"/>
          <w:color w:val="auto"/>
        </w:rPr>
        <w:t>p.p.č. 694/132 k.ú. Havraň. Doprovodně dotčenými pozemky jsou pak p.p.č. 694/106, 694/104,</w:t>
      </w:r>
    </w:p>
    <w:p w14:paraId="4306CF08" w14:textId="77777777" w:rsidR="00F805F7" w:rsidRPr="00F805F7" w:rsidRDefault="00F805F7" w:rsidP="00F805F7">
      <w:pPr>
        <w:rPr>
          <w:rFonts w:ascii="Century Gothic" w:hAnsi="Century Gothic"/>
          <w:color w:val="auto"/>
        </w:rPr>
      </w:pPr>
      <w:r w:rsidRPr="00F805F7">
        <w:rPr>
          <w:rFonts w:ascii="Century Gothic" w:hAnsi="Century Gothic"/>
          <w:color w:val="auto"/>
        </w:rPr>
        <w:t>694/103, 694/1 k.ú. Havraň. Pozemky je v současné době nezastavěné a nachází se v průmyslové</w:t>
      </w:r>
    </w:p>
    <w:p w14:paraId="77414CEE" w14:textId="77777777" w:rsidR="00F805F7" w:rsidRPr="00F805F7" w:rsidRDefault="00F805F7" w:rsidP="00F805F7">
      <w:pPr>
        <w:rPr>
          <w:rFonts w:ascii="Century Gothic" w:hAnsi="Century Gothic"/>
          <w:color w:val="auto"/>
        </w:rPr>
      </w:pPr>
      <w:r w:rsidRPr="00F805F7">
        <w:rPr>
          <w:rFonts w:ascii="Century Gothic" w:hAnsi="Century Gothic"/>
          <w:color w:val="auto"/>
        </w:rPr>
        <w:t>zóně Joseph. Dle katastru nemovitostí je pozemek veden jako orná půda I. a II. třídy ochrany,</w:t>
      </w:r>
    </w:p>
    <w:p w14:paraId="5538895B" w14:textId="1F313D4D" w:rsidR="00BA641C" w:rsidRDefault="00F805F7" w:rsidP="00F805F7">
      <w:pPr>
        <w:rPr>
          <w:rFonts w:ascii="Century Gothic" w:hAnsi="Century Gothic"/>
          <w:color w:val="auto"/>
        </w:rPr>
      </w:pPr>
      <w:r w:rsidRPr="00F805F7">
        <w:rPr>
          <w:rFonts w:ascii="Century Gothic" w:hAnsi="Century Gothic"/>
          <w:color w:val="auto"/>
        </w:rPr>
        <w:t>v současnosti bez konkrétního zemědělského využití.</w:t>
      </w:r>
    </w:p>
    <w:p w14:paraId="153C9F8C" w14:textId="77777777" w:rsidR="00F805F7" w:rsidRPr="00F805F7" w:rsidRDefault="00F805F7" w:rsidP="00F805F7">
      <w:pPr>
        <w:rPr>
          <w:rFonts w:ascii="Century Gothic" w:hAnsi="Century Gothic"/>
          <w:color w:val="auto"/>
        </w:rPr>
      </w:pPr>
      <w:r w:rsidRPr="00F805F7">
        <w:rPr>
          <w:rFonts w:ascii="Century Gothic" w:hAnsi="Century Gothic"/>
          <w:color w:val="auto"/>
        </w:rPr>
        <w:t>Záměr řeší realizaci kompletně nového výrobního podniku firmy Sapril Greenpack s.r.o.</w:t>
      </w:r>
    </w:p>
    <w:p w14:paraId="51C18112" w14:textId="77777777" w:rsidR="00F805F7" w:rsidRPr="00F805F7" w:rsidRDefault="00F805F7" w:rsidP="00F805F7">
      <w:pPr>
        <w:rPr>
          <w:rFonts w:ascii="Century Gothic" w:hAnsi="Century Gothic"/>
          <w:color w:val="auto"/>
        </w:rPr>
      </w:pPr>
      <w:r w:rsidRPr="00F805F7">
        <w:rPr>
          <w:rFonts w:ascii="Century Gothic" w:hAnsi="Century Gothic"/>
          <w:color w:val="auto"/>
        </w:rPr>
        <w:t>včetně administrativní části, skladovaní a expedice. Výrobní podnik bude využíván společností</w:t>
      </w:r>
    </w:p>
    <w:p w14:paraId="52BE3BD2" w14:textId="078166C2" w:rsidR="00F805F7" w:rsidRPr="00F805F7" w:rsidRDefault="00F805F7" w:rsidP="00F805F7">
      <w:pPr>
        <w:rPr>
          <w:rFonts w:ascii="Century Gothic" w:hAnsi="Century Gothic"/>
          <w:color w:val="auto"/>
        </w:rPr>
      </w:pPr>
      <w:r w:rsidRPr="00F805F7">
        <w:rPr>
          <w:rFonts w:ascii="Century Gothic" w:hAnsi="Century Gothic"/>
          <w:color w:val="auto"/>
        </w:rPr>
        <w:t>zabývající se výrobou a dodáváním obalových produktů z kartonáže a lepenek.</w:t>
      </w:r>
    </w:p>
    <w:p w14:paraId="672A95C2" w14:textId="77777777" w:rsidR="00F805F7" w:rsidRPr="0059469F" w:rsidRDefault="00F805F7" w:rsidP="00F805F7">
      <w:pPr>
        <w:rPr>
          <w:rFonts w:ascii="Century Gothic" w:hAnsi="Century Gothic"/>
          <w:color w:val="FF0000"/>
        </w:rPr>
      </w:pPr>
    </w:p>
    <w:p w14:paraId="3F156CB5" w14:textId="2E8B3FE1" w:rsidR="00014297" w:rsidRPr="00A725BF" w:rsidRDefault="00A725BF" w:rsidP="007A0B25">
      <w:pPr>
        <w:rPr>
          <w:rFonts w:ascii="Century Gothic" w:hAnsi="Century Gothic"/>
          <w:color w:val="auto"/>
        </w:rPr>
      </w:pPr>
      <w:r w:rsidRPr="00A725BF">
        <w:rPr>
          <w:rFonts w:ascii="Century Gothic" w:hAnsi="Century Gothic"/>
          <w:color w:val="auto"/>
        </w:rPr>
        <w:t>Záměr je v souladu s územním plánem obce Havraň, kt</w:t>
      </w:r>
      <w:r>
        <w:rPr>
          <w:rFonts w:ascii="Century Gothic" w:hAnsi="Century Gothic"/>
          <w:color w:val="auto"/>
        </w:rPr>
        <w:t>er</w:t>
      </w:r>
      <w:r w:rsidRPr="00A725BF">
        <w:rPr>
          <w:rFonts w:ascii="Century Gothic" w:hAnsi="Century Gothic"/>
          <w:color w:val="auto"/>
        </w:rPr>
        <w:t>ý byl ve fázi přípravy projednán a schválen orgány ochrany ZPF.</w:t>
      </w:r>
    </w:p>
    <w:p w14:paraId="03BA7AA9" w14:textId="67C0175B" w:rsidR="007F6E6C" w:rsidRDefault="00A725BF" w:rsidP="00CC4BEF">
      <w:pPr>
        <w:rPr>
          <w:rFonts w:ascii="Century Gothic" w:hAnsi="Century Gothic"/>
          <w:color w:val="auto"/>
        </w:rPr>
      </w:pPr>
      <w:r w:rsidRPr="00A725BF">
        <w:rPr>
          <w:rFonts w:ascii="Century Gothic" w:hAnsi="Century Gothic"/>
          <w:color w:val="auto"/>
        </w:rPr>
        <w:t>Návrh stavby se nachází v zastavitelném území průmyslové zóny Joseph, navazuje na okolní zástavbu a je v souladu se zásadami ochrany ZPF.</w:t>
      </w:r>
    </w:p>
    <w:p w14:paraId="7CDCEE63" w14:textId="77777777" w:rsidR="00550604" w:rsidRDefault="00550604" w:rsidP="00CC4BEF">
      <w:pPr>
        <w:rPr>
          <w:rFonts w:ascii="Century Gothic" w:hAnsi="Century Gothic"/>
          <w:color w:val="auto"/>
        </w:rPr>
      </w:pPr>
    </w:p>
    <w:p w14:paraId="4EB06D77" w14:textId="33DFFD93" w:rsidR="00550604" w:rsidRDefault="00550604" w:rsidP="00CC4BEF">
      <w:pPr>
        <w:rPr>
          <w:rFonts w:ascii="Century Gothic" w:hAnsi="Century Gothic"/>
          <w:color w:val="auto"/>
        </w:rPr>
      </w:pPr>
      <w:r w:rsidRPr="00550604">
        <w:rPr>
          <w:rFonts w:ascii="Century Gothic" w:hAnsi="Century Gothic"/>
          <w:color w:val="auto"/>
        </w:rPr>
        <w:t>Z doložených podkladů vyplývá, že se na předmětných pozemcích nenachází žádná protierozní opatření a nebyla zde prováděna žádná meliorační opatření (odvodnění, závlahy).</w:t>
      </w:r>
    </w:p>
    <w:p w14:paraId="7300B992" w14:textId="77777777" w:rsidR="00550604" w:rsidRDefault="00550604" w:rsidP="00CC4BEF">
      <w:pPr>
        <w:rPr>
          <w:rFonts w:ascii="Century Gothic" w:hAnsi="Century Gothic"/>
          <w:color w:val="auto"/>
        </w:rPr>
      </w:pPr>
    </w:p>
    <w:p w14:paraId="7B9F44B0" w14:textId="32983D2E" w:rsidR="00550604" w:rsidRPr="00F805F7" w:rsidRDefault="00550604" w:rsidP="00CC4BEF">
      <w:pPr>
        <w:rPr>
          <w:rFonts w:ascii="Century Gothic" w:hAnsi="Century Gothic"/>
          <w:color w:val="auto"/>
        </w:rPr>
      </w:pPr>
      <w:r w:rsidRPr="00550604">
        <w:rPr>
          <w:rFonts w:ascii="Century Gothic" w:hAnsi="Century Gothic"/>
          <w:color w:val="auto"/>
        </w:rPr>
        <w:t>Plocha odnětí je řešena tak, aby nebyla v rozporu s § 4 písm. c) a d) zákona, tedy nebyla narušena organizace ZPF, nedošlo ke zhoršení přístupu nebo možnosti obhospodařování jiných zemědělských pozemků a byla odnímána nejnutnější plocha pro uvažovaný účel v souladu s § 4 odst. 1 a 2 záko-na.</w:t>
      </w:r>
    </w:p>
    <w:p w14:paraId="6F79215E" w14:textId="77777777" w:rsidR="00EF490C" w:rsidRPr="0059469F" w:rsidRDefault="00EF490C" w:rsidP="00DF1C8E">
      <w:pPr>
        <w:tabs>
          <w:tab w:val="clear" w:pos="1134"/>
          <w:tab w:val="clear" w:pos="2268"/>
          <w:tab w:val="clear" w:pos="3402"/>
          <w:tab w:val="clear" w:pos="4536"/>
          <w:tab w:val="clear" w:pos="5670"/>
          <w:tab w:val="clear" w:pos="6804"/>
          <w:tab w:val="clear" w:pos="7938"/>
          <w:tab w:val="clear" w:pos="9072"/>
          <w:tab w:val="clear" w:pos="9639"/>
          <w:tab w:val="left" w:pos="284"/>
        </w:tabs>
        <w:overflowPunct w:val="0"/>
        <w:autoSpaceDE w:val="0"/>
        <w:autoSpaceDN w:val="0"/>
        <w:adjustRightInd w:val="0"/>
        <w:rPr>
          <w:rFonts w:ascii="Century Gothic" w:hAnsi="Century Gothic" w:cs="Arial"/>
          <w:color w:val="FF0000"/>
        </w:rPr>
      </w:pPr>
    </w:p>
    <w:p w14:paraId="5DAE9C9B" w14:textId="66438B12" w:rsidR="00EF490C" w:rsidRPr="00640CB6" w:rsidRDefault="00640CB6" w:rsidP="00640CB6">
      <w:pPr>
        <w:tabs>
          <w:tab w:val="clear" w:pos="1134"/>
          <w:tab w:val="clear" w:pos="2268"/>
          <w:tab w:val="clear" w:pos="3402"/>
          <w:tab w:val="clear" w:pos="4536"/>
          <w:tab w:val="clear" w:pos="5670"/>
          <w:tab w:val="clear" w:pos="6804"/>
          <w:tab w:val="clear" w:pos="7938"/>
          <w:tab w:val="clear" w:pos="9072"/>
          <w:tab w:val="clear" w:pos="9639"/>
          <w:tab w:val="left" w:pos="284"/>
        </w:tabs>
        <w:overflowPunct w:val="0"/>
        <w:autoSpaceDE w:val="0"/>
        <w:autoSpaceDN w:val="0"/>
        <w:adjustRightInd w:val="0"/>
        <w:rPr>
          <w:rFonts w:ascii="Century Gothic" w:hAnsi="Century Gothic" w:cs="Arial"/>
          <w:color w:val="auto"/>
        </w:rPr>
      </w:pPr>
      <w:bookmarkStart w:id="1" w:name="_Hlk160620719"/>
      <w:r w:rsidRPr="00640CB6">
        <w:rPr>
          <w:rFonts w:ascii="Century Gothic" w:hAnsi="Century Gothic" w:cs="Arial"/>
          <w:color w:val="auto"/>
        </w:rPr>
        <w:t>Vynětí půdy ze zemědělského půdního fondu je navrženo trvalé, a to na veškeré zastavěné a zpevněné plochy, celková výměra tedy činí 47 794 m</w:t>
      </w:r>
      <w:r w:rsidRPr="00640CB6">
        <w:rPr>
          <w:rFonts w:ascii="Century Gothic" w:hAnsi="Century Gothic" w:cs="Arial"/>
          <w:color w:val="auto"/>
          <w:vertAlign w:val="superscript"/>
        </w:rPr>
        <w:t>2</w:t>
      </w:r>
      <w:r w:rsidRPr="00640CB6">
        <w:rPr>
          <w:rFonts w:ascii="Century Gothic" w:hAnsi="Century Gothic" w:cs="Arial"/>
          <w:color w:val="auto"/>
        </w:rPr>
        <w:t>, 4,7794 ha. Skrývka ornice z dotčené plochy bude činit v mocnosti 0,25 m, celkem 11 949 m3. Tato ornice bude zabezpečena proti poškození a uložena v prostoru zařízení staveniště dle zákresu v KN. Zemina uskladněná na dočasných deponiích na pozemku bude ošetřena dle nařízení MZV ČR č. 25/1982 ze dne 1.6. 1982, která pojednává o ošetřování skrytých kulturních vrstvách půdy.</w:t>
      </w:r>
    </w:p>
    <w:p w14:paraId="062C24E7" w14:textId="77777777" w:rsidR="00640CB6" w:rsidRPr="0059469F" w:rsidRDefault="00640CB6" w:rsidP="00640CB6">
      <w:pPr>
        <w:tabs>
          <w:tab w:val="clear" w:pos="1134"/>
          <w:tab w:val="clear" w:pos="2268"/>
          <w:tab w:val="clear" w:pos="3402"/>
          <w:tab w:val="clear" w:pos="4536"/>
          <w:tab w:val="clear" w:pos="5670"/>
          <w:tab w:val="clear" w:pos="6804"/>
          <w:tab w:val="clear" w:pos="7938"/>
          <w:tab w:val="clear" w:pos="9072"/>
          <w:tab w:val="clear" w:pos="9639"/>
          <w:tab w:val="left" w:pos="284"/>
        </w:tabs>
        <w:overflowPunct w:val="0"/>
        <w:autoSpaceDE w:val="0"/>
        <w:autoSpaceDN w:val="0"/>
        <w:adjustRightInd w:val="0"/>
        <w:rPr>
          <w:rFonts w:ascii="Century Gothic" w:hAnsi="Century Gothic" w:cs="Arial"/>
          <w:color w:val="FF0000"/>
        </w:rPr>
      </w:pPr>
    </w:p>
    <w:bookmarkEnd w:id="1"/>
    <w:p w14:paraId="7483C1FD" w14:textId="4A9B5840" w:rsidR="00BA641C" w:rsidRPr="00640CB6" w:rsidRDefault="00640CB6" w:rsidP="00F35D5D">
      <w:pPr>
        <w:tabs>
          <w:tab w:val="clear" w:pos="1134"/>
          <w:tab w:val="clear" w:pos="2268"/>
          <w:tab w:val="clear" w:pos="3402"/>
          <w:tab w:val="clear" w:pos="4536"/>
          <w:tab w:val="clear" w:pos="5670"/>
          <w:tab w:val="clear" w:pos="6804"/>
          <w:tab w:val="clear" w:pos="7938"/>
          <w:tab w:val="clear" w:pos="9072"/>
          <w:tab w:val="clear" w:pos="9639"/>
          <w:tab w:val="left" w:pos="284"/>
        </w:tabs>
        <w:overflowPunct w:val="0"/>
        <w:autoSpaceDE w:val="0"/>
        <w:autoSpaceDN w:val="0"/>
        <w:adjustRightInd w:val="0"/>
        <w:rPr>
          <w:rFonts w:ascii="Century Gothic" w:hAnsi="Century Gothic" w:cs="Arial"/>
          <w:color w:val="auto"/>
        </w:rPr>
      </w:pPr>
      <w:r w:rsidRPr="00640CB6">
        <w:rPr>
          <w:rFonts w:ascii="Century Gothic" w:hAnsi="Century Gothic" w:cs="Arial"/>
          <w:color w:val="auto"/>
        </w:rPr>
        <w:t xml:space="preserve">Skrytá ornice bude deponována a rozhrnuta na pozemcích p.p.č. 898 a 928 v k.ú. Nehasice, Obec Bítozeves pana </w:t>
      </w:r>
      <w:r w:rsidR="00595A32">
        <w:rPr>
          <w:rFonts w:ascii="Century Gothic" w:hAnsi="Century Gothic" w:cs="Arial"/>
          <w:color w:val="auto"/>
        </w:rPr>
        <w:t>xxx</w:t>
      </w:r>
      <w:r w:rsidRPr="00640CB6">
        <w:rPr>
          <w:rFonts w:ascii="Century Gothic" w:hAnsi="Century Gothic" w:cs="Arial"/>
          <w:color w:val="auto"/>
        </w:rPr>
        <w:t xml:space="preserve"> (dle doložené smlouvy o uložení ornice), čímž budou zlepšeny místní půdní podmínky.</w:t>
      </w:r>
    </w:p>
    <w:p w14:paraId="6A4266C6" w14:textId="77777777" w:rsidR="00640CB6" w:rsidRPr="0059469F" w:rsidRDefault="00640CB6" w:rsidP="00F35D5D">
      <w:pPr>
        <w:tabs>
          <w:tab w:val="clear" w:pos="1134"/>
          <w:tab w:val="clear" w:pos="2268"/>
          <w:tab w:val="clear" w:pos="3402"/>
          <w:tab w:val="clear" w:pos="4536"/>
          <w:tab w:val="clear" w:pos="5670"/>
          <w:tab w:val="clear" w:pos="6804"/>
          <w:tab w:val="clear" w:pos="7938"/>
          <w:tab w:val="clear" w:pos="9072"/>
          <w:tab w:val="clear" w:pos="9639"/>
          <w:tab w:val="left" w:pos="284"/>
        </w:tabs>
        <w:overflowPunct w:val="0"/>
        <w:autoSpaceDE w:val="0"/>
        <w:autoSpaceDN w:val="0"/>
        <w:adjustRightInd w:val="0"/>
        <w:rPr>
          <w:rFonts w:ascii="Century Gothic" w:hAnsi="Century Gothic" w:cs="Arial"/>
          <w:color w:val="FF0000"/>
        </w:rPr>
      </w:pPr>
    </w:p>
    <w:p w14:paraId="2F394980" w14:textId="782B8EB5" w:rsidR="005D5973" w:rsidRPr="00CB10A6" w:rsidRDefault="005D5973" w:rsidP="00C94FA3">
      <w:pPr>
        <w:tabs>
          <w:tab w:val="clear" w:pos="1134"/>
          <w:tab w:val="clear" w:pos="2268"/>
          <w:tab w:val="clear" w:pos="3402"/>
          <w:tab w:val="clear" w:pos="4536"/>
          <w:tab w:val="clear" w:pos="5670"/>
          <w:tab w:val="clear" w:pos="6804"/>
          <w:tab w:val="clear" w:pos="7938"/>
          <w:tab w:val="clear" w:pos="9072"/>
          <w:tab w:val="clear" w:pos="9639"/>
          <w:tab w:val="left" w:pos="284"/>
        </w:tabs>
        <w:overflowPunct w:val="0"/>
        <w:autoSpaceDE w:val="0"/>
        <w:autoSpaceDN w:val="0"/>
        <w:adjustRightInd w:val="0"/>
        <w:rPr>
          <w:rFonts w:ascii="Century Gothic" w:hAnsi="Century Gothic" w:cs="Arial"/>
          <w:color w:val="auto"/>
        </w:rPr>
      </w:pPr>
      <w:r w:rsidRPr="00CB10A6">
        <w:rPr>
          <w:rFonts w:ascii="Century Gothic" w:hAnsi="Century Gothic" w:cs="Arial"/>
          <w:color w:val="auto"/>
        </w:rPr>
        <w:t>Velká plocha záměru z celkové plochy záměru bude tvořena zelení, tzn, zelenou plochou, na těchto místech dojde k vsakování dešťových vod dosavadním způsobem, v místě vzniku. Záměr nepředsta-vuje enormní navýšení zastavěných a zpevněných ploch. Naopak na místech zelených ploch budou nově vysazeny dřeviny a křoviny, která velkou měrou přispějí ke zlepšení mikroklimatu v dané oblasti.</w:t>
      </w:r>
    </w:p>
    <w:p w14:paraId="08221CB7" w14:textId="77777777" w:rsidR="00CB10A6" w:rsidRPr="00CB10A6" w:rsidRDefault="00CB10A6" w:rsidP="00CB10A6">
      <w:pPr>
        <w:tabs>
          <w:tab w:val="clear" w:pos="1134"/>
          <w:tab w:val="clear" w:pos="2268"/>
          <w:tab w:val="clear" w:pos="3402"/>
          <w:tab w:val="clear" w:pos="4536"/>
          <w:tab w:val="clear" w:pos="5670"/>
          <w:tab w:val="clear" w:pos="6804"/>
          <w:tab w:val="clear" w:pos="7938"/>
          <w:tab w:val="clear" w:pos="9072"/>
          <w:tab w:val="clear" w:pos="9639"/>
          <w:tab w:val="left" w:pos="284"/>
        </w:tabs>
        <w:overflowPunct w:val="0"/>
        <w:autoSpaceDE w:val="0"/>
        <w:autoSpaceDN w:val="0"/>
        <w:adjustRightInd w:val="0"/>
        <w:rPr>
          <w:rFonts w:ascii="Century Gothic" w:hAnsi="Century Gothic" w:cs="Arial"/>
          <w:color w:val="auto"/>
        </w:rPr>
      </w:pPr>
      <w:r w:rsidRPr="00CB10A6">
        <w:rPr>
          <w:rFonts w:ascii="Century Gothic" w:hAnsi="Century Gothic" w:cs="Arial"/>
          <w:color w:val="auto"/>
        </w:rPr>
        <w:t>Dešťové vody ze střechy haly a administrativní budovy budou zachycovány venkovními střešními svody a budou svedeny do retenční nádrže. Dešťové vody ze zpevněných ploch budou svedeny do uličních vpustí nebo žlabů a odtud budou odvedeny do stejné retenční nádrže. Vzhledem k tomu, že retenční nádrž se nachází ve výše, je nutné použít čerpací šachty a výtlak.</w:t>
      </w:r>
    </w:p>
    <w:p w14:paraId="1FB44F7B" w14:textId="77777777" w:rsidR="00CB10A6" w:rsidRPr="00CB10A6" w:rsidRDefault="00CB10A6" w:rsidP="00CB10A6">
      <w:pPr>
        <w:tabs>
          <w:tab w:val="clear" w:pos="1134"/>
          <w:tab w:val="clear" w:pos="2268"/>
          <w:tab w:val="clear" w:pos="3402"/>
          <w:tab w:val="clear" w:pos="4536"/>
          <w:tab w:val="clear" w:pos="5670"/>
          <w:tab w:val="clear" w:pos="6804"/>
          <w:tab w:val="clear" w:pos="7938"/>
          <w:tab w:val="clear" w:pos="9072"/>
          <w:tab w:val="clear" w:pos="9639"/>
          <w:tab w:val="left" w:pos="284"/>
        </w:tabs>
        <w:overflowPunct w:val="0"/>
        <w:autoSpaceDE w:val="0"/>
        <w:autoSpaceDN w:val="0"/>
        <w:adjustRightInd w:val="0"/>
        <w:rPr>
          <w:rFonts w:ascii="Century Gothic" w:hAnsi="Century Gothic" w:cs="Arial"/>
          <w:color w:val="auto"/>
        </w:rPr>
      </w:pPr>
      <w:r w:rsidRPr="00CB10A6">
        <w:rPr>
          <w:rFonts w:ascii="Century Gothic" w:hAnsi="Century Gothic" w:cs="Arial"/>
          <w:color w:val="auto"/>
        </w:rPr>
        <w:t>V retenční nádrži bude voda uchována a využívána k zálivce okolní zeleně. V případě větších srážek bude voda bezpečnostním přelivem odvedena do vsakovacího průlehu.</w:t>
      </w:r>
    </w:p>
    <w:p w14:paraId="19068F3E" w14:textId="6359E198" w:rsidR="00CB10A6" w:rsidRPr="00CB10A6" w:rsidRDefault="00CB10A6" w:rsidP="00CB10A6">
      <w:pPr>
        <w:tabs>
          <w:tab w:val="clear" w:pos="1134"/>
          <w:tab w:val="clear" w:pos="2268"/>
          <w:tab w:val="clear" w:pos="3402"/>
          <w:tab w:val="clear" w:pos="4536"/>
          <w:tab w:val="clear" w:pos="5670"/>
          <w:tab w:val="clear" w:pos="6804"/>
          <w:tab w:val="clear" w:pos="7938"/>
          <w:tab w:val="clear" w:pos="9072"/>
          <w:tab w:val="clear" w:pos="9639"/>
          <w:tab w:val="left" w:pos="284"/>
        </w:tabs>
        <w:overflowPunct w:val="0"/>
        <w:autoSpaceDE w:val="0"/>
        <w:autoSpaceDN w:val="0"/>
        <w:adjustRightInd w:val="0"/>
        <w:rPr>
          <w:rFonts w:ascii="Century Gothic" w:hAnsi="Century Gothic" w:cs="Arial"/>
          <w:color w:val="auto"/>
        </w:rPr>
      </w:pPr>
      <w:r w:rsidRPr="00CB10A6">
        <w:rPr>
          <w:rFonts w:ascii="Century Gothic" w:hAnsi="Century Gothic" w:cs="Arial"/>
          <w:color w:val="auto"/>
        </w:rPr>
        <w:t>Do záchytné jímky jsou dešťové vody svedeny potrubím od dešťových svodů objektů či silničních vpustí. Zpevněné plochy jsou, pokud bylo možné, vyspádovány směrem do travnatých ploch tak, aby bylo maximální možné množství dešťových vody povrchově decentrální zasakováno. Splaškové vody jsou svedeny do veřejné splaškové kanalizace.</w:t>
      </w:r>
    </w:p>
    <w:p w14:paraId="66CA40F9" w14:textId="77777777" w:rsidR="005D5973" w:rsidRPr="0059469F" w:rsidRDefault="005D5973" w:rsidP="00C94FA3">
      <w:pPr>
        <w:tabs>
          <w:tab w:val="clear" w:pos="1134"/>
          <w:tab w:val="clear" w:pos="2268"/>
          <w:tab w:val="clear" w:pos="3402"/>
          <w:tab w:val="clear" w:pos="4536"/>
          <w:tab w:val="clear" w:pos="5670"/>
          <w:tab w:val="clear" w:pos="6804"/>
          <w:tab w:val="clear" w:pos="7938"/>
          <w:tab w:val="clear" w:pos="9072"/>
          <w:tab w:val="clear" w:pos="9639"/>
          <w:tab w:val="left" w:pos="284"/>
        </w:tabs>
        <w:overflowPunct w:val="0"/>
        <w:autoSpaceDE w:val="0"/>
        <w:autoSpaceDN w:val="0"/>
        <w:adjustRightInd w:val="0"/>
        <w:rPr>
          <w:rFonts w:ascii="Century Gothic" w:hAnsi="Century Gothic" w:cs="Arial"/>
          <w:color w:val="FF0000"/>
        </w:rPr>
      </w:pPr>
    </w:p>
    <w:p w14:paraId="38457337" w14:textId="330FBA0F" w:rsidR="00EF6001" w:rsidRPr="00550604" w:rsidRDefault="00EF6001" w:rsidP="00C94FA3">
      <w:pPr>
        <w:tabs>
          <w:tab w:val="clear" w:pos="1134"/>
          <w:tab w:val="clear" w:pos="2268"/>
          <w:tab w:val="clear" w:pos="3402"/>
          <w:tab w:val="clear" w:pos="4536"/>
          <w:tab w:val="clear" w:pos="5670"/>
          <w:tab w:val="clear" w:pos="6804"/>
          <w:tab w:val="clear" w:pos="7938"/>
          <w:tab w:val="clear" w:pos="9072"/>
          <w:tab w:val="clear" w:pos="9639"/>
          <w:tab w:val="left" w:pos="284"/>
        </w:tabs>
        <w:overflowPunct w:val="0"/>
        <w:autoSpaceDE w:val="0"/>
        <w:autoSpaceDN w:val="0"/>
        <w:adjustRightInd w:val="0"/>
        <w:rPr>
          <w:rFonts w:ascii="Century Gothic" w:hAnsi="Century Gothic" w:cs="Arial"/>
          <w:color w:val="auto"/>
        </w:rPr>
      </w:pPr>
      <w:r w:rsidRPr="00550604">
        <w:rPr>
          <w:rFonts w:ascii="Century Gothic" w:hAnsi="Century Gothic" w:cs="Arial"/>
          <w:color w:val="auto"/>
        </w:rPr>
        <w:t xml:space="preserve">Souhlas s odnětím ze ZPF bude podkladem pro vydání územního rozhodnutí (bude součástí dokladové části žádosti). </w:t>
      </w:r>
    </w:p>
    <w:p w14:paraId="4392BFCF" w14:textId="77777777" w:rsidR="00F805F7" w:rsidRPr="0059469F" w:rsidRDefault="00F805F7" w:rsidP="00C94FA3">
      <w:pPr>
        <w:tabs>
          <w:tab w:val="clear" w:pos="1134"/>
          <w:tab w:val="clear" w:pos="2268"/>
          <w:tab w:val="clear" w:pos="3402"/>
          <w:tab w:val="clear" w:pos="4536"/>
          <w:tab w:val="clear" w:pos="5670"/>
          <w:tab w:val="clear" w:pos="6804"/>
          <w:tab w:val="clear" w:pos="7938"/>
          <w:tab w:val="clear" w:pos="9072"/>
          <w:tab w:val="clear" w:pos="9639"/>
          <w:tab w:val="left" w:pos="284"/>
        </w:tabs>
        <w:overflowPunct w:val="0"/>
        <w:autoSpaceDE w:val="0"/>
        <w:autoSpaceDN w:val="0"/>
        <w:adjustRightInd w:val="0"/>
        <w:rPr>
          <w:rFonts w:ascii="Century Gothic" w:hAnsi="Century Gothic" w:cs="Arial"/>
          <w:color w:val="FF0000"/>
        </w:rPr>
      </w:pPr>
    </w:p>
    <w:p w14:paraId="59010B98" w14:textId="5B61DF6B" w:rsidR="00DC4B2D" w:rsidRPr="00F805F7" w:rsidRDefault="00B16388" w:rsidP="00EF6001">
      <w:pPr>
        <w:spacing w:after="120"/>
        <w:outlineLvl w:val="0"/>
        <w:rPr>
          <w:rFonts w:ascii="Century Gothic" w:hAnsi="Century Gothic" w:cs="Arial"/>
          <w:color w:val="auto"/>
        </w:rPr>
      </w:pPr>
      <w:r w:rsidRPr="00F805F7">
        <w:rPr>
          <w:rFonts w:ascii="Century Gothic" w:hAnsi="Century Gothic" w:cs="Arial"/>
          <w:color w:val="auto"/>
        </w:rPr>
        <w:t>Po posouzení žádosti, doložených podkladů a doplněných podkladů Krajský úřad Ústeckého kraje, odbor životního prostředí a zemědělství, shledal navrhované odnětí ze ZPF v souladu se zásadami ochrany ZPF podle § 4 zákona a rozhodl, jak je výše uvedeno.</w:t>
      </w:r>
    </w:p>
    <w:p w14:paraId="57E7D647" w14:textId="2E1F478C" w:rsidR="006A4A67" w:rsidRPr="00F805F7" w:rsidRDefault="00A56171" w:rsidP="00F317AA">
      <w:pPr>
        <w:spacing w:after="120"/>
        <w:outlineLvl w:val="0"/>
        <w:rPr>
          <w:rFonts w:ascii="Century Gothic" w:hAnsi="Century Gothic"/>
          <w:color w:val="auto"/>
        </w:rPr>
      </w:pPr>
      <w:r w:rsidRPr="00F805F7">
        <w:rPr>
          <w:rFonts w:ascii="Century Gothic" w:hAnsi="Century Gothic"/>
          <w:color w:val="auto"/>
        </w:rPr>
        <w:t>Veškerá dokumentace předložená Krajskému úřadu Ústeckého kraje, odboru životního prostředí a zemědělství</w:t>
      </w:r>
      <w:r w:rsidR="00587F16" w:rsidRPr="00F805F7">
        <w:rPr>
          <w:rFonts w:ascii="Century Gothic" w:hAnsi="Century Gothic"/>
          <w:color w:val="auto"/>
        </w:rPr>
        <w:t>,</w:t>
      </w:r>
      <w:r w:rsidRPr="00F805F7">
        <w:rPr>
          <w:rFonts w:ascii="Century Gothic" w:hAnsi="Century Gothic"/>
          <w:color w:val="auto"/>
        </w:rPr>
        <w:t xml:space="preserve"> se v souladu s ust. § 18 odst. 6 zákona zasílá </w:t>
      </w:r>
      <w:r w:rsidR="00F805F7" w:rsidRPr="00F805F7">
        <w:rPr>
          <w:rFonts w:ascii="Century Gothic" w:hAnsi="Century Gothic"/>
          <w:color w:val="auto"/>
        </w:rPr>
        <w:t>Magistrátu města Mostu</w:t>
      </w:r>
      <w:r w:rsidRPr="00F805F7">
        <w:rPr>
          <w:rFonts w:ascii="Century Gothic" w:hAnsi="Century Gothic"/>
          <w:color w:val="auto"/>
        </w:rPr>
        <w:t>.</w:t>
      </w:r>
    </w:p>
    <w:p w14:paraId="439E08FA" w14:textId="77777777" w:rsidR="00DF459B" w:rsidRPr="00F805F7" w:rsidRDefault="00DF459B" w:rsidP="00DF459B">
      <w:pPr>
        <w:pStyle w:val="Nadpis1"/>
        <w:rPr>
          <w:rFonts w:ascii="Century Gothic" w:hAnsi="Century Gothic"/>
        </w:rPr>
      </w:pPr>
      <w:r w:rsidRPr="00F805F7">
        <w:rPr>
          <w:rFonts w:ascii="Century Gothic" w:hAnsi="Century Gothic"/>
        </w:rPr>
        <w:t>POUČENÍ</w:t>
      </w:r>
    </w:p>
    <w:p w14:paraId="20CB48D9" w14:textId="77777777" w:rsidR="00DF459B" w:rsidRPr="00F805F7" w:rsidRDefault="00DF459B" w:rsidP="00DF459B">
      <w:pPr>
        <w:pStyle w:val="Pracovnzaazen"/>
        <w:rPr>
          <w:rFonts w:ascii="Century Gothic" w:hAnsi="Century Gothic"/>
        </w:rPr>
      </w:pPr>
    </w:p>
    <w:p w14:paraId="7C58856E" w14:textId="77777777" w:rsidR="007A781F" w:rsidRPr="00F805F7" w:rsidRDefault="007A781F" w:rsidP="00296B04">
      <w:pPr>
        <w:spacing w:after="120"/>
        <w:rPr>
          <w:rFonts w:ascii="Century Gothic" w:hAnsi="Century Gothic"/>
          <w:color w:val="auto"/>
        </w:rPr>
      </w:pPr>
      <w:r w:rsidRPr="00F805F7">
        <w:rPr>
          <w:rFonts w:ascii="Century Gothic" w:hAnsi="Century Gothic"/>
          <w:color w:val="auto"/>
        </w:rPr>
        <w:t>Toto závazné stanovisko je vydáno dle § 149 zákona č. 500/2004 Sb., správní řád, ve znění pozdějších předpisů (dále jen správní řád), jako podklad pro vydání rozhodnutí v navazujícím řízení.</w:t>
      </w:r>
    </w:p>
    <w:p w14:paraId="6B03C6CB" w14:textId="77777777" w:rsidR="007A781F" w:rsidRPr="00F805F7" w:rsidRDefault="007A781F" w:rsidP="00296B04">
      <w:pPr>
        <w:spacing w:after="120"/>
        <w:rPr>
          <w:rFonts w:ascii="Century Gothic" w:hAnsi="Century Gothic"/>
          <w:color w:val="auto"/>
        </w:rPr>
      </w:pPr>
      <w:r w:rsidRPr="00F805F7">
        <w:rPr>
          <w:rFonts w:ascii="Century Gothic" w:hAnsi="Century Gothic"/>
          <w:color w:val="auto"/>
        </w:rPr>
        <w:t>Tento souhlas nabude účinnosti pouze za předpokladu, že se stane závaznou součástí rozhodnutí vydaných podle zvláštních předpisů. Investor nebo jeho právní nástupce je povinen plnit podmínky v něm stanovené ode dne, kdy toto rozhodnutí nabude účinnosti.</w:t>
      </w:r>
    </w:p>
    <w:p w14:paraId="0AEE4113" w14:textId="3E18E669" w:rsidR="007A781F" w:rsidRPr="00F805F7" w:rsidRDefault="007A781F" w:rsidP="007A781F">
      <w:pPr>
        <w:rPr>
          <w:rFonts w:ascii="Century Gothic" w:hAnsi="Century Gothic"/>
          <w:color w:val="auto"/>
        </w:rPr>
      </w:pPr>
      <w:r w:rsidRPr="00F805F7">
        <w:rPr>
          <w:rFonts w:ascii="Century Gothic" w:hAnsi="Century Gothic"/>
          <w:color w:val="auto"/>
        </w:rPr>
        <w:t xml:space="preserve">Proti tomuto závaznému stanovisku není podání samostatného odvolání přípustné. V souladu s ustanovením § 149 odst. </w:t>
      </w:r>
      <w:r w:rsidR="001057E5" w:rsidRPr="00F805F7">
        <w:rPr>
          <w:rFonts w:ascii="Century Gothic" w:hAnsi="Century Gothic"/>
          <w:color w:val="auto"/>
        </w:rPr>
        <w:t>7</w:t>
      </w:r>
      <w:r w:rsidRPr="00F805F7">
        <w:rPr>
          <w:rFonts w:ascii="Century Gothic" w:hAnsi="Century Gothic"/>
          <w:color w:val="auto"/>
        </w:rPr>
        <w:t xml:space="preserve"> správního řádu je toto závazné stanovisko přezkoumatelné v rámci odvolání podaného proti rozhodnutí vydanému v navazujícím řízení, které bylo podmíněno tímto závazným stanoviskem.</w:t>
      </w:r>
    </w:p>
    <w:p w14:paraId="6B7D8886" w14:textId="77777777" w:rsidR="00E2004E" w:rsidRPr="0059469F" w:rsidRDefault="00E2004E" w:rsidP="00DF459B">
      <w:pPr>
        <w:pStyle w:val="Pracovnzaazen"/>
        <w:rPr>
          <w:rFonts w:ascii="Century Gothic" w:hAnsi="Century Gothic"/>
          <w:color w:val="FF0000"/>
        </w:rPr>
      </w:pPr>
    </w:p>
    <w:p w14:paraId="539302D3" w14:textId="77777777" w:rsidR="0068181D" w:rsidRPr="0059469F" w:rsidRDefault="0068181D" w:rsidP="00DF459B">
      <w:pPr>
        <w:pStyle w:val="Pracovnzaazen"/>
        <w:rPr>
          <w:rFonts w:ascii="Century Gothic" w:hAnsi="Century Gothic"/>
          <w:color w:val="FF0000"/>
        </w:rPr>
      </w:pPr>
    </w:p>
    <w:p w14:paraId="3E4E402E" w14:textId="77777777" w:rsidR="00F317AA" w:rsidRPr="0059469F" w:rsidRDefault="00F317AA" w:rsidP="00DF459B">
      <w:pPr>
        <w:pStyle w:val="Pracovnzaazen"/>
        <w:rPr>
          <w:rFonts w:ascii="Century Gothic" w:hAnsi="Century Gothic"/>
          <w:color w:val="FF0000"/>
        </w:rPr>
      </w:pPr>
    </w:p>
    <w:p w14:paraId="626930F2" w14:textId="77777777" w:rsidR="005148D4" w:rsidRPr="0059469F" w:rsidRDefault="005148D4" w:rsidP="00DF459B">
      <w:pPr>
        <w:pStyle w:val="Pracovnzaazen"/>
        <w:rPr>
          <w:rFonts w:ascii="Century Gothic" w:hAnsi="Century Gothic"/>
          <w:color w:val="FF0000"/>
        </w:rPr>
      </w:pPr>
    </w:p>
    <w:p w14:paraId="1E7AE74A" w14:textId="73ED4288" w:rsidR="00B45A70" w:rsidRPr="0059469F" w:rsidRDefault="00B45A70" w:rsidP="00A4755F">
      <w:pPr>
        <w:pStyle w:val="Podpis"/>
        <w:rPr>
          <w:rFonts w:ascii="Century Gothic" w:hAnsi="Century Gothic"/>
          <w:color w:val="FF0000"/>
        </w:rPr>
      </w:pPr>
    </w:p>
    <w:p w14:paraId="32163924" w14:textId="5A10542A" w:rsidR="001116CA" w:rsidRPr="008A54EC" w:rsidRDefault="005F4CFE" w:rsidP="00A4755F">
      <w:pPr>
        <w:pStyle w:val="Podpis"/>
        <w:rPr>
          <w:rFonts w:ascii="Century Gothic" w:hAnsi="Century Gothic" w:cstheme="minorHAnsi"/>
          <w:b/>
          <w:bCs w:val="0"/>
        </w:rPr>
      </w:pPr>
      <w:r w:rsidRPr="008A54EC">
        <w:rPr>
          <w:rFonts w:ascii="Century Gothic" w:hAnsi="Century Gothic" w:cstheme="minorHAnsi"/>
          <w:b/>
          <w:bCs w:val="0"/>
        </w:rPr>
        <w:t>Ing. Jakub Skoupý</w:t>
      </w:r>
    </w:p>
    <w:p w14:paraId="72331F25" w14:textId="0D0E3DEC" w:rsidR="00A66B18" w:rsidRPr="008A54EC" w:rsidRDefault="00905249" w:rsidP="00A4755F">
      <w:pPr>
        <w:pStyle w:val="Pracovnzaazen"/>
        <w:rPr>
          <w:rFonts w:ascii="Century Gothic" w:hAnsi="Century Gothic" w:cstheme="minorHAnsi"/>
        </w:rPr>
      </w:pPr>
      <w:r w:rsidRPr="008A54EC">
        <w:rPr>
          <w:rFonts w:ascii="Century Gothic" w:hAnsi="Century Gothic" w:cstheme="minorHAnsi"/>
        </w:rPr>
        <w:t>v</w:t>
      </w:r>
      <w:r w:rsidR="005F4CFE" w:rsidRPr="008A54EC">
        <w:rPr>
          <w:rFonts w:ascii="Century Gothic" w:hAnsi="Century Gothic" w:cstheme="minorHAnsi"/>
        </w:rPr>
        <w:t>edoucí oddělení zemědělství</w:t>
      </w:r>
    </w:p>
    <w:p w14:paraId="3CEED00D" w14:textId="7982985D" w:rsidR="0068181D" w:rsidRPr="0059469F" w:rsidRDefault="0068181D" w:rsidP="00A4755F">
      <w:pPr>
        <w:pStyle w:val="Pracovnzaazen"/>
        <w:rPr>
          <w:rFonts w:ascii="Century Gothic" w:hAnsi="Century Gothic"/>
          <w:color w:val="FF0000"/>
        </w:rPr>
      </w:pPr>
    </w:p>
    <w:p w14:paraId="275A1CB1" w14:textId="45EF4922" w:rsidR="001278FD" w:rsidRPr="0059469F" w:rsidRDefault="001278FD" w:rsidP="00A4755F">
      <w:pPr>
        <w:pStyle w:val="Pracovnzaazen"/>
        <w:rPr>
          <w:rFonts w:ascii="Century Gothic" w:hAnsi="Century Gothic"/>
          <w:color w:val="FF0000"/>
        </w:rPr>
      </w:pPr>
    </w:p>
    <w:p w14:paraId="61DDAA3B" w14:textId="360CE4FB" w:rsidR="005148D4" w:rsidRPr="0059469F" w:rsidRDefault="005148D4" w:rsidP="00A4755F">
      <w:pPr>
        <w:pStyle w:val="Pracovnzaazen"/>
        <w:rPr>
          <w:rFonts w:ascii="Century Gothic" w:hAnsi="Century Gothic"/>
          <w:color w:val="FF0000"/>
        </w:rPr>
      </w:pPr>
    </w:p>
    <w:p w14:paraId="309A1EB1" w14:textId="6037BD00" w:rsidR="000B69A9" w:rsidRPr="00697F9E" w:rsidRDefault="001278FD" w:rsidP="00F317AA">
      <w:pPr>
        <w:rPr>
          <w:rFonts w:ascii="Century Gothic" w:hAnsi="Century Gothic"/>
          <w:color w:val="auto"/>
        </w:rPr>
      </w:pPr>
      <w:r w:rsidRPr="00697F9E">
        <w:rPr>
          <w:rFonts w:ascii="Century Gothic" w:hAnsi="Century Gothic"/>
          <w:bCs/>
          <w:color w:val="auto"/>
          <w:u w:val="single"/>
        </w:rPr>
        <w:t>Příloha:</w:t>
      </w:r>
      <w:r w:rsidR="000B69A9" w:rsidRPr="00697F9E">
        <w:rPr>
          <w:rFonts w:ascii="Century Gothic" w:hAnsi="Century Gothic"/>
          <w:b/>
          <w:color w:val="auto"/>
        </w:rPr>
        <w:t xml:space="preserve"> </w:t>
      </w:r>
      <w:r w:rsidR="00697F9E" w:rsidRPr="00697F9E">
        <w:rPr>
          <w:rFonts w:ascii="Century Gothic" w:hAnsi="Century Gothic"/>
          <w:color w:val="auto"/>
        </w:rPr>
        <w:t>Situace ploch</w:t>
      </w:r>
    </w:p>
    <w:p w14:paraId="7FD63E90" w14:textId="668AD3E9" w:rsidR="005148D4" w:rsidRPr="0059469F" w:rsidRDefault="005148D4" w:rsidP="00F317AA">
      <w:pPr>
        <w:rPr>
          <w:rFonts w:ascii="Century Gothic" w:hAnsi="Century Gothic"/>
          <w:color w:val="FF0000"/>
        </w:rPr>
      </w:pPr>
    </w:p>
    <w:p w14:paraId="31D4AC05" w14:textId="3EA5DA37" w:rsidR="00E3332F" w:rsidRPr="008A54EC" w:rsidRDefault="001116CA" w:rsidP="00E3332F">
      <w:pPr>
        <w:pStyle w:val="Podpis"/>
        <w:rPr>
          <w:rFonts w:ascii="Century Gothic" w:hAnsi="Century Gothic"/>
          <w:u w:val="single"/>
        </w:rPr>
      </w:pPr>
      <w:r w:rsidRPr="008A54EC">
        <w:rPr>
          <w:rFonts w:ascii="Century Gothic" w:hAnsi="Century Gothic"/>
          <w:u w:val="single"/>
        </w:rPr>
        <w:t>Rozdělovník</w:t>
      </w:r>
    </w:p>
    <w:p w14:paraId="21137C3C" w14:textId="09EFA250" w:rsidR="005F4CFE" w:rsidRPr="008A54EC" w:rsidRDefault="005F4CFE" w:rsidP="000B69A9">
      <w:pPr>
        <w:rPr>
          <w:rFonts w:ascii="Century Gothic" w:hAnsi="Century Gothic"/>
          <w:color w:val="auto"/>
        </w:rPr>
      </w:pPr>
      <w:r w:rsidRPr="008A54EC">
        <w:rPr>
          <w:rFonts w:ascii="Century Gothic" w:hAnsi="Century Gothic"/>
          <w:color w:val="auto"/>
        </w:rPr>
        <w:t>Doručí se:</w:t>
      </w:r>
    </w:p>
    <w:p w14:paraId="4F6508E2" w14:textId="387BD4D4" w:rsidR="008A54EC" w:rsidRPr="008A54EC" w:rsidRDefault="008A54EC" w:rsidP="000B69A9">
      <w:pPr>
        <w:rPr>
          <w:rFonts w:ascii="Century Gothic" w:hAnsi="Century Gothic"/>
          <w:bCs/>
          <w:color w:val="auto"/>
        </w:rPr>
      </w:pPr>
      <w:r w:rsidRPr="008A54EC">
        <w:rPr>
          <w:rFonts w:ascii="Century Gothic" w:hAnsi="Century Gothic"/>
          <w:bCs/>
          <w:color w:val="auto"/>
        </w:rPr>
        <w:t>Ing. Iva Vrátná EKOLINE, se sídlem Skalka 32, 261 01 Příbram</w:t>
      </w:r>
    </w:p>
    <w:p w14:paraId="5C8B6075" w14:textId="75A9E27B" w:rsidR="00C81B26" w:rsidRPr="008A54EC" w:rsidRDefault="008A54EC" w:rsidP="005148D4">
      <w:pPr>
        <w:rPr>
          <w:rFonts w:ascii="Century Gothic" w:hAnsi="Century Gothic"/>
          <w:color w:val="auto"/>
        </w:rPr>
      </w:pPr>
      <w:r w:rsidRPr="008A54EC">
        <w:rPr>
          <w:rFonts w:ascii="Century Gothic" w:hAnsi="Century Gothic"/>
          <w:color w:val="auto"/>
        </w:rPr>
        <w:t xml:space="preserve">SAPRIL GREENPACK s.r.o. se sídlem Skyřiská 221, Vtelno, 434 01 Most </w:t>
      </w:r>
    </w:p>
    <w:p w14:paraId="7E63373B" w14:textId="0234C861" w:rsidR="004B41E2" w:rsidRPr="008A54EC" w:rsidRDefault="008A54EC" w:rsidP="000655E1">
      <w:pPr>
        <w:suppressAutoHyphens/>
        <w:rPr>
          <w:rFonts w:ascii="Century Gothic" w:hAnsi="Century Gothic"/>
          <w:bCs/>
          <w:color w:val="auto"/>
        </w:rPr>
      </w:pPr>
      <w:r w:rsidRPr="008A54EC">
        <w:rPr>
          <w:rFonts w:ascii="Century Gothic" w:hAnsi="Century Gothic"/>
          <w:bCs/>
          <w:color w:val="auto"/>
        </w:rPr>
        <w:t xml:space="preserve">Magistrát města Mostu, Radniční ½, 434 01 Most </w:t>
      </w:r>
      <w:r w:rsidR="00587F16" w:rsidRPr="008A54EC">
        <w:rPr>
          <w:rFonts w:ascii="Century Gothic" w:hAnsi="Century Gothic"/>
          <w:bCs/>
          <w:color w:val="auto"/>
        </w:rPr>
        <w:t>(+spis)</w:t>
      </w:r>
    </w:p>
    <w:p w14:paraId="74ED37E0" w14:textId="46A865C6" w:rsidR="003165B7" w:rsidRPr="0059469F" w:rsidRDefault="005F4CFE" w:rsidP="003165B7">
      <w:pPr>
        <w:rPr>
          <w:rFonts w:ascii="Century Gothic" w:hAnsi="Century Gothic"/>
          <w:color w:val="FF0000"/>
        </w:rPr>
      </w:pPr>
      <w:r w:rsidRPr="008A54EC">
        <w:rPr>
          <w:rFonts w:ascii="Century Gothic" w:hAnsi="Century Gothic"/>
          <w:color w:val="auto"/>
        </w:rPr>
        <w:t>Vlastní</w:t>
      </w:r>
      <w:r w:rsidR="003165B7" w:rsidRPr="0059469F">
        <w:rPr>
          <w:rFonts w:ascii="Century Gothic" w:hAnsi="Century Gothic"/>
          <w:color w:val="FF0000"/>
        </w:rPr>
        <w:br w:type="page"/>
      </w:r>
    </w:p>
    <w:p w14:paraId="28AD4D38" w14:textId="637C1246" w:rsidR="00C2480B" w:rsidRDefault="00697F9E" w:rsidP="00770E2A">
      <w:pPr>
        <w:rPr>
          <w:rFonts w:ascii="Century Gothic" w:hAnsi="Century Gothic"/>
          <w:color w:val="auto"/>
        </w:rPr>
      </w:pPr>
      <w:r>
        <w:rPr>
          <w:noProof/>
        </w:rPr>
        <w:lastRenderedPageBreak/>
        <w:drawing>
          <wp:anchor distT="0" distB="0" distL="114300" distR="114300" simplePos="0" relativeHeight="251660288" behindDoc="0" locked="0" layoutInCell="1" allowOverlap="1" wp14:anchorId="29D5FCEB" wp14:editId="0A85BEBC">
            <wp:simplePos x="0" y="0"/>
            <wp:positionH relativeFrom="margin">
              <wp:posOffset>-1514417</wp:posOffset>
            </wp:positionH>
            <wp:positionV relativeFrom="paragraph">
              <wp:posOffset>1449012</wp:posOffset>
            </wp:positionV>
            <wp:extent cx="10467860" cy="6002655"/>
            <wp:effectExtent l="3492" t="0" r="0" b="0"/>
            <wp:wrapNone/>
            <wp:docPr id="26682543" name="Obrázek 1" descr="Obsah obrázku text, snímek obrazovky, diagram, Plán&#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82543" name="Obrázek 1" descr="Obsah obrázku text, snímek obrazovky, diagram, Plán&#10;&#10;Popis byl vytvořen automaticky"/>
                    <pic:cNvPicPr/>
                  </pic:nvPicPr>
                  <pic:blipFill>
                    <a:blip r:embed="rId12">
                      <a:extLst>
                        <a:ext uri="{28A0092B-C50C-407E-A947-70E740481C1C}">
                          <a14:useLocalDpi xmlns:a14="http://schemas.microsoft.com/office/drawing/2010/main" val="0"/>
                        </a:ext>
                      </a:extLst>
                    </a:blip>
                    <a:stretch>
                      <a:fillRect/>
                    </a:stretch>
                  </pic:blipFill>
                  <pic:spPr>
                    <a:xfrm rot="5400000">
                      <a:off x="0" y="0"/>
                      <a:ext cx="10475164" cy="6006844"/>
                    </a:xfrm>
                    <a:prstGeom prst="rect">
                      <a:avLst/>
                    </a:prstGeom>
                  </pic:spPr>
                </pic:pic>
              </a:graphicData>
            </a:graphic>
            <wp14:sizeRelH relativeFrom="margin">
              <wp14:pctWidth>0</wp14:pctWidth>
            </wp14:sizeRelH>
            <wp14:sizeRelV relativeFrom="margin">
              <wp14:pctHeight>0</wp14:pctHeight>
            </wp14:sizeRelV>
          </wp:anchor>
        </w:drawing>
      </w:r>
    </w:p>
    <w:sectPr w:rsidR="00C2480B" w:rsidSect="00A91F0C">
      <w:footerReference w:type="default" r:id="rId13"/>
      <w:headerReference w:type="first" r:id="rId14"/>
      <w:footerReference w:type="first" r:id="rId15"/>
      <w:pgSz w:w="11906" w:h="16838" w:code="9"/>
      <w:pgMar w:top="1418" w:right="1134" w:bottom="1871" w:left="1134" w:header="658" w:footer="90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A7C00CE" w14:textId="77777777" w:rsidR="006F34D1" w:rsidRDefault="006F34D1" w:rsidP="00A4755F">
      <w:r>
        <w:separator/>
      </w:r>
    </w:p>
  </w:endnote>
  <w:endnote w:type="continuationSeparator" w:id="0">
    <w:p w14:paraId="5D198903" w14:textId="77777777" w:rsidR="006F34D1" w:rsidRDefault="006F34D1" w:rsidP="00A475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Poppins Light">
    <w:altName w:val="Courier New"/>
    <w:panose1 w:val="00000400000000000000"/>
    <w:charset w:val="EE"/>
    <w:family w:val="auto"/>
    <w:pitch w:val="variable"/>
    <w:sig w:usb0="00008007" w:usb1="00000000" w:usb2="00000000" w:usb3="00000000" w:csb0="00000093" w:csb1="00000000"/>
    <w:embedRegular r:id="rId1" w:fontKey="{6CFCDE73-F7A8-4BAC-B4BA-4454C2322BB5}"/>
    <w:embedBold r:id="rId2" w:fontKey="{83BF34C1-4F80-4B0E-BF73-CBE57CDD36B4}"/>
    <w:embedItalic r:id="rId3" w:fontKey="{A46048C7-C2A3-4FCE-8601-A9B838458F8B}"/>
  </w:font>
  <w:font w:name="MS Mincho">
    <w:altName w:val="ＭＳ 明朝"/>
    <w:panose1 w:val="02020609040205080304"/>
    <w:charset w:val="80"/>
    <w:family w:val="modern"/>
    <w:pitch w:val="fixed"/>
    <w:sig w:usb0="E00002FF" w:usb1="6AC7FDFB" w:usb2="08000012" w:usb3="00000000" w:csb0="0002009F" w:csb1="00000000"/>
  </w:font>
  <w:font w:name="Poppins Medium">
    <w:altName w:val="Courier New"/>
    <w:panose1 w:val="00000600000000000000"/>
    <w:charset w:val="EE"/>
    <w:family w:val="auto"/>
    <w:pitch w:val="variable"/>
    <w:sig w:usb0="00008007" w:usb1="00000000" w:usb2="00000000" w:usb3="00000000" w:csb0="00000093" w:csb1="00000000"/>
    <w:embedRegular r:id="rId4" w:fontKey="{46A86754-B0CE-42F4-8B77-42F891960672}"/>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EE"/>
    <w:family w:val="swiss"/>
    <w:pitch w:val="variable"/>
    <w:sig w:usb0="E4002EFF" w:usb1="C000247B" w:usb2="00000009" w:usb3="00000000" w:csb0="000001FF" w:csb1="00000000"/>
    <w:embedRegular r:id="rId5" w:fontKey="{4FE8CDF9-BE36-4665-A978-892B40AE5FC3}"/>
    <w:embedBold r:id="rId6" w:fontKey="{70F56B41-6B8C-4247-843C-0DE894E1834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embedRegular r:id="rId7" w:fontKey="{D0DEE8BA-C9BB-4477-B56A-F08EDB68263B}"/>
  </w:font>
  <w:font w:name="Century Gothic">
    <w:panose1 w:val="020B0502020202020204"/>
    <w:charset w:val="EE"/>
    <w:family w:val="swiss"/>
    <w:pitch w:val="variable"/>
    <w:sig w:usb0="00000287" w:usb1="00000000" w:usb2="00000000" w:usb3="00000000" w:csb0="0000009F" w:csb1="00000000"/>
    <w:embedRegular r:id="rId8" w:fontKey="{9ED83CAC-AF1D-4D99-809C-42473CA62EBE}"/>
    <w:embedBold r:id="rId9" w:fontKey="{B8BF9CA1-CC04-49A5-BE22-06E43DE7B453}"/>
    <w:embedItalic r:id="rId10" w:fontKey="{BE5F151A-B52E-4090-9682-F92B13B9C865}"/>
  </w:font>
  <w:font w:name="CIDFont+F2">
    <w:altName w:val="Calibri"/>
    <w:panose1 w:val="00000000000000000000"/>
    <w:charset w:val="EE"/>
    <w:family w:val="auto"/>
    <w:notTrueType/>
    <w:pitch w:val="default"/>
    <w:sig w:usb0="00000005" w:usb1="00000000" w:usb2="00000000" w:usb3="00000000" w:csb0="00000002" w:csb1="00000000"/>
  </w:font>
  <w:font w:name="TimesNewRomanPS-ItalicMT">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83922614"/>
      <w:docPartObj>
        <w:docPartGallery w:val="Page Numbers (Bottom of Page)"/>
        <w:docPartUnique/>
      </w:docPartObj>
    </w:sdtPr>
    <w:sdtEndPr/>
    <w:sdtContent>
      <w:sdt>
        <w:sdtPr>
          <w:id w:val="-1705238520"/>
          <w:docPartObj>
            <w:docPartGallery w:val="Page Numbers (Top of Page)"/>
            <w:docPartUnique/>
          </w:docPartObj>
        </w:sdtPr>
        <w:sdtEndPr/>
        <w:sdtContent>
          <w:p w14:paraId="68A937EC" w14:textId="69A51C1E" w:rsidR="00370D79" w:rsidRPr="000069D3" w:rsidRDefault="00370D79" w:rsidP="00A4755F">
            <w:pPr>
              <w:pStyle w:val="Zpat"/>
            </w:pPr>
            <w:r w:rsidRPr="000069D3">
              <w:fldChar w:fldCharType="begin"/>
            </w:r>
            <w:r w:rsidRPr="000069D3">
              <w:instrText>PAGE</w:instrText>
            </w:r>
            <w:r w:rsidRPr="000069D3">
              <w:fldChar w:fldCharType="separate"/>
            </w:r>
            <w:r w:rsidR="00994D9F">
              <w:rPr>
                <w:noProof/>
              </w:rPr>
              <w:t>2</w:t>
            </w:r>
            <w:r w:rsidRPr="000069D3">
              <w:fldChar w:fldCharType="end"/>
            </w:r>
            <w:r w:rsidRPr="000069D3">
              <w:t xml:space="preserve"> </w:t>
            </w:r>
            <w:r w:rsidR="007E5AB2">
              <w:t>z</w:t>
            </w:r>
            <w:r w:rsidRPr="000069D3">
              <w:t xml:space="preserve"> </w:t>
            </w:r>
            <w:r w:rsidRPr="000069D3">
              <w:fldChar w:fldCharType="begin"/>
            </w:r>
            <w:r w:rsidRPr="000069D3">
              <w:instrText>NUMPAGES</w:instrText>
            </w:r>
            <w:r w:rsidRPr="000069D3">
              <w:fldChar w:fldCharType="separate"/>
            </w:r>
            <w:r w:rsidR="00994D9F">
              <w:rPr>
                <w:noProof/>
              </w:rPr>
              <w:t>4</w:t>
            </w:r>
            <w:r w:rsidRPr="000069D3">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F35A3F" w14:textId="2B4FAB28" w:rsidR="001C788A" w:rsidRPr="000069D3" w:rsidRDefault="00874930" w:rsidP="00A4755F">
    <w:pPr>
      <w:pStyle w:val="Zpat"/>
    </w:pPr>
    <w:r w:rsidRPr="000069D3">
      <w:rPr>
        <w:noProof/>
        <w:lang w:eastAsia="cs-CZ"/>
      </w:rPr>
      <mc:AlternateContent>
        <mc:Choice Requires="wps">
          <w:drawing>
            <wp:anchor distT="0" distB="0" distL="114300" distR="114300" simplePos="0" relativeHeight="251669504" behindDoc="0" locked="0" layoutInCell="1" allowOverlap="1" wp14:anchorId="0E628CF7" wp14:editId="3BED41F6">
              <wp:simplePos x="0" y="0"/>
              <wp:positionH relativeFrom="leftMargin">
                <wp:posOffset>5745480</wp:posOffset>
              </wp:positionH>
              <wp:positionV relativeFrom="page">
                <wp:posOffset>9791700</wp:posOffset>
              </wp:positionV>
              <wp:extent cx="1098000" cy="358813"/>
              <wp:effectExtent l="0" t="0" r="5715" b="3175"/>
              <wp:wrapTopAndBottom/>
              <wp:docPr id="410" name="Textové pole 410"/>
              <wp:cNvGraphicFramePr/>
              <a:graphic xmlns:a="http://schemas.openxmlformats.org/drawingml/2006/main">
                <a:graphicData uri="http://schemas.microsoft.com/office/word/2010/wordprocessingShape">
                  <wps:wsp>
                    <wps:cNvSpPr txBox="1"/>
                    <wps:spPr>
                      <a:xfrm>
                        <a:off x="0" y="0"/>
                        <a:ext cx="1098000" cy="358813"/>
                      </a:xfrm>
                      <a:prstGeom prst="rect">
                        <a:avLst/>
                      </a:prstGeom>
                      <a:solidFill>
                        <a:schemeClr val="lt1"/>
                      </a:solidFill>
                      <a:ln w="6350">
                        <a:noFill/>
                      </a:ln>
                    </wps:spPr>
                    <wps:txbx>
                      <w:txbxContent>
                        <w:p w14:paraId="201316D1" w14:textId="01A3BA87" w:rsidR="00252CA6" w:rsidRDefault="00252CA6" w:rsidP="00A4755F">
                          <w:pPr>
                            <w:pStyle w:val="Zpat"/>
                          </w:pPr>
                          <w:r w:rsidRPr="00252CA6">
                            <w:t>www.kr-ustecky.cz</w:t>
                          </w:r>
                        </w:p>
                      </w:txbxContent>
                    </wps:txbx>
                    <wps:bodyPr rot="0" spcFirstLastPara="0" vertOverflow="overflow" horzOverflow="overflow" vert="horz" wrap="none" lIns="180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628CF7" id="_x0000_t202" coordsize="21600,21600" o:spt="202" path="m,l,21600r21600,l21600,xe">
              <v:stroke joinstyle="miter"/>
              <v:path gradientshapeok="t" o:connecttype="rect"/>
            </v:shapetype>
            <v:shape id="Textové pole 410" o:spid="_x0000_s1027" type="#_x0000_t202" style="position:absolute;left:0;text-align:left;margin-left:452.4pt;margin-top:771pt;width:86.45pt;height:28.25pt;z-index:251669504;visibility:visible;mso-wrap-style:non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" fillcolor="white [3201]" stroked="f" strokeweight=".5pt">
              <v:textbox inset="5mm,0,0,0">
                <w:txbxContent>
                  <w:p w14:paraId="201316D1" w14:textId="01A3BA87" w:rsidR="00252CA6" w:rsidRDefault="00252CA6" w:rsidP="00A4755F">
                    <w:pPr>
                      <w:pStyle w:val="Zpat"/>
                    </w:pPr>
                    <w:r w:rsidRPr="00252CA6">
                      <w:t>www.kr-ustecky.cz</w:t>
                    </w:r>
                  </w:p>
                </w:txbxContent>
              </v:textbox>
              <w10:wrap type="topAndBottom" anchorx="margin" anchory="page"/>
            </v:shape>
          </w:pict>
        </mc:Fallback>
      </mc:AlternateContent>
    </w:r>
    <w:r w:rsidR="00025D39" w:rsidRPr="000069D3">
      <w:rPr>
        <w:noProof/>
        <w:lang w:eastAsia="cs-CZ"/>
      </w:rPr>
      <mc:AlternateContent>
        <mc:Choice Requires="wps">
          <w:drawing>
            <wp:anchor distT="0" distB="0" distL="114300" distR="114300" simplePos="0" relativeHeight="251663360" behindDoc="0" locked="0" layoutInCell="1" allowOverlap="1" wp14:anchorId="37497C94" wp14:editId="13E9578A">
              <wp:simplePos x="0" y="0"/>
              <wp:positionH relativeFrom="page">
                <wp:posOffset>723265</wp:posOffset>
              </wp:positionH>
              <wp:positionV relativeFrom="page">
                <wp:posOffset>9791700</wp:posOffset>
              </wp:positionV>
              <wp:extent cx="1612800" cy="358813"/>
              <wp:effectExtent l="0" t="0" r="5080" b="3175"/>
              <wp:wrapTopAndBottom/>
              <wp:docPr id="389" name="Textové pole 389"/>
              <wp:cNvGraphicFramePr/>
              <a:graphic xmlns:a="http://schemas.openxmlformats.org/drawingml/2006/main">
                <a:graphicData uri="http://schemas.microsoft.com/office/word/2010/wordprocessingShape">
                  <wps:wsp>
                    <wps:cNvSpPr txBox="1"/>
                    <wps:spPr>
                      <a:xfrm>
                        <a:off x="0" y="0"/>
                        <a:ext cx="1612800" cy="358813"/>
                      </a:xfrm>
                      <a:prstGeom prst="rect">
                        <a:avLst/>
                      </a:prstGeom>
                      <a:solidFill>
                        <a:schemeClr val="lt1"/>
                      </a:solidFill>
                      <a:ln w="6350">
                        <a:noFill/>
                      </a:ln>
                    </wps:spPr>
                    <wps:txbx>
                      <w:txbxContent>
                        <w:p w14:paraId="24515CFD" w14:textId="77777777" w:rsidR="003E0CD0" w:rsidRDefault="003E0CD0" w:rsidP="003E0CD0">
                          <w:pPr>
                            <w:pStyle w:val="Zpat"/>
                          </w:pPr>
                          <w:r>
                            <w:t>Krajský úřad Ústeckého kraje</w:t>
                          </w:r>
                        </w:p>
                        <w:p w14:paraId="60690FE7" w14:textId="77777777" w:rsidR="003E0CD0" w:rsidRDefault="003E0CD0" w:rsidP="003E0CD0">
                          <w:pPr>
                            <w:pStyle w:val="Zpat"/>
                          </w:pPr>
                          <w:r>
                            <w:t>Velká Hradební 3118/48</w:t>
                          </w:r>
                        </w:p>
                        <w:p w14:paraId="371AA97B" w14:textId="34F916A4" w:rsidR="00025D39" w:rsidRPr="000069D3" w:rsidRDefault="003E0CD0" w:rsidP="003E0CD0">
                          <w:pPr>
                            <w:pStyle w:val="Zpat"/>
                          </w:pPr>
                          <w:r>
                            <w:t>400 0</w:t>
                          </w:r>
                          <w:r w:rsidR="0097310F">
                            <w:t>1</w:t>
                          </w:r>
                          <w:r>
                            <w:t xml:space="preserve"> Ústí nad Labem</w:t>
                          </w:r>
                        </w:p>
                      </w:txbxContent>
                    </wps:txbx>
                    <wps:bodyPr rot="0" spcFirstLastPara="0" vertOverflow="overflow" horzOverflow="overflow" vert="horz" wrap="none" lIns="0" tIns="0" rIns="180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497C94" id="Textové pole 389" o:spid="_x0000_s1028" type="#_x0000_t202" style="position:absolute;left:0;text-align:left;margin-left:56.95pt;margin-top:771pt;width:127pt;height:28.25pt;z-index:251663360;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" fillcolor="white [3201]" stroked="f" strokeweight=".5pt">
              <v:textbox inset="0,0,5mm,0">
                <w:txbxContent>
                  <w:p w14:paraId="24515CFD" w14:textId="77777777" w:rsidR="003E0CD0" w:rsidRDefault="003E0CD0" w:rsidP="003E0CD0">
                    <w:pPr>
                      <w:pStyle w:val="Zpat"/>
                    </w:pPr>
                    <w:r>
                      <w:t>Krajský úřad Ústeckého kraje</w:t>
                    </w:r>
                  </w:p>
                  <w:p w14:paraId="60690FE7" w14:textId="77777777" w:rsidR="003E0CD0" w:rsidRDefault="003E0CD0" w:rsidP="003E0CD0">
                    <w:pPr>
                      <w:pStyle w:val="Zpat"/>
                    </w:pPr>
                    <w:r>
                      <w:t>Velká Hradební 3118/48</w:t>
                    </w:r>
                  </w:p>
                  <w:p w14:paraId="371AA97B" w14:textId="34F916A4" w:rsidR="00025D39" w:rsidRPr="000069D3" w:rsidRDefault="003E0CD0" w:rsidP="003E0CD0">
                    <w:pPr>
                      <w:pStyle w:val="Zpat"/>
                    </w:pPr>
                    <w:r>
                      <w:t>400 0</w:t>
                    </w:r>
                    <w:r w:rsidR="0097310F">
                      <w:t>1</w:t>
                    </w:r>
                    <w:r>
                      <w:t xml:space="preserve"> Ústí nad Labem</w:t>
                    </w:r>
                  </w:p>
                </w:txbxContent>
              </v:textbox>
              <w10:wrap type="topAndBottom" anchorx="page" anchory="page"/>
            </v:shape>
          </w:pict>
        </mc:Fallback>
      </mc:AlternateContent>
    </w:r>
    <w:r w:rsidR="00252CA6" w:rsidRPr="000069D3">
      <w:rPr>
        <w:noProof/>
        <w:lang w:eastAsia="cs-CZ"/>
      </w:rPr>
      <mc:AlternateContent>
        <mc:Choice Requires="wps">
          <w:drawing>
            <wp:anchor distT="0" distB="0" distL="114300" distR="114300" simplePos="0" relativeHeight="251667456" behindDoc="0" locked="0" layoutInCell="1" allowOverlap="1" wp14:anchorId="6CA3FEB2" wp14:editId="123FFD83">
              <wp:simplePos x="0" y="0"/>
              <wp:positionH relativeFrom="page">
                <wp:posOffset>4578350</wp:posOffset>
              </wp:positionH>
              <wp:positionV relativeFrom="page">
                <wp:posOffset>9791700</wp:posOffset>
              </wp:positionV>
              <wp:extent cx="1836000" cy="358813"/>
              <wp:effectExtent l="0" t="0" r="0" b="3175"/>
              <wp:wrapNone/>
              <wp:docPr id="409" name="Textové pole 409"/>
              <wp:cNvGraphicFramePr/>
              <a:graphic xmlns:a="http://schemas.openxmlformats.org/drawingml/2006/main">
                <a:graphicData uri="http://schemas.microsoft.com/office/word/2010/wordprocessingShape">
                  <wps:wsp>
                    <wps:cNvSpPr txBox="1"/>
                    <wps:spPr>
                      <a:xfrm>
                        <a:off x="0" y="0"/>
                        <a:ext cx="1836000" cy="358813"/>
                      </a:xfrm>
                      <a:prstGeom prst="rect">
                        <a:avLst/>
                      </a:prstGeom>
                      <a:solidFill>
                        <a:schemeClr val="lt1"/>
                      </a:solidFill>
                      <a:ln w="6350">
                        <a:noFill/>
                      </a:ln>
                    </wps:spPr>
                    <wps:txbx>
                      <w:txbxContent>
                        <w:p w14:paraId="52BCA6DF" w14:textId="77777777" w:rsidR="003E0CD0" w:rsidRDefault="003E0CD0" w:rsidP="003E0CD0">
                          <w:pPr>
                            <w:pStyle w:val="Zpat"/>
                          </w:pPr>
                          <w:r>
                            <w:t>IČ: 70892156</w:t>
                          </w:r>
                        </w:p>
                        <w:p w14:paraId="2A5AA775" w14:textId="77777777" w:rsidR="003E0CD0" w:rsidRDefault="003E0CD0" w:rsidP="003E0CD0">
                          <w:pPr>
                            <w:pStyle w:val="Zpat"/>
                          </w:pPr>
                          <w:r>
                            <w:t>DIČ: CZ70892156</w:t>
                          </w:r>
                        </w:p>
                        <w:p w14:paraId="60780875" w14:textId="72D7034D" w:rsidR="00252CA6" w:rsidRPr="000069D3" w:rsidRDefault="003E0CD0" w:rsidP="003E0CD0">
                          <w:pPr>
                            <w:pStyle w:val="Zpat"/>
                          </w:pPr>
                          <w:r>
                            <w:t>ID: t9zbsva</w:t>
                          </w:r>
                        </w:p>
                      </w:txbxContent>
                    </wps:txbx>
                    <wps:bodyPr rot="0" spcFirstLastPara="0" vertOverflow="overflow" horzOverflow="overflow" vert="horz" wrap="none" lIns="0" tIns="0" rIns="180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A3FEB2" id="Textové pole 409" o:spid="_x0000_s1029" type="#_x0000_t202" style="position:absolute;left:0;text-align:left;margin-left:360.5pt;margin-top:771pt;width:144.55pt;height:28.25pt;z-index:251667456;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" fillcolor="white [3201]" stroked="f" strokeweight=".5pt">
              <v:textbox inset="0,0,5mm,0">
                <w:txbxContent>
                  <w:p w14:paraId="52BCA6DF" w14:textId="77777777" w:rsidR="003E0CD0" w:rsidRDefault="003E0CD0" w:rsidP="003E0CD0">
                    <w:pPr>
                      <w:pStyle w:val="Zpat"/>
                    </w:pPr>
                    <w:r>
                      <w:t>IČ: 70892156</w:t>
                    </w:r>
                  </w:p>
                  <w:p w14:paraId="2A5AA775" w14:textId="77777777" w:rsidR="003E0CD0" w:rsidRDefault="003E0CD0" w:rsidP="003E0CD0">
                    <w:pPr>
                      <w:pStyle w:val="Zpat"/>
                    </w:pPr>
                    <w:r>
                      <w:t>DIČ: CZ70892156</w:t>
                    </w:r>
                  </w:p>
                  <w:p w14:paraId="60780875" w14:textId="72D7034D" w:rsidR="00252CA6" w:rsidRPr="000069D3" w:rsidRDefault="003E0CD0" w:rsidP="003E0CD0">
                    <w:pPr>
                      <w:pStyle w:val="Zpat"/>
                    </w:pPr>
                    <w:r>
                      <w:t>ID: t9zbsva</w:t>
                    </w:r>
                  </w:p>
                </w:txbxContent>
              </v:textbox>
              <w10:wrap anchorx="page" anchory="page"/>
            </v:shape>
          </w:pict>
        </mc:Fallback>
      </mc:AlternateContent>
    </w:r>
    <w:r w:rsidR="001C788A" w:rsidRPr="000069D3">
      <w:rPr>
        <w:noProof/>
        <w:lang w:eastAsia="cs-CZ"/>
      </w:rPr>
      <mc:AlternateContent>
        <mc:Choice Requires="wps">
          <w:drawing>
            <wp:anchor distT="0" distB="0" distL="114300" distR="114300" simplePos="0" relativeHeight="251665408" behindDoc="0" locked="0" layoutInCell="1" allowOverlap="1" wp14:anchorId="2668AFBD" wp14:editId="18085D20">
              <wp:simplePos x="0" y="0"/>
              <wp:positionH relativeFrom="page">
                <wp:posOffset>2681605</wp:posOffset>
              </wp:positionH>
              <wp:positionV relativeFrom="page">
                <wp:posOffset>9791700</wp:posOffset>
              </wp:positionV>
              <wp:extent cx="1836000" cy="358813"/>
              <wp:effectExtent l="0" t="0" r="635" b="3175"/>
              <wp:wrapNone/>
              <wp:docPr id="408" name="Textové pole 408"/>
              <wp:cNvGraphicFramePr/>
              <a:graphic xmlns:a="http://schemas.openxmlformats.org/drawingml/2006/main">
                <a:graphicData uri="http://schemas.microsoft.com/office/word/2010/wordprocessingShape">
                  <wps:wsp>
                    <wps:cNvSpPr txBox="1"/>
                    <wps:spPr>
                      <a:xfrm>
                        <a:off x="0" y="0"/>
                        <a:ext cx="1836000" cy="358813"/>
                      </a:xfrm>
                      <a:prstGeom prst="rect">
                        <a:avLst/>
                      </a:prstGeom>
                      <a:solidFill>
                        <a:schemeClr val="lt1"/>
                      </a:solidFill>
                      <a:ln w="6350">
                        <a:noFill/>
                      </a:ln>
                    </wps:spPr>
                    <wps:txbx>
                      <w:txbxContent>
                        <w:p w14:paraId="2C21E233" w14:textId="77777777" w:rsidR="003E0CD0" w:rsidRDefault="003E0CD0" w:rsidP="003E0CD0">
                          <w:pPr>
                            <w:pStyle w:val="Zpat"/>
                          </w:pPr>
                          <w:r>
                            <w:t>Tel.: +420 475 657 111</w:t>
                          </w:r>
                        </w:p>
                        <w:p w14:paraId="75B7B2F4" w14:textId="77777777" w:rsidR="003E0CD0" w:rsidRDefault="003E0CD0" w:rsidP="003E0CD0">
                          <w:pPr>
                            <w:pStyle w:val="Zpat"/>
                          </w:pPr>
                          <w:r>
                            <w:t xml:space="preserve">epodatelna@kr-ustecky.cz </w:t>
                          </w:r>
                        </w:p>
                        <w:p w14:paraId="519A16F7" w14:textId="43A6EBFA" w:rsidR="001C788A" w:rsidRPr="000069D3" w:rsidRDefault="003E0CD0" w:rsidP="003E0CD0">
                          <w:pPr>
                            <w:pStyle w:val="Zpat"/>
                          </w:pPr>
                          <w:r>
                            <w:t>č. ú.:  882733379/0800</w:t>
                          </w:r>
                        </w:p>
                      </w:txbxContent>
                    </wps:txbx>
                    <wps:bodyPr rot="0" spcFirstLastPara="0" vertOverflow="overflow" horzOverflow="overflow" vert="horz" wrap="none" lIns="0" tIns="0" rIns="180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68AFBD" id="Textové pole 408" o:spid="_x0000_s1030" type="#_x0000_t202" style="position:absolute;left:0;text-align:left;margin-left:211.15pt;margin-top:771pt;width:144.55pt;height:28.25pt;z-index:251665408;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" fillcolor="white [3201]" stroked="f" strokeweight=".5pt">
              <v:textbox inset="0,0,5mm,0">
                <w:txbxContent>
                  <w:p w14:paraId="2C21E233" w14:textId="77777777" w:rsidR="003E0CD0" w:rsidRDefault="003E0CD0" w:rsidP="003E0CD0">
                    <w:pPr>
                      <w:pStyle w:val="Zpat"/>
                    </w:pPr>
                    <w:r>
                      <w:t>Tel.: +420 475 657 111</w:t>
                    </w:r>
                  </w:p>
                  <w:p w14:paraId="75B7B2F4" w14:textId="77777777" w:rsidR="003E0CD0" w:rsidRDefault="003E0CD0" w:rsidP="003E0CD0">
                    <w:pPr>
                      <w:pStyle w:val="Zpat"/>
                    </w:pPr>
                    <w:r>
                      <w:t xml:space="preserve">epodatelna@kr-ustecky.cz </w:t>
                    </w:r>
                  </w:p>
                  <w:p w14:paraId="519A16F7" w14:textId="43A6EBFA" w:rsidR="001C788A" w:rsidRPr="000069D3" w:rsidRDefault="003E0CD0" w:rsidP="003E0CD0">
                    <w:pPr>
                      <w:pStyle w:val="Zpat"/>
                    </w:pPr>
                    <w:r>
                      <w:t>č. ú.:  882733379/0800</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F59E7D3" w14:textId="77777777" w:rsidR="006F34D1" w:rsidRDefault="006F34D1" w:rsidP="00A4755F">
      <w:r>
        <w:separator/>
      </w:r>
    </w:p>
  </w:footnote>
  <w:footnote w:type="continuationSeparator" w:id="0">
    <w:p w14:paraId="4EDBD508" w14:textId="77777777" w:rsidR="006F34D1" w:rsidRDefault="006F34D1" w:rsidP="00A475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10BB01" w14:textId="77777777" w:rsidR="009A402C" w:rsidRDefault="00DE1481" w:rsidP="009A402C">
    <w:pPr>
      <w:pStyle w:val="Zhlav"/>
      <w:ind w:left="0"/>
    </w:pPr>
    <w:r>
      <w:rPr>
        <w:lang w:eastAsia="cs-CZ"/>
      </w:rPr>
      <w:drawing>
        <wp:anchor distT="0" distB="0" distL="114300" distR="114300" simplePos="0" relativeHeight="251660288" behindDoc="1" locked="0" layoutInCell="1" allowOverlap="1" wp14:anchorId="57F5C654" wp14:editId="45BD8DE7">
          <wp:simplePos x="0" y="0"/>
          <wp:positionH relativeFrom="page">
            <wp:posOffset>-167640</wp:posOffset>
          </wp:positionH>
          <wp:positionV relativeFrom="page">
            <wp:align>top</wp:align>
          </wp:positionV>
          <wp:extent cx="7552690" cy="1438275"/>
          <wp:effectExtent l="0" t="0" r="0" b="9525"/>
          <wp:wrapNone/>
          <wp:docPr id="17" name="Grafický objek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cký objekt 13"/>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2690" cy="1438275"/>
                  </a:xfrm>
                  <a:prstGeom prst="rect">
                    <a:avLst/>
                  </a:prstGeom>
                </pic:spPr>
              </pic:pic>
            </a:graphicData>
          </a:graphic>
          <wp14:sizeRelH relativeFrom="page">
            <wp14:pctWidth>0</wp14:pctWidth>
          </wp14:sizeRelH>
          <wp14:sizeRelV relativeFrom="page">
            <wp14:pctHeight>0</wp14:pctHeight>
          </wp14:sizeRelV>
        </wp:anchor>
      </w:drawing>
    </w:r>
  </w:p>
  <w:p w14:paraId="3F4BDB93" w14:textId="77777777" w:rsidR="009A402C" w:rsidRDefault="009A402C" w:rsidP="009A402C">
    <w:pPr>
      <w:pStyle w:val="Zhlav"/>
      <w:ind w:left="0"/>
    </w:pPr>
  </w:p>
  <w:p w14:paraId="5C337D81" w14:textId="77777777" w:rsidR="009A402C" w:rsidRDefault="009A402C" w:rsidP="009A402C">
    <w:pPr>
      <w:pStyle w:val="Zhlav"/>
      <w:ind w:left="0"/>
    </w:pPr>
  </w:p>
  <w:p w14:paraId="3E62954E" w14:textId="77777777" w:rsidR="009A402C" w:rsidRDefault="009A402C" w:rsidP="009A402C">
    <w:pPr>
      <w:pStyle w:val="Zhlav"/>
      <w:ind w:left="0"/>
    </w:pPr>
  </w:p>
  <w:p w14:paraId="4CA9A951" w14:textId="57E31FE8" w:rsidR="003B08F4" w:rsidRDefault="003E0CD0" w:rsidP="009A402C">
    <w:pPr>
      <w:pStyle w:val="Zhlav"/>
      <w:ind w:left="0" w:hanging="284"/>
    </w:pPr>
    <w:r>
      <w:t xml:space="preserve">Odbor </w:t>
    </w:r>
    <w:r w:rsidR="007A781F">
      <w:t>životního prostředí a zemědělství</w:t>
    </w:r>
  </w:p>
  <w:p w14:paraId="34D2E3EF" w14:textId="4EE882ED" w:rsidR="003B08F4" w:rsidRDefault="003B08F4" w:rsidP="003E0CD0">
    <w:pPr>
      <w:pStyle w:val="Zhlav"/>
    </w:pPr>
  </w:p>
  <w:p w14:paraId="3B6C7D40" w14:textId="77777777" w:rsidR="003B08F4" w:rsidRDefault="003B08F4" w:rsidP="003E0CD0">
    <w:pPr>
      <w:pStyle w:val="Zhlav"/>
    </w:pPr>
  </w:p>
  <w:p w14:paraId="3DF402B3" w14:textId="5518515C" w:rsidR="003B08F4" w:rsidRDefault="003B08F4" w:rsidP="003E0CD0">
    <w:pPr>
      <w:pStyle w:val="Zhlav"/>
    </w:pPr>
  </w:p>
  <w:p w14:paraId="20F62970" w14:textId="1EA08090" w:rsidR="003B08F4" w:rsidRDefault="003B08F4" w:rsidP="003E0CD0">
    <w:pPr>
      <w:pStyle w:val="Zhlav"/>
    </w:pPr>
  </w:p>
  <w:p w14:paraId="0E70C3BF" w14:textId="1712290B" w:rsidR="003B08F4" w:rsidRDefault="003B08F4" w:rsidP="003E0CD0">
    <w:pPr>
      <w:pStyle w:val="Zhlav"/>
    </w:pPr>
  </w:p>
  <w:p w14:paraId="2EBD3662" w14:textId="2BDC0799" w:rsidR="003B08F4" w:rsidRDefault="003B08F4" w:rsidP="003E0CD0">
    <w:pPr>
      <w:pStyle w:val="Zhlav"/>
    </w:pPr>
  </w:p>
  <w:p w14:paraId="331C42B0" w14:textId="5E372610" w:rsidR="003B08F4" w:rsidRDefault="003B08F4" w:rsidP="003E0CD0">
    <w:pPr>
      <w:pStyle w:val="Zhlav"/>
    </w:pPr>
  </w:p>
  <w:p w14:paraId="04BC22A3" w14:textId="40896D21" w:rsidR="003B08F4" w:rsidRDefault="003B08F4" w:rsidP="003E0CD0">
    <w:pPr>
      <w:pStyle w:val="Zhlav"/>
    </w:pPr>
  </w:p>
  <w:p w14:paraId="732C6161" w14:textId="08A0B0A4" w:rsidR="003B08F4" w:rsidRDefault="003B08F4" w:rsidP="003E0CD0">
    <w:pPr>
      <w:pStyle w:val="Zhlav"/>
    </w:pPr>
  </w:p>
  <w:p w14:paraId="68D0A5FB" w14:textId="77777777" w:rsidR="00F000AF" w:rsidRDefault="00F000AF" w:rsidP="003E0CD0">
    <w:pPr>
      <w:pStyle w:val="Zhlav"/>
    </w:pPr>
  </w:p>
  <w:p w14:paraId="679E01A6" w14:textId="6E797F77" w:rsidR="0066288F" w:rsidRDefault="0066288F" w:rsidP="003E0CD0">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3C95682"/>
    <w:multiLevelType w:val="hybridMultilevel"/>
    <w:tmpl w:val="70A03980"/>
    <w:lvl w:ilvl="0" w:tplc="319EC39A">
      <w:start w:val="1"/>
      <w:numFmt w:val="decimal"/>
      <w:lvlText w:val="%1."/>
      <w:lvlJc w:val="left"/>
      <w:pPr>
        <w:tabs>
          <w:tab w:val="num" w:pos="1352"/>
        </w:tabs>
        <w:ind w:left="1352" w:hanging="360"/>
      </w:pPr>
      <w:rPr>
        <w:i w:val="0"/>
        <w:color w:val="auto"/>
      </w:rPr>
    </w:lvl>
    <w:lvl w:ilvl="1" w:tplc="04050001">
      <w:start w:val="1"/>
      <w:numFmt w:val="bullet"/>
      <w:lvlText w:val=""/>
      <w:lvlJc w:val="left"/>
      <w:pPr>
        <w:tabs>
          <w:tab w:val="num" w:pos="1440"/>
        </w:tabs>
        <w:ind w:left="1440" w:hanging="360"/>
      </w:pPr>
      <w:rPr>
        <w:rFonts w:ascii="Symbol" w:hAnsi="Symbol" w:hint="default"/>
      </w:r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num w:numId="1" w16cid:durableId="2060396178">
    <w:abstractNumId w:val="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5511136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embedTrueTypeFonts/>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autoHyphenation/>
  <w:consecutiveHyphenLimit w:val="3"/>
  <w:hyphenationZone w:val="425"/>
  <w:characterSpacingControl w:val="doNotCompress"/>
  <w:hdrShapeDefaults>
    <o:shapedefaults v:ext="edit" spidmax="7577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4A11"/>
    <w:rsid w:val="000024AE"/>
    <w:rsid w:val="000042CD"/>
    <w:rsid w:val="000069D3"/>
    <w:rsid w:val="00014297"/>
    <w:rsid w:val="0002271B"/>
    <w:rsid w:val="00022DBA"/>
    <w:rsid w:val="00025D39"/>
    <w:rsid w:val="000260E9"/>
    <w:rsid w:val="00030C2F"/>
    <w:rsid w:val="00035120"/>
    <w:rsid w:val="0004673F"/>
    <w:rsid w:val="0005367B"/>
    <w:rsid w:val="00054F77"/>
    <w:rsid w:val="00056DB9"/>
    <w:rsid w:val="000655E1"/>
    <w:rsid w:val="00081A8C"/>
    <w:rsid w:val="00081B8B"/>
    <w:rsid w:val="000832E3"/>
    <w:rsid w:val="00083BAA"/>
    <w:rsid w:val="000A175B"/>
    <w:rsid w:val="000A366E"/>
    <w:rsid w:val="000A3DED"/>
    <w:rsid w:val="000A4C45"/>
    <w:rsid w:val="000B3C15"/>
    <w:rsid w:val="000B69A9"/>
    <w:rsid w:val="000B6F1E"/>
    <w:rsid w:val="000B7C5C"/>
    <w:rsid w:val="000C026D"/>
    <w:rsid w:val="000D2322"/>
    <w:rsid w:val="000E429D"/>
    <w:rsid w:val="000F3996"/>
    <w:rsid w:val="0010402E"/>
    <w:rsid w:val="001057E5"/>
    <w:rsid w:val="0010680C"/>
    <w:rsid w:val="001116CA"/>
    <w:rsid w:val="001155E8"/>
    <w:rsid w:val="001278FD"/>
    <w:rsid w:val="00135110"/>
    <w:rsid w:val="00136C06"/>
    <w:rsid w:val="00152B0B"/>
    <w:rsid w:val="0015731F"/>
    <w:rsid w:val="00171568"/>
    <w:rsid w:val="00172E01"/>
    <w:rsid w:val="001766D6"/>
    <w:rsid w:val="001821EF"/>
    <w:rsid w:val="00187232"/>
    <w:rsid w:val="00192419"/>
    <w:rsid w:val="00194CC3"/>
    <w:rsid w:val="001B1172"/>
    <w:rsid w:val="001B346A"/>
    <w:rsid w:val="001B4406"/>
    <w:rsid w:val="001C2432"/>
    <w:rsid w:val="001C270D"/>
    <w:rsid w:val="001C6108"/>
    <w:rsid w:val="001C788A"/>
    <w:rsid w:val="001D6AC8"/>
    <w:rsid w:val="001E2320"/>
    <w:rsid w:val="0020069E"/>
    <w:rsid w:val="00214E28"/>
    <w:rsid w:val="002173AF"/>
    <w:rsid w:val="00221DBC"/>
    <w:rsid w:val="002278B5"/>
    <w:rsid w:val="00234000"/>
    <w:rsid w:val="0024044D"/>
    <w:rsid w:val="002473CE"/>
    <w:rsid w:val="0025202E"/>
    <w:rsid w:val="00252CA6"/>
    <w:rsid w:val="00253D59"/>
    <w:rsid w:val="00260F94"/>
    <w:rsid w:val="00261A75"/>
    <w:rsid w:val="0028635E"/>
    <w:rsid w:val="002968FA"/>
    <w:rsid w:val="00296B04"/>
    <w:rsid w:val="002A095D"/>
    <w:rsid w:val="002A1480"/>
    <w:rsid w:val="002B3723"/>
    <w:rsid w:val="002B7887"/>
    <w:rsid w:val="002D6C7D"/>
    <w:rsid w:val="002E304C"/>
    <w:rsid w:val="002E6F71"/>
    <w:rsid w:val="00300C7C"/>
    <w:rsid w:val="003018DF"/>
    <w:rsid w:val="00304299"/>
    <w:rsid w:val="00306D82"/>
    <w:rsid w:val="00311EEC"/>
    <w:rsid w:val="003165B7"/>
    <w:rsid w:val="00332362"/>
    <w:rsid w:val="003331CD"/>
    <w:rsid w:val="003337B8"/>
    <w:rsid w:val="00352B81"/>
    <w:rsid w:val="00370D79"/>
    <w:rsid w:val="00371AEB"/>
    <w:rsid w:val="00381CDF"/>
    <w:rsid w:val="0038524E"/>
    <w:rsid w:val="00394757"/>
    <w:rsid w:val="003A0150"/>
    <w:rsid w:val="003B08F4"/>
    <w:rsid w:val="003B11AC"/>
    <w:rsid w:val="003C0781"/>
    <w:rsid w:val="003C1C2E"/>
    <w:rsid w:val="003D10B6"/>
    <w:rsid w:val="003E0CD0"/>
    <w:rsid w:val="003E24DF"/>
    <w:rsid w:val="003E543B"/>
    <w:rsid w:val="003E7BB4"/>
    <w:rsid w:val="003F09AA"/>
    <w:rsid w:val="003F1F52"/>
    <w:rsid w:val="003F4CEE"/>
    <w:rsid w:val="0041428F"/>
    <w:rsid w:val="00416F98"/>
    <w:rsid w:val="004223F1"/>
    <w:rsid w:val="0042481E"/>
    <w:rsid w:val="0043200A"/>
    <w:rsid w:val="004321E5"/>
    <w:rsid w:val="00437490"/>
    <w:rsid w:val="0044172F"/>
    <w:rsid w:val="0044315E"/>
    <w:rsid w:val="004626C1"/>
    <w:rsid w:val="00466C24"/>
    <w:rsid w:val="0047476D"/>
    <w:rsid w:val="0047548D"/>
    <w:rsid w:val="00476C1D"/>
    <w:rsid w:val="004A2B0D"/>
    <w:rsid w:val="004B126D"/>
    <w:rsid w:val="004B41E2"/>
    <w:rsid w:val="004B63B1"/>
    <w:rsid w:val="004D3390"/>
    <w:rsid w:val="004D4973"/>
    <w:rsid w:val="004E66D1"/>
    <w:rsid w:val="0051210B"/>
    <w:rsid w:val="005148D4"/>
    <w:rsid w:val="0053041F"/>
    <w:rsid w:val="0053178F"/>
    <w:rsid w:val="00536546"/>
    <w:rsid w:val="0054241D"/>
    <w:rsid w:val="00542A10"/>
    <w:rsid w:val="005456B4"/>
    <w:rsid w:val="00550604"/>
    <w:rsid w:val="00587F16"/>
    <w:rsid w:val="0059469F"/>
    <w:rsid w:val="0059516D"/>
    <w:rsid w:val="00595A32"/>
    <w:rsid w:val="005B35ED"/>
    <w:rsid w:val="005C2210"/>
    <w:rsid w:val="005C7106"/>
    <w:rsid w:val="005D290C"/>
    <w:rsid w:val="005D2922"/>
    <w:rsid w:val="005D5973"/>
    <w:rsid w:val="005E06EA"/>
    <w:rsid w:val="005E5AC7"/>
    <w:rsid w:val="005F4CFE"/>
    <w:rsid w:val="005F51A5"/>
    <w:rsid w:val="005F5EE9"/>
    <w:rsid w:val="00604A11"/>
    <w:rsid w:val="00615018"/>
    <w:rsid w:val="0062123A"/>
    <w:rsid w:val="00633E8B"/>
    <w:rsid w:val="00640CB6"/>
    <w:rsid w:val="00641398"/>
    <w:rsid w:val="00641FA1"/>
    <w:rsid w:val="00642872"/>
    <w:rsid w:val="00646E75"/>
    <w:rsid w:val="0066288F"/>
    <w:rsid w:val="0068181D"/>
    <w:rsid w:val="00691A40"/>
    <w:rsid w:val="00697F9E"/>
    <w:rsid w:val="006A0245"/>
    <w:rsid w:val="006A2EBA"/>
    <w:rsid w:val="006A4A67"/>
    <w:rsid w:val="006A7513"/>
    <w:rsid w:val="006B275F"/>
    <w:rsid w:val="006B5269"/>
    <w:rsid w:val="006D1B73"/>
    <w:rsid w:val="006D36F6"/>
    <w:rsid w:val="006F34D1"/>
    <w:rsid w:val="006F4523"/>
    <w:rsid w:val="006F6F10"/>
    <w:rsid w:val="00701606"/>
    <w:rsid w:val="00703EDD"/>
    <w:rsid w:val="0070425D"/>
    <w:rsid w:val="00717D12"/>
    <w:rsid w:val="00717D36"/>
    <w:rsid w:val="00723132"/>
    <w:rsid w:val="007235AA"/>
    <w:rsid w:val="007416A4"/>
    <w:rsid w:val="007479F7"/>
    <w:rsid w:val="007541A4"/>
    <w:rsid w:val="00770E2A"/>
    <w:rsid w:val="00774A77"/>
    <w:rsid w:val="007801CB"/>
    <w:rsid w:val="00783735"/>
    <w:rsid w:val="00783E79"/>
    <w:rsid w:val="007A0B25"/>
    <w:rsid w:val="007A781F"/>
    <w:rsid w:val="007A7EA3"/>
    <w:rsid w:val="007B5AE8"/>
    <w:rsid w:val="007E2157"/>
    <w:rsid w:val="007E5AB2"/>
    <w:rsid w:val="007E5B46"/>
    <w:rsid w:val="007F31CE"/>
    <w:rsid w:val="007F5192"/>
    <w:rsid w:val="007F5DA7"/>
    <w:rsid w:val="007F62A3"/>
    <w:rsid w:val="007F6E6C"/>
    <w:rsid w:val="008111F3"/>
    <w:rsid w:val="008169E9"/>
    <w:rsid w:val="00831721"/>
    <w:rsid w:val="00832D7A"/>
    <w:rsid w:val="00851412"/>
    <w:rsid w:val="00851F2C"/>
    <w:rsid w:val="0086041D"/>
    <w:rsid w:val="00862A06"/>
    <w:rsid w:val="00864624"/>
    <w:rsid w:val="00871C6B"/>
    <w:rsid w:val="00874930"/>
    <w:rsid w:val="008A17BC"/>
    <w:rsid w:val="008A54EC"/>
    <w:rsid w:val="008A57E0"/>
    <w:rsid w:val="008A7838"/>
    <w:rsid w:val="008C023F"/>
    <w:rsid w:val="008C3EBB"/>
    <w:rsid w:val="008C532B"/>
    <w:rsid w:val="008D73D1"/>
    <w:rsid w:val="008D77A5"/>
    <w:rsid w:val="008E185E"/>
    <w:rsid w:val="008E1DFF"/>
    <w:rsid w:val="008E7785"/>
    <w:rsid w:val="008F1B3D"/>
    <w:rsid w:val="008F2E49"/>
    <w:rsid w:val="008F4381"/>
    <w:rsid w:val="00905249"/>
    <w:rsid w:val="00922AAA"/>
    <w:rsid w:val="00925672"/>
    <w:rsid w:val="00930335"/>
    <w:rsid w:val="00940965"/>
    <w:rsid w:val="00947FB5"/>
    <w:rsid w:val="00950F94"/>
    <w:rsid w:val="00951E3F"/>
    <w:rsid w:val="0095582D"/>
    <w:rsid w:val="00957ECB"/>
    <w:rsid w:val="0097310F"/>
    <w:rsid w:val="009837C0"/>
    <w:rsid w:val="00994D9F"/>
    <w:rsid w:val="009A3584"/>
    <w:rsid w:val="009A402C"/>
    <w:rsid w:val="009B086B"/>
    <w:rsid w:val="009B744A"/>
    <w:rsid w:val="009C5DE3"/>
    <w:rsid w:val="009D6906"/>
    <w:rsid w:val="009E25DB"/>
    <w:rsid w:val="009E501E"/>
    <w:rsid w:val="009F69D5"/>
    <w:rsid w:val="009F7B60"/>
    <w:rsid w:val="00A008B8"/>
    <w:rsid w:val="00A24A1E"/>
    <w:rsid w:val="00A26FE7"/>
    <w:rsid w:val="00A4026D"/>
    <w:rsid w:val="00A47328"/>
    <w:rsid w:val="00A4755F"/>
    <w:rsid w:val="00A52EDF"/>
    <w:rsid w:val="00A56171"/>
    <w:rsid w:val="00A57165"/>
    <w:rsid w:val="00A60D7A"/>
    <w:rsid w:val="00A65A61"/>
    <w:rsid w:val="00A66B18"/>
    <w:rsid w:val="00A6783B"/>
    <w:rsid w:val="00A725BF"/>
    <w:rsid w:val="00A8501E"/>
    <w:rsid w:val="00A91F0C"/>
    <w:rsid w:val="00A96CF8"/>
    <w:rsid w:val="00AA089B"/>
    <w:rsid w:val="00AB25BC"/>
    <w:rsid w:val="00AB4A92"/>
    <w:rsid w:val="00AC077D"/>
    <w:rsid w:val="00AC714F"/>
    <w:rsid w:val="00AE0145"/>
    <w:rsid w:val="00AE1388"/>
    <w:rsid w:val="00AE1E04"/>
    <w:rsid w:val="00AF01CC"/>
    <w:rsid w:val="00AF3982"/>
    <w:rsid w:val="00B00EBF"/>
    <w:rsid w:val="00B06E0A"/>
    <w:rsid w:val="00B14F9E"/>
    <w:rsid w:val="00B16388"/>
    <w:rsid w:val="00B209A9"/>
    <w:rsid w:val="00B27BE3"/>
    <w:rsid w:val="00B302E7"/>
    <w:rsid w:val="00B31451"/>
    <w:rsid w:val="00B32320"/>
    <w:rsid w:val="00B37AC7"/>
    <w:rsid w:val="00B45A70"/>
    <w:rsid w:val="00B50294"/>
    <w:rsid w:val="00B57D6E"/>
    <w:rsid w:val="00B646AF"/>
    <w:rsid w:val="00B649E3"/>
    <w:rsid w:val="00B7137A"/>
    <w:rsid w:val="00B77431"/>
    <w:rsid w:val="00B87FD7"/>
    <w:rsid w:val="00B90AB6"/>
    <w:rsid w:val="00B93312"/>
    <w:rsid w:val="00BA2803"/>
    <w:rsid w:val="00BA4BB6"/>
    <w:rsid w:val="00BA641C"/>
    <w:rsid w:val="00BA78F0"/>
    <w:rsid w:val="00BB0246"/>
    <w:rsid w:val="00BB2E11"/>
    <w:rsid w:val="00BD39D8"/>
    <w:rsid w:val="00BD4C07"/>
    <w:rsid w:val="00BF2F65"/>
    <w:rsid w:val="00C02875"/>
    <w:rsid w:val="00C2480B"/>
    <w:rsid w:val="00C2673F"/>
    <w:rsid w:val="00C33E00"/>
    <w:rsid w:val="00C52FB2"/>
    <w:rsid w:val="00C701F7"/>
    <w:rsid w:val="00C70786"/>
    <w:rsid w:val="00C81B26"/>
    <w:rsid w:val="00C83749"/>
    <w:rsid w:val="00C91E70"/>
    <w:rsid w:val="00C94FA3"/>
    <w:rsid w:val="00C95348"/>
    <w:rsid w:val="00CA003C"/>
    <w:rsid w:val="00CA387F"/>
    <w:rsid w:val="00CA504B"/>
    <w:rsid w:val="00CA6640"/>
    <w:rsid w:val="00CB10A6"/>
    <w:rsid w:val="00CC29CD"/>
    <w:rsid w:val="00CC4BEF"/>
    <w:rsid w:val="00D044F6"/>
    <w:rsid w:val="00D05629"/>
    <w:rsid w:val="00D10958"/>
    <w:rsid w:val="00D2382E"/>
    <w:rsid w:val="00D33EDC"/>
    <w:rsid w:val="00D351EA"/>
    <w:rsid w:val="00D4553D"/>
    <w:rsid w:val="00D47C09"/>
    <w:rsid w:val="00D66593"/>
    <w:rsid w:val="00D863C1"/>
    <w:rsid w:val="00DA3CA9"/>
    <w:rsid w:val="00DB1E59"/>
    <w:rsid w:val="00DC4B2D"/>
    <w:rsid w:val="00DC74F7"/>
    <w:rsid w:val="00DD5024"/>
    <w:rsid w:val="00DE1481"/>
    <w:rsid w:val="00DE6DA2"/>
    <w:rsid w:val="00DE6F9B"/>
    <w:rsid w:val="00DF1C8E"/>
    <w:rsid w:val="00DF2D30"/>
    <w:rsid w:val="00DF459B"/>
    <w:rsid w:val="00E0776F"/>
    <w:rsid w:val="00E2004E"/>
    <w:rsid w:val="00E23B4F"/>
    <w:rsid w:val="00E3332F"/>
    <w:rsid w:val="00E4786A"/>
    <w:rsid w:val="00E55D74"/>
    <w:rsid w:val="00E57520"/>
    <w:rsid w:val="00E61E6B"/>
    <w:rsid w:val="00E6540C"/>
    <w:rsid w:val="00E81E2A"/>
    <w:rsid w:val="00E841ED"/>
    <w:rsid w:val="00E9127A"/>
    <w:rsid w:val="00E9358F"/>
    <w:rsid w:val="00E93B6A"/>
    <w:rsid w:val="00EA599F"/>
    <w:rsid w:val="00EA5BEC"/>
    <w:rsid w:val="00EA7269"/>
    <w:rsid w:val="00EC563A"/>
    <w:rsid w:val="00EE05CE"/>
    <w:rsid w:val="00EE0952"/>
    <w:rsid w:val="00EF490C"/>
    <w:rsid w:val="00EF6001"/>
    <w:rsid w:val="00EF64EA"/>
    <w:rsid w:val="00F000AF"/>
    <w:rsid w:val="00F01035"/>
    <w:rsid w:val="00F02DE2"/>
    <w:rsid w:val="00F0463A"/>
    <w:rsid w:val="00F07DF2"/>
    <w:rsid w:val="00F23F3F"/>
    <w:rsid w:val="00F27C78"/>
    <w:rsid w:val="00F317AA"/>
    <w:rsid w:val="00F351FE"/>
    <w:rsid w:val="00F35D5D"/>
    <w:rsid w:val="00F3618A"/>
    <w:rsid w:val="00F57D86"/>
    <w:rsid w:val="00F749A4"/>
    <w:rsid w:val="00F805F7"/>
    <w:rsid w:val="00F85DB8"/>
    <w:rsid w:val="00F8747D"/>
    <w:rsid w:val="00FA14BA"/>
    <w:rsid w:val="00FA4B22"/>
    <w:rsid w:val="00FA593A"/>
    <w:rsid w:val="00FB57CD"/>
    <w:rsid w:val="00FC3ECC"/>
    <w:rsid w:val="00FE05B8"/>
    <w:rsid w:val="00FE0F43"/>
    <w:rsid w:val="00FE2136"/>
    <w:rsid w:val="00FE4AFA"/>
    <w:rsid w:val="00FE6EBB"/>
    <w:rsid w:val="00FF297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75777"/>
    <o:shapelayout v:ext="edit">
      <o:idmap v:ext="edit" data="1"/>
    </o:shapelayout>
  </w:shapeDefaults>
  <w:decimalSymbol w:val=","/>
  <w:listSeparator w:val=";"/>
  <w14:docId w14:val="0B4C31D8"/>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cs-CZ" w:eastAsia="ja-JP" w:bidi="ar-SA"/>
      </w:rPr>
    </w:rPrDefault>
    <w:pPrDefault/>
  </w:docDefaults>
  <w:latentStyles w:defLockedState="0" w:defUIPriority="99" w:defSemiHidden="0" w:defUnhideWhenUsed="0" w:defQFormat="0" w:count="376">
    <w:lsdException w:name="Normal" w:uiPriority="0" w:qFormat="1"/>
    <w:lsdException w:name="heading 1" w:uiPriority="8" w:qFormat="1"/>
    <w:lsdException w:name="heading 2" w:semiHidden="1" w:uiPriority="9" w:unhideWhenUsed="1"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6"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F317AA"/>
    <w:pPr>
      <w:tabs>
        <w:tab w:val="left" w:pos="1134"/>
        <w:tab w:val="left" w:pos="2268"/>
        <w:tab w:val="left" w:pos="3402"/>
        <w:tab w:val="left" w:pos="4536"/>
        <w:tab w:val="left" w:pos="5670"/>
        <w:tab w:val="left" w:pos="6804"/>
        <w:tab w:val="left" w:pos="7938"/>
        <w:tab w:val="left" w:pos="9072"/>
        <w:tab w:val="right" w:pos="9639"/>
      </w:tabs>
      <w:spacing w:line="240" w:lineRule="exact"/>
      <w:jc w:val="both"/>
    </w:pPr>
    <w:rPr>
      <w:rFonts w:ascii="Poppins Light" w:eastAsiaTheme="minorHAnsi" w:hAnsi="Poppins Light"/>
      <w:color w:val="000000" w:themeColor="text1"/>
      <w:kern w:val="20"/>
      <w:sz w:val="20"/>
      <w:szCs w:val="20"/>
    </w:rPr>
  </w:style>
  <w:style w:type="paragraph" w:styleId="Nadpis1">
    <w:name w:val="heading 1"/>
    <w:basedOn w:val="Normln"/>
    <w:next w:val="Normln"/>
    <w:link w:val="Nadpis1Char"/>
    <w:uiPriority w:val="8"/>
    <w:unhideWhenUsed/>
    <w:qFormat/>
    <w:rsid w:val="00E841ED"/>
    <w:pPr>
      <w:spacing w:before="480" w:after="240" w:line="280" w:lineRule="exact"/>
      <w:contextualSpacing/>
      <w:jc w:val="center"/>
      <w:outlineLvl w:val="0"/>
    </w:pPr>
    <w:rPr>
      <w:rFonts w:ascii="Poppins Medium" w:eastAsiaTheme="majorEastAsia" w:hAnsi="Poppins Medium" w:cstheme="majorBidi"/>
      <w:caps/>
      <w:color w:val="auto"/>
      <w:sz w:val="24"/>
    </w:rPr>
  </w:style>
  <w:style w:type="paragraph" w:styleId="Nadpis2">
    <w:name w:val="heading 2"/>
    <w:basedOn w:val="Normln"/>
    <w:next w:val="Normln"/>
    <w:link w:val="Nadpis2Char"/>
    <w:uiPriority w:val="9"/>
    <w:unhideWhenUsed/>
    <w:qFormat/>
    <w:rsid w:val="00466C24"/>
    <w:pPr>
      <w:keepNext/>
      <w:keepLines/>
      <w:spacing w:before="240"/>
      <w:outlineLvl w:val="1"/>
    </w:pPr>
    <w:rPr>
      <w:rFonts w:ascii="Poppins Medium" w:eastAsiaTheme="majorEastAsia" w:hAnsi="Poppins Medium" w:cstheme="majorBidi"/>
      <w:color w:val="auto"/>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8"/>
    <w:rsid w:val="00E841ED"/>
    <w:rPr>
      <w:rFonts w:ascii="Poppins Medium" w:eastAsiaTheme="majorEastAsia" w:hAnsi="Poppins Medium" w:cstheme="majorBidi"/>
      <w:caps/>
      <w:kern w:val="20"/>
      <w:szCs w:val="20"/>
    </w:rPr>
  </w:style>
  <w:style w:type="paragraph" w:customStyle="1" w:styleId="Identifikace">
    <w:name w:val="Identifikace"/>
    <w:basedOn w:val="Normln"/>
    <w:uiPriority w:val="3"/>
    <w:qFormat/>
    <w:rsid w:val="00AB25BC"/>
    <w:pPr>
      <w:tabs>
        <w:tab w:val="clear" w:pos="1134"/>
        <w:tab w:val="clear" w:pos="3402"/>
        <w:tab w:val="clear" w:pos="4536"/>
        <w:tab w:val="clear" w:pos="5670"/>
        <w:tab w:val="clear" w:pos="6804"/>
        <w:tab w:val="clear" w:pos="7938"/>
        <w:tab w:val="clear" w:pos="9072"/>
      </w:tabs>
      <w:spacing w:after="40"/>
    </w:pPr>
    <w:rPr>
      <w:bCs/>
    </w:rPr>
  </w:style>
  <w:style w:type="paragraph" w:styleId="Osloven">
    <w:name w:val="Salutation"/>
    <w:basedOn w:val="Normln"/>
    <w:next w:val="Normln"/>
    <w:link w:val="OslovenChar"/>
    <w:uiPriority w:val="4"/>
    <w:unhideWhenUsed/>
    <w:qFormat/>
    <w:rsid w:val="00CA387F"/>
    <w:pPr>
      <w:spacing w:before="480" w:after="240" w:line="280" w:lineRule="exact"/>
    </w:pPr>
    <w:rPr>
      <w:sz w:val="24"/>
    </w:rPr>
  </w:style>
  <w:style w:type="character" w:customStyle="1" w:styleId="OslovenChar">
    <w:name w:val="Oslovení Char"/>
    <w:basedOn w:val="Standardnpsmoodstavce"/>
    <w:link w:val="Osloven"/>
    <w:uiPriority w:val="4"/>
    <w:rsid w:val="00CA387F"/>
    <w:rPr>
      <w:rFonts w:ascii="Poppins Light" w:eastAsiaTheme="minorHAnsi" w:hAnsi="Poppins Light"/>
      <w:color w:val="000000" w:themeColor="text1"/>
      <w:kern w:val="20"/>
      <w:szCs w:val="20"/>
    </w:rPr>
  </w:style>
  <w:style w:type="paragraph" w:styleId="Zvr">
    <w:name w:val="Closing"/>
    <w:basedOn w:val="Normln"/>
    <w:next w:val="Normln"/>
    <w:link w:val="ZvrChar"/>
    <w:uiPriority w:val="6"/>
    <w:unhideWhenUsed/>
    <w:qFormat/>
    <w:rsid w:val="00F27C78"/>
    <w:pPr>
      <w:spacing w:before="480" w:after="960"/>
    </w:pPr>
  </w:style>
  <w:style w:type="character" w:customStyle="1" w:styleId="ZvrChar">
    <w:name w:val="Závěr Char"/>
    <w:basedOn w:val="Standardnpsmoodstavce"/>
    <w:link w:val="Zvr"/>
    <w:uiPriority w:val="6"/>
    <w:rsid w:val="00F27C78"/>
    <w:rPr>
      <w:rFonts w:ascii="Poppins Light" w:eastAsiaTheme="minorHAnsi" w:hAnsi="Poppins Light"/>
      <w:color w:val="000000" w:themeColor="text1"/>
      <w:kern w:val="20"/>
      <w:sz w:val="20"/>
      <w:szCs w:val="20"/>
    </w:rPr>
  </w:style>
  <w:style w:type="paragraph" w:styleId="Podpis">
    <w:name w:val="Signature"/>
    <w:basedOn w:val="Normln"/>
    <w:next w:val="Pracovnzaazen"/>
    <w:link w:val="PodpisChar"/>
    <w:uiPriority w:val="7"/>
    <w:unhideWhenUsed/>
    <w:qFormat/>
    <w:rsid w:val="00172E01"/>
    <w:pPr>
      <w:contextualSpacing/>
    </w:pPr>
    <w:rPr>
      <w:rFonts w:ascii="Poppins Medium" w:hAnsi="Poppins Medium"/>
      <w:bCs/>
      <w:color w:val="auto"/>
    </w:rPr>
  </w:style>
  <w:style w:type="character" w:customStyle="1" w:styleId="PodpisChar">
    <w:name w:val="Podpis Char"/>
    <w:basedOn w:val="Standardnpsmoodstavce"/>
    <w:link w:val="Podpis"/>
    <w:uiPriority w:val="7"/>
    <w:rsid w:val="00172E01"/>
    <w:rPr>
      <w:rFonts w:ascii="Poppins Medium" w:eastAsiaTheme="minorHAnsi" w:hAnsi="Poppins Medium"/>
      <w:bCs/>
      <w:kern w:val="20"/>
      <w:sz w:val="20"/>
      <w:szCs w:val="20"/>
    </w:rPr>
  </w:style>
  <w:style w:type="paragraph" w:styleId="Zhlav">
    <w:name w:val="header"/>
    <w:basedOn w:val="Normln"/>
    <w:link w:val="ZhlavChar"/>
    <w:uiPriority w:val="99"/>
    <w:unhideWhenUsed/>
    <w:rsid w:val="003E0CD0"/>
    <w:pPr>
      <w:tabs>
        <w:tab w:val="clear" w:pos="7938"/>
      </w:tabs>
      <w:spacing w:line="280" w:lineRule="exact"/>
      <w:ind w:left="6294"/>
      <w:contextualSpacing/>
      <w:jc w:val="left"/>
    </w:pPr>
    <w:rPr>
      <w:rFonts w:ascii="Poppins Medium" w:hAnsi="Poppins Medium"/>
      <w:noProof/>
      <w:color w:val="000DFF" w:themeColor="accent1"/>
      <w:sz w:val="24"/>
    </w:rPr>
  </w:style>
  <w:style w:type="character" w:customStyle="1" w:styleId="ZhlavChar">
    <w:name w:val="Záhlaví Char"/>
    <w:basedOn w:val="Standardnpsmoodstavce"/>
    <w:link w:val="Zhlav"/>
    <w:uiPriority w:val="99"/>
    <w:rsid w:val="003E0CD0"/>
    <w:rPr>
      <w:rFonts w:ascii="Poppins Medium" w:eastAsiaTheme="minorHAnsi" w:hAnsi="Poppins Medium"/>
      <w:noProof/>
      <w:color w:val="000DFF" w:themeColor="accent1"/>
      <w:kern w:val="20"/>
      <w:szCs w:val="20"/>
    </w:rPr>
  </w:style>
  <w:style w:type="character" w:styleId="Siln">
    <w:name w:val="Strong"/>
    <w:basedOn w:val="Standardnpsmoodstavce"/>
    <w:uiPriority w:val="1"/>
    <w:semiHidden/>
    <w:rsid w:val="003E24DF"/>
    <w:rPr>
      <w:b/>
      <w:bCs/>
    </w:rPr>
  </w:style>
  <w:style w:type="paragraph" w:customStyle="1" w:styleId="Kontaktndaje">
    <w:name w:val="Kontaktní údaje"/>
    <w:basedOn w:val="Normln"/>
    <w:uiPriority w:val="1"/>
    <w:qFormat/>
    <w:rsid w:val="00A66B18"/>
    <w:rPr>
      <w:color w:val="FFFFFF" w:themeColor="background1"/>
    </w:rPr>
  </w:style>
  <w:style w:type="character" w:customStyle="1" w:styleId="Nadpis2Char">
    <w:name w:val="Nadpis 2 Char"/>
    <w:basedOn w:val="Standardnpsmoodstavce"/>
    <w:link w:val="Nadpis2"/>
    <w:uiPriority w:val="9"/>
    <w:rsid w:val="00466C24"/>
    <w:rPr>
      <w:rFonts w:ascii="Poppins Medium" w:eastAsiaTheme="majorEastAsia" w:hAnsi="Poppins Medium" w:cstheme="majorBidi"/>
      <w:kern w:val="20"/>
      <w:sz w:val="20"/>
      <w:szCs w:val="26"/>
    </w:rPr>
  </w:style>
  <w:style w:type="paragraph" w:styleId="Normlnweb">
    <w:name w:val="Normal (Web)"/>
    <w:basedOn w:val="Normln"/>
    <w:uiPriority w:val="99"/>
    <w:semiHidden/>
    <w:unhideWhenUsed/>
    <w:rsid w:val="00083BAA"/>
    <w:pPr>
      <w:spacing w:before="100" w:beforeAutospacing="1" w:after="100" w:afterAutospacing="1"/>
    </w:pPr>
    <w:rPr>
      <w:rFonts w:ascii="Times New Roman" w:eastAsiaTheme="minorEastAsia" w:hAnsi="Times New Roman" w:cs="Times New Roman"/>
      <w:color w:val="auto"/>
      <w:kern w:val="0"/>
      <w:szCs w:val="24"/>
    </w:rPr>
  </w:style>
  <w:style w:type="character" w:styleId="Zstupntext">
    <w:name w:val="Placeholder Text"/>
    <w:basedOn w:val="Standardnpsmoodstavce"/>
    <w:uiPriority w:val="99"/>
    <w:semiHidden/>
    <w:rsid w:val="001766D6"/>
    <w:rPr>
      <w:color w:val="808080"/>
    </w:rPr>
  </w:style>
  <w:style w:type="paragraph" w:styleId="Zpat">
    <w:name w:val="footer"/>
    <w:basedOn w:val="Normln"/>
    <w:link w:val="ZpatChar"/>
    <w:uiPriority w:val="99"/>
    <w:unhideWhenUsed/>
    <w:rsid w:val="003E0CD0"/>
    <w:pPr>
      <w:tabs>
        <w:tab w:val="center" w:pos="4680"/>
        <w:tab w:val="right" w:pos="9360"/>
      </w:tabs>
      <w:spacing w:line="190" w:lineRule="exact"/>
    </w:pPr>
    <w:rPr>
      <w:color w:val="000DFF" w:themeColor="accent1"/>
      <w:sz w:val="16"/>
    </w:rPr>
  </w:style>
  <w:style w:type="character" w:customStyle="1" w:styleId="ZpatChar">
    <w:name w:val="Zápatí Char"/>
    <w:basedOn w:val="Standardnpsmoodstavce"/>
    <w:link w:val="Zpat"/>
    <w:uiPriority w:val="99"/>
    <w:rsid w:val="003E0CD0"/>
    <w:rPr>
      <w:rFonts w:ascii="Poppins Light" w:eastAsiaTheme="minorHAnsi" w:hAnsi="Poppins Light"/>
      <w:color w:val="000DFF" w:themeColor="accent1"/>
      <w:kern w:val="20"/>
      <w:sz w:val="16"/>
      <w:szCs w:val="20"/>
    </w:rPr>
  </w:style>
  <w:style w:type="paragraph" w:customStyle="1" w:styleId="Logo">
    <w:name w:val="Logo"/>
    <w:basedOn w:val="Normln"/>
    <w:next w:val="Normln"/>
    <w:link w:val="Znakloga"/>
    <w:qFormat/>
    <w:rsid w:val="00AA089B"/>
    <w:pPr>
      <w:ind w:left="-180" w:right="-24"/>
      <w:jc w:val="center"/>
    </w:pPr>
    <w:rPr>
      <w:rFonts w:hAnsi="Calibri"/>
      <w:b/>
      <w:bCs/>
      <w:color w:val="FFFFFF" w:themeColor="background1"/>
      <w:spacing w:val="120"/>
      <w:kern w:val="24"/>
      <w:sz w:val="44"/>
      <w:szCs w:val="48"/>
    </w:rPr>
  </w:style>
  <w:style w:type="character" w:customStyle="1" w:styleId="Znakloga">
    <w:name w:val="Znak loga"/>
    <w:basedOn w:val="Standardnpsmoodstavce"/>
    <w:link w:val="Logo"/>
    <w:rsid w:val="00AA089B"/>
    <w:rPr>
      <w:rFonts w:eastAsiaTheme="minorHAnsi" w:hAnsi="Calibri"/>
      <w:b/>
      <w:bCs/>
      <w:color w:val="FFFFFF" w:themeColor="background1"/>
      <w:spacing w:val="120"/>
      <w:kern w:val="24"/>
      <w:sz w:val="44"/>
      <w:szCs w:val="48"/>
    </w:rPr>
  </w:style>
  <w:style w:type="paragraph" w:customStyle="1" w:styleId="Adresa">
    <w:name w:val="Adresa"/>
    <w:basedOn w:val="Bezmezer"/>
    <w:qFormat/>
    <w:rsid w:val="000A366E"/>
    <w:pPr>
      <w:tabs>
        <w:tab w:val="left" w:pos="1675"/>
      </w:tabs>
      <w:spacing w:line="240" w:lineRule="exact"/>
      <w:ind w:left="0" w:right="0"/>
    </w:pPr>
    <w:rPr>
      <w:rFonts w:ascii="Poppins Light" w:hAnsi="Poppins Light"/>
      <w:bCs/>
      <w:color w:val="auto"/>
      <w:kern w:val="0"/>
      <w:sz w:val="20"/>
      <w:szCs w:val="19"/>
      <w:lang w:eastAsia="en-US"/>
    </w:rPr>
  </w:style>
  <w:style w:type="paragraph" w:styleId="Bezmezer">
    <w:name w:val="No Spacing"/>
    <w:uiPriority w:val="1"/>
    <w:qFormat/>
    <w:rsid w:val="00FC3ECC"/>
    <w:pPr>
      <w:ind w:left="720" w:right="720"/>
    </w:pPr>
    <w:rPr>
      <w:rFonts w:eastAsiaTheme="minorHAnsi"/>
      <w:color w:val="595959" w:themeColor="text1" w:themeTint="A6"/>
      <w:kern w:val="20"/>
      <w:szCs w:val="20"/>
    </w:rPr>
  </w:style>
  <w:style w:type="paragraph" w:customStyle="1" w:styleId="Pracovnzaazen">
    <w:name w:val="Pracovní zařazení"/>
    <w:basedOn w:val="Podpis"/>
    <w:qFormat/>
    <w:rsid w:val="00172E01"/>
    <w:rPr>
      <w:rFonts w:ascii="Poppins Light" w:hAnsi="Poppins Light"/>
    </w:rPr>
  </w:style>
  <w:style w:type="character" w:styleId="Hypertextovodkaz">
    <w:name w:val="Hyperlink"/>
    <w:basedOn w:val="Standardnpsmoodstavce"/>
    <w:uiPriority w:val="99"/>
    <w:unhideWhenUsed/>
    <w:qFormat/>
    <w:rsid w:val="00B37AC7"/>
    <w:rPr>
      <w:color w:val="000000" w:themeColor="text1"/>
      <w:u w:val="single"/>
    </w:rPr>
  </w:style>
  <w:style w:type="character" w:customStyle="1" w:styleId="Nevyeenzmnka1">
    <w:name w:val="Nevyřešená zmínka1"/>
    <w:basedOn w:val="Standardnpsmoodstavce"/>
    <w:uiPriority w:val="99"/>
    <w:semiHidden/>
    <w:rsid w:val="00B37AC7"/>
    <w:rPr>
      <w:color w:val="605E5C"/>
      <w:shd w:val="clear" w:color="auto" w:fill="E1DFDD"/>
    </w:rPr>
  </w:style>
  <w:style w:type="paragraph" w:customStyle="1" w:styleId="Pjemce">
    <w:name w:val="Příjemce"/>
    <w:basedOn w:val="Normln"/>
    <w:uiPriority w:val="3"/>
    <w:qFormat/>
    <w:rsid w:val="001155E8"/>
    <w:pPr>
      <w:tabs>
        <w:tab w:val="clear" w:pos="1134"/>
        <w:tab w:val="clear" w:pos="2268"/>
        <w:tab w:val="clear" w:pos="3402"/>
        <w:tab w:val="clear" w:pos="4536"/>
        <w:tab w:val="clear" w:pos="5670"/>
        <w:tab w:val="clear" w:pos="6804"/>
        <w:tab w:val="clear" w:pos="7938"/>
        <w:tab w:val="clear" w:pos="9072"/>
        <w:tab w:val="clear" w:pos="9639"/>
      </w:tabs>
      <w:spacing w:before="840" w:after="40" w:line="240" w:lineRule="auto"/>
      <w:ind w:left="720" w:right="720"/>
      <w:jc w:val="left"/>
    </w:pPr>
    <w:rPr>
      <w:rFonts w:asciiTheme="minorHAnsi" w:hAnsiTheme="minorHAnsi"/>
      <w:b/>
      <w:bCs/>
      <w:sz w:val="24"/>
    </w:rPr>
  </w:style>
  <w:style w:type="paragraph" w:customStyle="1" w:styleId="plohy">
    <w:name w:val="přílohy"/>
    <w:basedOn w:val="Normln"/>
    <w:qFormat/>
    <w:rsid w:val="005F4CFE"/>
    <w:pPr>
      <w:tabs>
        <w:tab w:val="clear" w:pos="1134"/>
        <w:tab w:val="clear" w:pos="2268"/>
        <w:tab w:val="clear" w:pos="3402"/>
        <w:tab w:val="clear" w:pos="4536"/>
        <w:tab w:val="clear" w:pos="5670"/>
        <w:tab w:val="clear" w:pos="6804"/>
        <w:tab w:val="clear" w:pos="7938"/>
        <w:tab w:val="clear" w:pos="9072"/>
        <w:tab w:val="clear" w:pos="9639"/>
      </w:tabs>
      <w:spacing w:line="240" w:lineRule="auto"/>
    </w:pPr>
    <w:rPr>
      <w:rFonts w:ascii="Arial" w:eastAsia="Calibri" w:hAnsi="Arial" w:cs="Times New Roman"/>
      <w:b/>
      <w:color w:val="auto"/>
      <w:kern w:val="0"/>
      <w:sz w:val="22"/>
      <w:szCs w:val="22"/>
      <w:lang w:eastAsia="en-US"/>
    </w:rPr>
  </w:style>
  <w:style w:type="paragraph" w:customStyle="1" w:styleId="przdndek">
    <w:name w:val="prázdný řádek"/>
    <w:basedOn w:val="Normln"/>
    <w:qFormat/>
    <w:rsid w:val="007A781F"/>
    <w:pPr>
      <w:tabs>
        <w:tab w:val="clear" w:pos="1134"/>
        <w:tab w:val="clear" w:pos="2268"/>
        <w:tab w:val="clear" w:pos="3402"/>
        <w:tab w:val="clear" w:pos="4536"/>
        <w:tab w:val="clear" w:pos="5670"/>
        <w:tab w:val="clear" w:pos="6804"/>
        <w:tab w:val="clear" w:pos="7938"/>
        <w:tab w:val="clear" w:pos="9072"/>
        <w:tab w:val="clear" w:pos="9639"/>
      </w:tabs>
      <w:spacing w:line="240" w:lineRule="auto"/>
    </w:pPr>
    <w:rPr>
      <w:rFonts w:ascii="Arial" w:eastAsia="Calibri" w:hAnsi="Arial" w:cs="Times New Roman"/>
      <w:color w:val="auto"/>
      <w:kern w:val="0"/>
      <w:sz w:val="22"/>
      <w:szCs w:val="22"/>
      <w:lang w:eastAsia="en-US"/>
    </w:rPr>
  </w:style>
  <w:style w:type="paragraph" w:styleId="Odstavecseseznamem">
    <w:name w:val="List Paragraph"/>
    <w:basedOn w:val="Normln"/>
    <w:uiPriority w:val="34"/>
    <w:semiHidden/>
    <w:rsid w:val="008111F3"/>
    <w:pPr>
      <w:ind w:left="720"/>
      <w:contextualSpacing/>
    </w:pPr>
  </w:style>
  <w:style w:type="paragraph" w:customStyle="1" w:styleId="Default">
    <w:name w:val="Default"/>
    <w:rsid w:val="00587F16"/>
    <w:pPr>
      <w:autoSpaceDE w:val="0"/>
      <w:autoSpaceDN w:val="0"/>
      <w:adjustRightInd w:val="0"/>
    </w:pPr>
    <w:rPr>
      <w:rFonts w:ascii="Calibri" w:hAnsi="Calibri" w:cs="Calibri"/>
      <w:color w:val="000000"/>
    </w:rPr>
  </w:style>
  <w:style w:type="paragraph" w:styleId="Textbubliny">
    <w:name w:val="Balloon Text"/>
    <w:basedOn w:val="Normln"/>
    <w:link w:val="TextbublinyChar"/>
    <w:uiPriority w:val="99"/>
    <w:semiHidden/>
    <w:unhideWhenUsed/>
    <w:rsid w:val="00BF2F65"/>
    <w:pPr>
      <w:spacing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BF2F65"/>
    <w:rPr>
      <w:rFonts w:ascii="Segoe UI" w:eastAsiaTheme="minorHAnsi" w:hAnsi="Segoe UI" w:cs="Segoe UI"/>
      <w:color w:val="000000" w:themeColor="text1"/>
      <w:kern w:val="2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24358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yposh\AppData\Local\Microsoft\Office\16.0\DTS\cs-CZ%7b0A31D069-882F-4FB6-8288-5AC4D1B8E9ED%7d\%7bB791352F-5E4F-4989-99BA-C54EE2E14AC1%7dtf56348247_win3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FB8EEF222EFF4F279CC487D6F8FD6E72"/>
        <w:category>
          <w:name w:val="Obecné"/>
          <w:gallery w:val="placeholder"/>
        </w:category>
        <w:types>
          <w:type w:val="bbPlcHdr"/>
        </w:types>
        <w:behaviors>
          <w:behavior w:val="content"/>
        </w:behaviors>
        <w:guid w:val="{B7DAF0E9-DE6D-4FCA-9B9B-065615129E95}"/>
      </w:docPartPr>
      <w:docPartBody>
        <w:p w:rsidR="00C94D2C" w:rsidRDefault="00DD37F2" w:rsidP="00DD37F2">
          <w:pPr>
            <w:pStyle w:val="FB8EEF222EFF4F279CC487D6F8FD6E728"/>
          </w:pPr>
          <w:r w:rsidRPr="00D2382E">
            <w:rPr>
              <w:rStyle w:val="Zstupntext"/>
            </w:rPr>
            <w:t>[Datum publikování]</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Poppins Light">
    <w:altName w:val="Courier New"/>
    <w:panose1 w:val="00000400000000000000"/>
    <w:charset w:val="EE"/>
    <w:family w:val="auto"/>
    <w:pitch w:val="variable"/>
    <w:sig w:usb0="00008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Poppins Medium">
    <w:altName w:val="Courier New"/>
    <w:panose1 w:val="00000600000000000000"/>
    <w:charset w:val="EE"/>
    <w:family w:val="auto"/>
    <w:pitch w:val="variable"/>
    <w:sig w:usb0="00008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Century Gothic">
    <w:panose1 w:val="020B0502020202020204"/>
    <w:charset w:val="EE"/>
    <w:family w:val="swiss"/>
    <w:pitch w:val="variable"/>
    <w:sig w:usb0="00000287" w:usb1="00000000" w:usb2="00000000" w:usb3="00000000" w:csb0="0000009F" w:csb1="00000000"/>
  </w:font>
  <w:font w:name="CIDFont+F2">
    <w:altName w:val="Calibri"/>
    <w:panose1 w:val="00000000000000000000"/>
    <w:charset w:val="EE"/>
    <w:family w:val="auto"/>
    <w:notTrueType/>
    <w:pitch w:val="default"/>
    <w:sig w:usb0="00000005" w:usb1="00000000" w:usb2="00000000" w:usb3="00000000" w:csb0="00000002" w:csb1="00000000"/>
  </w:font>
  <w:font w:name="TimesNewRomanPS-ItalicMT">
    <w:panose1 w:val="00000000000000000000"/>
    <w:charset w:val="EE"/>
    <w:family w:val="auto"/>
    <w:notTrueType/>
    <w:pitch w:val="default"/>
    <w:sig w:usb0="00000005" w:usb1="00000000" w:usb2="00000000" w:usb3="00000000" w:csb0="00000002"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1281"/>
    <w:rsid w:val="000A7061"/>
    <w:rsid w:val="000B5F6B"/>
    <w:rsid w:val="00184621"/>
    <w:rsid w:val="001D2605"/>
    <w:rsid w:val="0020028C"/>
    <w:rsid w:val="00381CDF"/>
    <w:rsid w:val="003C7E5A"/>
    <w:rsid w:val="00412DEB"/>
    <w:rsid w:val="00523A09"/>
    <w:rsid w:val="0056516C"/>
    <w:rsid w:val="005B3C6A"/>
    <w:rsid w:val="00636F39"/>
    <w:rsid w:val="006B6B1F"/>
    <w:rsid w:val="0078090B"/>
    <w:rsid w:val="007A5E68"/>
    <w:rsid w:val="007B32F5"/>
    <w:rsid w:val="00832081"/>
    <w:rsid w:val="00A31281"/>
    <w:rsid w:val="00A654EB"/>
    <w:rsid w:val="00AD0B53"/>
    <w:rsid w:val="00B733D8"/>
    <w:rsid w:val="00C33AB5"/>
    <w:rsid w:val="00C75AA0"/>
    <w:rsid w:val="00C94D2C"/>
    <w:rsid w:val="00CF1026"/>
    <w:rsid w:val="00DA2B24"/>
    <w:rsid w:val="00DD37F2"/>
    <w:rsid w:val="00EB3243"/>
    <w:rsid w:val="00EB743B"/>
    <w:rsid w:val="00FE4C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2">
    <w:name w:val="heading 2"/>
    <w:basedOn w:val="Normln"/>
    <w:next w:val="Normln"/>
    <w:link w:val="Nadpis2Char"/>
    <w:uiPriority w:val="9"/>
    <w:unhideWhenUsed/>
    <w:qFormat/>
    <w:rsid w:val="00DD37F2"/>
    <w:pPr>
      <w:keepNext/>
      <w:keepLines/>
      <w:tabs>
        <w:tab w:val="left" w:pos="1134"/>
        <w:tab w:val="left" w:pos="2268"/>
        <w:tab w:val="left" w:pos="3402"/>
        <w:tab w:val="left" w:pos="4536"/>
        <w:tab w:val="left" w:pos="5670"/>
        <w:tab w:val="left" w:pos="6804"/>
        <w:tab w:val="left" w:pos="7938"/>
        <w:tab w:val="left" w:pos="9072"/>
        <w:tab w:val="right" w:pos="9639"/>
      </w:tabs>
      <w:spacing w:before="240" w:after="0" w:line="240" w:lineRule="exact"/>
      <w:jc w:val="both"/>
      <w:outlineLvl w:val="1"/>
    </w:pPr>
    <w:rPr>
      <w:rFonts w:ascii="Poppins Medium" w:eastAsiaTheme="majorEastAsia" w:hAnsi="Poppins Medium" w:cstheme="majorBidi"/>
      <w:kern w:val="20"/>
      <w:sz w:val="20"/>
      <w:szCs w:val="26"/>
      <w:lang w:val="cs-CZ" w:eastAsia="ja-JP"/>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DD37F2"/>
    <w:rPr>
      <w:color w:val="808080"/>
    </w:rPr>
  </w:style>
  <w:style w:type="character" w:styleId="Siln">
    <w:name w:val="Strong"/>
    <w:basedOn w:val="Standardnpsmoodstavce"/>
    <w:uiPriority w:val="1"/>
    <w:rPr>
      <w:b/>
      <w:bCs/>
    </w:rPr>
  </w:style>
  <w:style w:type="paragraph" w:styleId="Osloven">
    <w:name w:val="Salutation"/>
    <w:basedOn w:val="Normln"/>
    <w:link w:val="OslovenChar"/>
    <w:uiPriority w:val="4"/>
    <w:unhideWhenUsed/>
    <w:qFormat/>
    <w:rsid w:val="0056516C"/>
    <w:pPr>
      <w:tabs>
        <w:tab w:val="left" w:pos="1134"/>
        <w:tab w:val="left" w:pos="2268"/>
        <w:tab w:val="left" w:pos="3402"/>
        <w:tab w:val="left" w:pos="4536"/>
        <w:tab w:val="left" w:pos="5670"/>
        <w:tab w:val="left" w:pos="6804"/>
        <w:tab w:val="left" w:pos="7938"/>
        <w:tab w:val="left" w:pos="9072"/>
        <w:tab w:val="right" w:pos="9639"/>
      </w:tabs>
      <w:spacing w:before="480" w:after="240" w:line="280" w:lineRule="exact"/>
      <w:jc w:val="both"/>
    </w:pPr>
    <w:rPr>
      <w:rFonts w:ascii="Poppins Light" w:eastAsiaTheme="minorHAnsi" w:hAnsi="Poppins Light"/>
      <w:color w:val="000000" w:themeColor="text1"/>
      <w:kern w:val="20"/>
      <w:sz w:val="24"/>
      <w:szCs w:val="20"/>
      <w:lang w:val="cs-CZ" w:eastAsia="ja-JP"/>
    </w:rPr>
  </w:style>
  <w:style w:type="character" w:customStyle="1" w:styleId="OslovenChar">
    <w:name w:val="Oslovení Char"/>
    <w:basedOn w:val="Standardnpsmoodstavce"/>
    <w:link w:val="Osloven"/>
    <w:uiPriority w:val="4"/>
    <w:rsid w:val="0056516C"/>
    <w:rPr>
      <w:rFonts w:ascii="Poppins Light" w:eastAsiaTheme="minorHAnsi" w:hAnsi="Poppins Light"/>
      <w:color w:val="000000" w:themeColor="text1"/>
      <w:kern w:val="20"/>
      <w:sz w:val="24"/>
      <w:szCs w:val="20"/>
      <w:lang w:val="cs-CZ" w:eastAsia="ja-JP"/>
    </w:rPr>
  </w:style>
  <w:style w:type="character" w:styleId="Hypertextovodkaz">
    <w:name w:val="Hyperlink"/>
    <w:basedOn w:val="Standardnpsmoodstavce"/>
    <w:uiPriority w:val="99"/>
    <w:unhideWhenUsed/>
    <w:qFormat/>
    <w:rsid w:val="00DD37F2"/>
    <w:rPr>
      <w:color w:val="000000" w:themeColor="text1"/>
      <w:u w:val="single"/>
    </w:rPr>
  </w:style>
  <w:style w:type="paragraph" w:styleId="Zpat">
    <w:name w:val="footer"/>
    <w:basedOn w:val="Normln"/>
    <w:link w:val="ZpatChar"/>
    <w:uiPriority w:val="99"/>
    <w:unhideWhenUsed/>
    <w:rsid w:val="0056516C"/>
    <w:pPr>
      <w:tabs>
        <w:tab w:val="left" w:pos="1134"/>
        <w:tab w:val="left" w:pos="2268"/>
        <w:tab w:val="left" w:pos="3402"/>
        <w:tab w:val="left" w:pos="4536"/>
        <w:tab w:val="center" w:pos="4680"/>
        <w:tab w:val="left" w:pos="5670"/>
        <w:tab w:val="left" w:pos="6804"/>
        <w:tab w:val="left" w:pos="7938"/>
        <w:tab w:val="left" w:pos="9072"/>
        <w:tab w:val="right" w:pos="9360"/>
        <w:tab w:val="right" w:pos="9639"/>
      </w:tabs>
      <w:spacing w:after="0" w:line="190" w:lineRule="exact"/>
      <w:jc w:val="both"/>
    </w:pPr>
    <w:rPr>
      <w:rFonts w:ascii="Poppins Light" w:eastAsiaTheme="minorHAnsi" w:hAnsi="Poppins Light"/>
      <w:color w:val="000000" w:themeColor="text1"/>
      <w:kern w:val="20"/>
      <w:sz w:val="16"/>
      <w:szCs w:val="20"/>
      <w:lang w:val="cs-CZ" w:eastAsia="ja-JP"/>
    </w:rPr>
  </w:style>
  <w:style w:type="character" w:customStyle="1" w:styleId="ZpatChar">
    <w:name w:val="Zápatí Char"/>
    <w:basedOn w:val="Standardnpsmoodstavce"/>
    <w:link w:val="Zpat"/>
    <w:uiPriority w:val="99"/>
    <w:rsid w:val="0056516C"/>
    <w:rPr>
      <w:rFonts w:ascii="Poppins Light" w:eastAsiaTheme="minorHAnsi" w:hAnsi="Poppins Light"/>
      <w:color w:val="000000" w:themeColor="text1"/>
      <w:kern w:val="20"/>
      <w:sz w:val="16"/>
      <w:szCs w:val="20"/>
      <w:lang w:val="cs-CZ" w:eastAsia="ja-JP"/>
    </w:rPr>
  </w:style>
  <w:style w:type="character" w:customStyle="1" w:styleId="Nadpis2Char">
    <w:name w:val="Nadpis 2 Char"/>
    <w:basedOn w:val="Standardnpsmoodstavce"/>
    <w:link w:val="Nadpis2"/>
    <w:uiPriority w:val="9"/>
    <w:rsid w:val="00DD37F2"/>
    <w:rPr>
      <w:rFonts w:ascii="Poppins Medium" w:eastAsiaTheme="majorEastAsia" w:hAnsi="Poppins Medium" w:cstheme="majorBidi"/>
      <w:kern w:val="20"/>
      <w:sz w:val="20"/>
      <w:szCs w:val="26"/>
      <w:lang w:val="cs-CZ" w:eastAsia="ja-JP"/>
    </w:rPr>
  </w:style>
  <w:style w:type="paragraph" w:customStyle="1" w:styleId="FB8EEF222EFF4F279CC487D6F8FD6E728">
    <w:name w:val="FB8EEF222EFF4F279CC487D6F8FD6E728"/>
    <w:rsid w:val="00DD37F2"/>
    <w:pPr>
      <w:tabs>
        <w:tab w:val="left" w:pos="2268"/>
        <w:tab w:val="right" w:pos="9639"/>
      </w:tabs>
      <w:spacing w:after="40" w:line="240" w:lineRule="exact"/>
      <w:jc w:val="both"/>
    </w:pPr>
    <w:rPr>
      <w:rFonts w:ascii="Poppins Light" w:eastAsiaTheme="minorHAnsi" w:hAnsi="Poppins Light"/>
      <w:bCs/>
      <w:color w:val="000000" w:themeColor="text1"/>
      <w:kern w:val="20"/>
      <w:sz w:val="20"/>
      <w:szCs w:val="20"/>
      <w:lang w:val="cs-CZ" w:eastAsia="ja-JP"/>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Ustecky kraj - barvy">
      <a:dk1>
        <a:srgbClr val="000000"/>
      </a:dk1>
      <a:lt1>
        <a:srgbClr val="FFFFFF"/>
      </a:lt1>
      <a:dk2>
        <a:srgbClr val="A5A5A5"/>
      </a:dk2>
      <a:lt2>
        <a:srgbClr val="DADADA"/>
      </a:lt2>
      <a:accent1>
        <a:srgbClr val="000DFF"/>
      </a:accent1>
      <a:accent2>
        <a:srgbClr val="1AE85E"/>
      </a:accent2>
      <a:accent3>
        <a:srgbClr val="FF3D29"/>
      </a:accent3>
      <a:accent4>
        <a:srgbClr val="DADADA"/>
      </a:accent4>
      <a:accent5>
        <a:srgbClr val="F9B233"/>
      </a:accent5>
      <a:accent6>
        <a:srgbClr val="662483"/>
      </a:accent6>
      <a:hlink>
        <a:srgbClr val="000DFF"/>
      </a:hlink>
      <a:folHlink>
        <a:srgbClr val="662483"/>
      </a:folHlink>
    </a:clrScheme>
    <a:fontScheme name="Ustecky kraj">
      <a:majorFont>
        <a:latin typeface="Poppins Medium"/>
        <a:ea typeface=""/>
        <a:cs typeface=""/>
      </a:majorFont>
      <a:minorFont>
        <a:latin typeface="Poppi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2024-04-30T00:00:00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24" ma:contentTypeDescription="Create a new document." ma:contentTypeScope="" ma:versionID="2d714a3296df14eba7a100bb665443ca">
  <xsd:schema xmlns:xsd="http://www.w3.org/2001/XMLSchema" xmlns:xs="http://www.w3.org/2001/XMLSchema" xmlns:p="http://schemas.microsoft.com/office/2006/metadata/properties" xmlns:ns1="http://schemas.microsoft.com/sharepoint/v3" xmlns:ns2="71af3243-3dd4-4a8d-8c0d-dd76da1f02a5" xmlns:ns3="16c05727-aa75-4e4a-9b5f-8a80a1165891" xmlns:ns4="230e9df3-be65-4c73-a93b-d1236ebd677e" targetNamespace="http://schemas.microsoft.com/office/2006/metadata/properties" ma:root="true" ma:fieldsID="49549bf45bfbbfb6cffed527380e77e1" ns1:_="" ns2:_="" ns3:_="" ns4:_="">
    <xsd:import namespace="http://schemas.microsoft.com/sharepoint/v3"/>
    <xsd:import namespace="71af3243-3dd4-4a8d-8c0d-dd76da1f02a5"/>
    <xsd:import namespace="16c05727-aa75-4e4a-9b5f-8a80a1165891"/>
    <xsd:import namespace="230e9df3-be65-4c73-a93b-d1236ebd677e"/>
    <xsd:element name="properties">
      <xsd:complexType>
        <xsd:sequence>
          <xsd:element name="documentManagement">
            <xsd:complexType>
              <xsd:all>
                <xsd:element ref="ns2:Status" minOccurs="0"/>
                <xsd:element ref="ns2:Image" minOccurs="0"/>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1:_ip_UnifiedCompliancePolicyProperties" minOccurs="0"/>
                <xsd:element ref="ns1:_ip_UnifiedCompliancePolicyUIAction" minOccurs="0"/>
                <xsd:element ref="ns4:TaxCatchAll" minOccurs="0"/>
                <xsd:element ref="ns2:ImageTagsTaxHTField" minOccurs="0"/>
                <xsd:element ref="ns2:MediaServiceLocation" minOccurs="0"/>
                <xsd:element ref="ns2:MediaLengthInSeconds" minOccurs="0"/>
                <xsd:element ref="ns2:Backgroun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ma:readOnly="false">
      <xsd:simpleType>
        <xsd:restriction base="dms:Note"/>
      </xsd:simpleType>
    </xsd:element>
    <xsd:element name="_ip_UnifiedCompliancePolicyUIAction" ma:index="21" nillable="true" ma:displayName="Unified Compliance Policy UI Action" ma:hidden="true" ma:internalName="_ip_UnifiedCompliancePolicyUIAc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Status" ma:index="2" nillable="true" ma:displayName="Status" ma:default="Not started" ma:format="Dropdown" ma:internalName="Status" ma:readOnly="false">
      <xsd:simpleType>
        <xsd:restriction base="dms:Choice">
          <xsd:enumeration value="Not started"/>
          <xsd:enumeration value="In Progress"/>
          <xsd:enumeration value="Completed"/>
        </xsd:restriction>
      </xsd:simpleType>
    </xsd:element>
    <xsd:element name="Image" ma:index="3" nillable="true" ma:displayName="Image" ma:format="Image" ma:internalName="Image"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hidden="true" ma:internalName="MediaServiceOCR" ma:readOnly="true">
      <xsd:simpleType>
        <xsd:restriction base="dms:Note"/>
      </xsd:simpleType>
    </xsd:element>
    <xsd:element name="MediaServiceAutoTags" ma:index="11" nillable="true" ma:displayName="MediaServiceAutoTags" ma:hidden="true"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hidden="true" ma:internalName="MediaServiceKeyPoints" ma:readOnly="false">
      <xsd:simpleType>
        <xsd:restriction base="dms:Note"/>
      </xsd:simpleType>
    </xsd:element>
    <xsd:element name="MediaServiceDateTaken" ma:index="18" nillable="true" ma:displayName="MediaServiceDateTaken" ma:hidden="true" ma:internalName="MediaServiceDateTaken" ma:readOnly="true">
      <xsd:simpleType>
        <xsd:restriction base="dms:Text"/>
      </xsd:simpleType>
    </xsd:element>
    <xsd:element name="ImageTagsTaxHTField" ma:index="25" nillable="true" ma:taxonomy="true" ma:internalName="ImageTagsTaxHTField" ma:taxonomyFieldName="MediaServiceImageTags" ma:displayName="Image Tags" ma:readOnly="false" ma:fieldId="{5cf76f15-5ced-4ddc-b409-7134ff3c332f}" ma:taxonomyMulti="true" ma:sspId="e385fb40-52d4-4fae-9c5b-3e8ff8a5878e" ma:termSetId="09814cd3-568e-fe90-9814-8d621ff8fb84" ma:anchorId="fba54fb3-c3e1-fe81-a776-ca4b69148c4d" ma:open="true" ma:isKeyword="false">
      <xsd:complexType>
        <xsd:sequence>
          <xsd:element ref="pc:Terms" minOccurs="0" maxOccurs="1"/>
        </xsd:sequence>
      </xsd:complexType>
    </xsd:element>
    <xsd:element name="MediaServiceLocation" ma:index="26" nillable="true" ma:displayName="Location" ma:hidden="true" ma:internalName="MediaServiceLocation" ma:readOnly="true">
      <xsd:simpleType>
        <xsd:restriction base="dms:Text"/>
      </xsd:simpleType>
    </xsd:element>
    <xsd:element name="MediaLengthInSeconds" ma:index="27" nillable="true" ma:displayName="MediaLengthInSeconds" ma:hidden="true" ma:internalName="MediaLengthInSeconds" ma:readOnly="true">
      <xsd:simpleType>
        <xsd:restriction base="dms:Unknown"/>
      </xsd:simpleType>
    </xsd:element>
    <xsd:element name="Background" ma:index="28" nillable="true" ma:displayName="Background" ma:default="0" ma:format="Dropdown" ma:internalName="Background">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f6bfcbc-3db3-4ae6-bd76-326f0798ad28}" ma:internalName="TaxCatchAll" ma:readOnly="false" ma:showField="CatchAllData" ma:web="16c05727-aa75-4e4a-9b5f-8a80a116589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Image xmlns="71af3243-3dd4-4a8d-8c0d-dd76da1f02a5">
      <Url xsi:nil="true"/>
      <Description xsi:nil="true"/>
    </Image>
    <Status xmlns="71af3243-3dd4-4a8d-8c0d-dd76da1f02a5">Not started</Status>
    <Background xmlns="71af3243-3dd4-4a8d-8c0d-dd76da1f02a5">false</Background>
    <_ip_UnifiedCompliancePolicyProperties xmlns="http://schemas.microsoft.com/sharepoint/v3" xsi:nil="true"/>
    <ImageTagsTaxHTField xmlns="71af3243-3dd4-4a8d-8c0d-dd76da1f02a5">
      <Terms xmlns="http://schemas.microsoft.com/office/infopath/2007/PartnerControls"/>
    </ImageTagsTaxHTField>
    <TaxCatchAll xmlns="230e9df3-be65-4c73-a93b-d1236ebd677e" xsi:nil="true"/>
    <MediaServiceKeyPoints xmlns="71af3243-3dd4-4a8d-8c0d-dd76da1f02a5"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3428B7B-A1F9-4CED-B52D-314C139B24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1af3243-3dd4-4a8d-8c0d-dd76da1f02a5"/>
    <ds:schemaRef ds:uri="16c05727-aa75-4e4a-9b5f-8a80a1165891"/>
    <ds:schemaRef ds:uri="230e9df3-be65-4c73-a93b-d1236ebd67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3900F82-6722-4380-940B-620F87621857}">
  <ds:schemaRefs>
    <ds:schemaRef ds:uri="http://schemas.openxmlformats.org/officeDocument/2006/bibliography"/>
  </ds:schemaRefs>
</ds:datastoreItem>
</file>

<file path=customXml/itemProps4.xml><?xml version="1.0" encoding="utf-8"?>
<ds:datastoreItem xmlns:ds="http://schemas.openxmlformats.org/officeDocument/2006/customXml" ds:itemID="{AE09AE5A-B3B6-44BC-8570-615CB5E05AA8}">
  <ds:schemaRefs>
    <ds:schemaRef ds:uri="http://schemas.microsoft.com/sharepoint/v3/contenttype/forms"/>
  </ds:schemaRefs>
</ds:datastoreItem>
</file>

<file path=customXml/itemProps5.xml><?xml version="1.0" encoding="utf-8"?>
<ds:datastoreItem xmlns:ds="http://schemas.openxmlformats.org/officeDocument/2006/customXml" ds:itemID="{C3B74C0E-7993-40E1-930F-CF78C434EB62}">
  <ds:schemaRefs>
    <ds:schemaRef ds:uri="http://schemas.microsoft.com/office/2006/documentManagement/type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http://schemas.microsoft.com/sharepoint/v3"/>
    <ds:schemaRef ds:uri="230e9df3-be65-4c73-a93b-d1236ebd677e"/>
    <ds:schemaRef ds:uri="http://purl.org/dc/terms/"/>
    <ds:schemaRef ds:uri="16c05727-aa75-4e4a-9b5f-8a80a1165891"/>
    <ds:schemaRef ds:uri="71af3243-3dd4-4a8d-8c0d-dd76da1f02a5"/>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{B791352F-5E4F-4989-99BA-C54EE2E14AC1}tf56348247_win32.dotx</Template>
  <TotalTime>0</TotalTime>
  <Pages>5</Pages>
  <Words>1502</Words>
  <Characters>8865</Characters>
  <Application>Microsoft Office Word</Application>
  <DocSecurity>0</DocSecurity>
  <Lines>73</Lines>
  <Paragraphs>20</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2023-03-11T10:24:00Z</dcterms:created>
  <dcterms:modified xsi:type="dcterms:W3CDTF">2024-07-15T13:24:00Z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