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05" w:rsidRDefault="00271C05" w:rsidP="00F817B6">
      <w:pPr>
        <w:spacing w:after="0"/>
        <w:jc w:val="center"/>
        <w:rPr>
          <w:b/>
        </w:rPr>
      </w:pPr>
      <w:r w:rsidRPr="00271C05">
        <w:rPr>
          <w:b/>
        </w:rPr>
        <w:t>PROGAM PODPORY AKTIVIT STÁLÝCH PROFESIONÁLNÍCH DIVADELNÍCH SOUBORŮ A HUDEBNÍCH TĚLE</w:t>
      </w:r>
      <w:bookmarkStart w:id="0" w:name="_GoBack"/>
      <w:bookmarkEnd w:id="0"/>
      <w:r w:rsidRPr="00271C05">
        <w:rPr>
          <w:b/>
        </w:rPr>
        <w:t xml:space="preserve">S </w:t>
      </w:r>
    </w:p>
    <w:p w:rsidR="00271C05" w:rsidRDefault="00271C05" w:rsidP="00271C05">
      <w:pPr>
        <w:jc w:val="center"/>
        <w:rPr>
          <w:b/>
        </w:rPr>
      </w:pPr>
      <w:r w:rsidRPr="00271C05">
        <w:rPr>
          <w:b/>
        </w:rPr>
        <w:t>PŮSOBÍCÍCH NA ÚZEMÍ ÚSTECKÉHO KRAJE</w:t>
      </w:r>
      <w:r>
        <w:rPr>
          <w:b/>
        </w:rPr>
        <w:t xml:space="preserve"> </w:t>
      </w:r>
      <w:r w:rsidRPr="00271C05">
        <w:rPr>
          <w:b/>
        </w:rPr>
        <w:t>NA ROK 2023</w:t>
      </w:r>
    </w:p>
    <w:p w:rsidR="00F817B6" w:rsidRPr="00271C05" w:rsidRDefault="00F817B6" w:rsidP="00F817B6">
      <w:pPr>
        <w:spacing w:after="80"/>
        <w:jc w:val="center"/>
        <w:rPr>
          <w:b/>
        </w:rPr>
      </w:pPr>
      <w:r>
        <w:rPr>
          <w:b/>
        </w:rPr>
        <w:t>ROZDĚLENÍ DOTACÍ</w:t>
      </w:r>
    </w:p>
    <w:p w:rsidR="00271C05" w:rsidRPr="00F817B6" w:rsidRDefault="00F817B6" w:rsidP="00F817B6">
      <w:pPr>
        <w:spacing w:after="360"/>
        <w:jc w:val="center"/>
      </w:pPr>
      <w:r>
        <w:t>N</w:t>
      </w:r>
      <w:r w:rsidRPr="00F817B6">
        <w:t xml:space="preserve">a základě rozhodnutí Zastupitelstva ÚK č. 039/21Z/2023 ze dne </w:t>
      </w:r>
      <w:proofErr w:type="gramStart"/>
      <w:r w:rsidRPr="00F817B6">
        <w:t>24.04.2023</w:t>
      </w:r>
      <w:proofErr w:type="gramEnd"/>
    </w:p>
    <w:tbl>
      <w:tblPr>
        <w:tblpPr w:leftFromText="141" w:rightFromText="141" w:vertAnchor="page" w:horzAnchor="margin" w:tblpXSpec="center" w:tblpY="3106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680"/>
        <w:gridCol w:w="3478"/>
        <w:gridCol w:w="1812"/>
      </w:tblGrid>
      <w:tr w:rsidR="00271C05" w:rsidRPr="00271C05" w:rsidTr="00271C05">
        <w:trPr>
          <w:trHeight w:val="30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íslo projektu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478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Projekt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řidělená</w:t>
            </w: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dotace</w:t>
            </w:r>
          </w:p>
        </w:tc>
      </w:tr>
      <w:tr w:rsidR="00271C05" w:rsidRPr="00271C05" w:rsidTr="00271C05">
        <w:trPr>
          <w:trHeight w:val="60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KP_DH_0001_23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Severočeská filharmonie Teplice</w:t>
            </w:r>
          </w:p>
        </w:tc>
        <w:tc>
          <w:tcPr>
            <w:tcW w:w="3478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Koncertní činnost SF TP 2023 v rámci Ústeckého kraje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  <w:t>3 500 000,00 Kč</w:t>
            </w:r>
          </w:p>
        </w:tc>
      </w:tr>
      <w:tr w:rsidR="00271C05" w:rsidRPr="00271C05" w:rsidTr="00271C05">
        <w:trPr>
          <w:trHeight w:val="90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KP_DH_0002_23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Městské divadlo v Mostě, spol. s r.o.</w:t>
            </w:r>
          </w:p>
        </w:tc>
        <w:tc>
          <w:tcPr>
            <w:tcW w:w="3478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Zajištění tvorby a podpora zájezdové a svozové (regionální) činnosti Městského divadla v Mostě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  <w:t>3 400 000,00 Kč</w:t>
            </w:r>
          </w:p>
        </w:tc>
      </w:tr>
      <w:tr w:rsidR="00271C05" w:rsidRPr="00271C05" w:rsidTr="00271C05">
        <w:trPr>
          <w:trHeight w:val="60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KP_DH_0003_23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Docela velké divadlo, o.p.s.</w:t>
            </w:r>
          </w:p>
        </w:tc>
        <w:tc>
          <w:tcPr>
            <w:tcW w:w="3478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DOCELA VELKÉ DIVADLO 2023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  <w:t>1 850 000,00 Kč</w:t>
            </w:r>
          </w:p>
        </w:tc>
      </w:tr>
      <w:tr w:rsidR="00271C05" w:rsidRPr="00271C05" w:rsidTr="00271C05">
        <w:trPr>
          <w:trHeight w:val="900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KP_DH_0004_23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Činoherní studio města Ústí nad Labem, příspěvková organizace</w:t>
            </w:r>
          </w:p>
        </w:tc>
        <w:tc>
          <w:tcPr>
            <w:tcW w:w="3478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Činohra 2023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71C05" w:rsidRPr="00271C05" w:rsidRDefault="00271C05" w:rsidP="00271C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</w:pPr>
            <w:r w:rsidRPr="00271C05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cs-CZ"/>
              </w:rPr>
              <w:t>1 250 000,00 Kč</w:t>
            </w:r>
          </w:p>
        </w:tc>
      </w:tr>
    </w:tbl>
    <w:p w:rsidR="000E4465" w:rsidRPr="00271C05" w:rsidRDefault="000E4465" w:rsidP="00271C05">
      <w:pPr>
        <w:jc w:val="center"/>
        <w:rPr>
          <w:b/>
        </w:rPr>
      </w:pPr>
    </w:p>
    <w:sectPr w:rsidR="000E4465" w:rsidRPr="00271C05" w:rsidSect="00271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05"/>
    <w:rsid w:val="000E4465"/>
    <w:rsid w:val="00271C05"/>
    <w:rsid w:val="00F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E7FB5-501E-4DD4-9F4A-9558C5FB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4</cp:revision>
  <dcterms:created xsi:type="dcterms:W3CDTF">2023-05-16T12:01:00Z</dcterms:created>
  <dcterms:modified xsi:type="dcterms:W3CDTF">2023-05-16T12:16:00Z</dcterms:modified>
</cp:coreProperties>
</file>