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6B" w:rsidRDefault="00575F49" w:rsidP="00097578">
      <w:pPr>
        <w:pStyle w:val="ku"/>
      </w:pPr>
      <w:r w:rsidRPr="009B5836">
        <w:t>K</w:t>
      </w:r>
      <w:r w:rsidR="00EF3875" w:rsidRPr="009B5836">
        <w:t>rajský úřad</w:t>
      </w:r>
      <w:r w:rsidR="00353C6B" w:rsidRPr="009B5836">
        <w:t xml:space="preserve">, Velká </w:t>
      </w:r>
      <w:r w:rsidR="009003BB" w:rsidRPr="009B5836">
        <w:t>H</w:t>
      </w:r>
      <w:r w:rsidR="00353C6B" w:rsidRPr="009B5836">
        <w:t>radebn</w:t>
      </w:r>
      <w:r w:rsidR="005042CB">
        <w:t>í 3118/48, 400 02 Ústí nad Labem</w:t>
      </w:r>
    </w:p>
    <w:p w:rsidR="005042CB" w:rsidRDefault="005042CB" w:rsidP="00097578">
      <w:pPr>
        <w:pStyle w:val="ku"/>
      </w:pPr>
    </w:p>
    <w:p w:rsidR="005042CB" w:rsidRDefault="005042CB" w:rsidP="00097578">
      <w:pPr>
        <w:pStyle w:val="ku"/>
      </w:pPr>
    </w:p>
    <w:p w:rsidR="005042CB" w:rsidRPr="009B5836" w:rsidRDefault="005042CB" w:rsidP="00097578">
      <w:pPr>
        <w:pStyle w:val="ku"/>
        <w:sectPr w:rsidR="005042CB" w:rsidRPr="009B5836" w:rsidSect="00005BB4">
          <w:headerReference w:type="default" r:id="rId7"/>
          <w:pgSz w:w="11906" w:h="16838" w:code="9"/>
          <w:pgMar w:top="2552" w:right="1418" w:bottom="1985" w:left="1418" w:header="624" w:footer="283" w:gutter="0"/>
          <w:cols w:space="708"/>
          <w:docGrid w:linePitch="360"/>
        </w:sectPr>
      </w:pPr>
    </w:p>
    <w:p w:rsidR="000374BB" w:rsidRDefault="000374BB" w:rsidP="00097578">
      <w:pPr>
        <w:pStyle w:val="przdndek"/>
        <w:sectPr w:rsidR="000374BB" w:rsidSect="000374BB">
          <w:headerReference w:type="default" r:id="rId8"/>
          <w:footerReference w:type="default" r:id="rId9"/>
          <w:type w:val="continuous"/>
          <w:pgSz w:w="11906" w:h="16838"/>
          <w:pgMar w:top="2268" w:right="1418" w:bottom="1985" w:left="1418" w:header="709" w:footer="353" w:gutter="0"/>
          <w:cols w:space="708"/>
          <w:docGrid w:linePitch="360"/>
        </w:sectPr>
      </w:pPr>
      <w:permStart w:id="734232458" w:edGrp="everyone"/>
      <w:permEnd w:id="734232458"/>
    </w:p>
    <w:p w:rsidR="005042CB" w:rsidRPr="00CA5C92" w:rsidRDefault="005042CB" w:rsidP="005042CB">
      <w:pPr>
        <w:pStyle w:val="titulek"/>
        <w:spacing w:before="0" w:after="120"/>
        <w:rPr>
          <w:rFonts w:ascii="Arial" w:hAnsi="Arial"/>
          <w:sz w:val="36"/>
          <w:szCs w:val="36"/>
        </w:rPr>
      </w:pPr>
      <w:r w:rsidRPr="00CA5C92">
        <w:rPr>
          <w:rFonts w:ascii="Arial" w:hAnsi="Arial"/>
          <w:sz w:val="36"/>
          <w:szCs w:val="36"/>
        </w:rPr>
        <w:t>zpráva</w:t>
      </w:r>
      <w:r>
        <w:rPr>
          <w:rFonts w:ascii="Arial" w:hAnsi="Arial"/>
          <w:sz w:val="36"/>
          <w:szCs w:val="36"/>
        </w:rPr>
        <w:t xml:space="preserve"> o výsledku</w:t>
      </w:r>
    </w:p>
    <w:p w:rsidR="005042CB" w:rsidRDefault="005042CB" w:rsidP="005042CB">
      <w:pPr>
        <w:jc w:val="center"/>
        <w:rPr>
          <w:rFonts w:cs="Arial"/>
        </w:rPr>
      </w:pPr>
      <w:r w:rsidRPr="00CA5C92">
        <w:rPr>
          <w:rFonts w:cs="Arial"/>
        </w:rPr>
        <w:t xml:space="preserve">zahraniční </w:t>
      </w:r>
      <w:r>
        <w:rPr>
          <w:rFonts w:cs="Arial"/>
        </w:rPr>
        <w:t xml:space="preserve">pracovní </w:t>
      </w:r>
      <w:r w:rsidRPr="00CA5C92">
        <w:rPr>
          <w:rFonts w:cs="Arial"/>
        </w:rPr>
        <w:t>cesty</w:t>
      </w:r>
    </w:p>
    <w:p w:rsidR="005042CB" w:rsidRPr="00A64C72" w:rsidRDefault="005042CB" w:rsidP="005042CB">
      <w:pPr>
        <w:jc w:val="center"/>
        <w:rPr>
          <w:rFonts w:cs="Arial"/>
          <w:sz w:val="16"/>
          <w:szCs w:val="16"/>
        </w:rPr>
      </w:pPr>
    </w:p>
    <w:tbl>
      <w:tblPr>
        <w:tblStyle w:val="Mkatabulky"/>
        <w:tblW w:w="0" w:type="auto"/>
        <w:tblLook w:val="01E0" w:firstRow="1" w:lastRow="1" w:firstColumn="1" w:lastColumn="1" w:noHBand="0" w:noVBand="0"/>
      </w:tblPr>
      <w:tblGrid>
        <w:gridCol w:w="2083"/>
        <w:gridCol w:w="7470"/>
      </w:tblGrid>
      <w:tr w:rsidR="005042CB" w:rsidRPr="00CA5C92" w:rsidTr="00923644">
        <w:tc>
          <w:tcPr>
            <w:tcW w:w="2088" w:type="dxa"/>
            <w:vAlign w:val="center"/>
          </w:tcPr>
          <w:p w:rsidR="005042CB" w:rsidRPr="00CA5C92" w:rsidRDefault="005042CB" w:rsidP="00923644">
            <w:pPr>
              <w:spacing w:before="120"/>
              <w:ind w:firstLine="0"/>
              <w:rPr>
                <w:rFonts w:cs="Arial"/>
                <w:b/>
              </w:rPr>
            </w:pPr>
            <w:r w:rsidRPr="00CA5C92">
              <w:rPr>
                <w:rFonts w:cs="Arial"/>
                <w:b/>
              </w:rPr>
              <w:t>Datum cesty:</w:t>
            </w:r>
          </w:p>
        </w:tc>
        <w:tc>
          <w:tcPr>
            <w:tcW w:w="7560" w:type="dxa"/>
            <w:vAlign w:val="center"/>
          </w:tcPr>
          <w:p w:rsidR="005042CB" w:rsidRPr="00326384" w:rsidRDefault="00326384" w:rsidP="00923644">
            <w:pPr>
              <w:spacing w:before="120"/>
              <w:ind w:left="72" w:firstLine="0"/>
              <w:jc w:val="left"/>
              <w:rPr>
                <w:rFonts w:cs="Arial"/>
              </w:rPr>
            </w:pPr>
            <w:r w:rsidRPr="00326384">
              <w:rPr>
                <w:rFonts w:cs="Arial"/>
              </w:rPr>
              <w:t>11. 05. 2023</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Název, cíl a důvod cesty:</w:t>
            </w:r>
          </w:p>
        </w:tc>
        <w:tc>
          <w:tcPr>
            <w:tcW w:w="7560" w:type="dxa"/>
            <w:vAlign w:val="center"/>
          </w:tcPr>
          <w:p w:rsidR="005042CB" w:rsidRDefault="005042CB" w:rsidP="00923644">
            <w:pPr>
              <w:spacing w:before="120" w:after="0"/>
              <w:ind w:left="74" w:firstLine="0"/>
              <w:jc w:val="left"/>
              <w:rPr>
                <w:rFonts w:cs="Arial"/>
              </w:rPr>
            </w:pPr>
          </w:p>
          <w:p w:rsidR="00326384" w:rsidRDefault="00326384" w:rsidP="00326384">
            <w:pPr>
              <w:spacing w:before="120" w:after="0"/>
              <w:ind w:left="74"/>
              <w:rPr>
                <w:rFonts w:ascii="Times New Roman" w:hAnsi="Times New Roman" w:cs="Arial"/>
              </w:rPr>
            </w:pPr>
          </w:p>
          <w:p w:rsidR="00326384" w:rsidRPr="00326384" w:rsidRDefault="00326384" w:rsidP="00326384">
            <w:pPr>
              <w:spacing w:before="120" w:after="0"/>
              <w:ind w:left="74"/>
              <w:rPr>
                <w:rFonts w:cs="Arial"/>
              </w:rPr>
            </w:pPr>
            <w:r w:rsidRPr="00326384">
              <w:rPr>
                <w:rFonts w:cs="Arial"/>
              </w:rPr>
              <w:t xml:space="preserve">Jednodenní stáž ve věznici JVA </w:t>
            </w:r>
            <w:proofErr w:type="spellStart"/>
            <w:r w:rsidRPr="00326384">
              <w:rPr>
                <w:rFonts w:cs="Arial"/>
              </w:rPr>
              <w:t>Görlitz</w:t>
            </w:r>
            <w:proofErr w:type="spellEnd"/>
          </w:p>
          <w:p w:rsidR="005042CB" w:rsidRDefault="005042CB" w:rsidP="00923644">
            <w:pPr>
              <w:spacing w:before="120" w:after="0"/>
              <w:ind w:left="74" w:firstLine="0"/>
              <w:jc w:val="left"/>
              <w:rPr>
                <w:rFonts w:cs="Arial"/>
              </w:rPr>
            </w:pPr>
          </w:p>
          <w:p w:rsidR="005042CB" w:rsidRDefault="005042CB" w:rsidP="00923644">
            <w:pPr>
              <w:spacing w:before="120" w:after="0"/>
              <w:ind w:left="74" w:firstLine="0"/>
              <w:jc w:val="left"/>
              <w:rPr>
                <w:rFonts w:cs="Arial"/>
              </w:rPr>
            </w:pPr>
          </w:p>
          <w:p w:rsidR="005042CB" w:rsidRPr="00CA5C92" w:rsidRDefault="005042CB" w:rsidP="00923644">
            <w:pPr>
              <w:spacing w:before="120" w:after="0"/>
              <w:ind w:left="74" w:firstLine="0"/>
              <w:jc w:val="left"/>
              <w:rPr>
                <w:rFonts w:cs="Arial"/>
              </w:rPr>
            </w:pP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Harmonogram cesty:</w:t>
            </w:r>
          </w:p>
        </w:tc>
        <w:tc>
          <w:tcPr>
            <w:tcW w:w="7560" w:type="dxa"/>
            <w:vAlign w:val="center"/>
          </w:tcPr>
          <w:p w:rsidR="00326384" w:rsidRPr="00326384" w:rsidRDefault="00326384" w:rsidP="00326384">
            <w:pPr>
              <w:spacing w:after="120"/>
              <w:rPr>
                <w:rFonts w:cs="Arial"/>
                <w:color w:val="000000"/>
              </w:rPr>
            </w:pPr>
            <w:r w:rsidRPr="00326384">
              <w:rPr>
                <w:rFonts w:cs="Arial"/>
                <w:b/>
                <w:bCs/>
                <w:color w:val="000000"/>
                <w:u w:val="single"/>
              </w:rPr>
              <w:t>Program</w:t>
            </w:r>
            <w:r w:rsidRPr="00326384">
              <w:rPr>
                <w:rFonts w:cs="Arial"/>
                <w:color w:val="000000"/>
              </w:rPr>
              <w:t>:</w:t>
            </w:r>
          </w:p>
          <w:p w:rsidR="00326384" w:rsidRPr="00326384" w:rsidRDefault="00326384" w:rsidP="00326384">
            <w:pPr>
              <w:pStyle w:val="Odstavecseseznamem"/>
              <w:spacing w:after="120"/>
              <w:ind w:hanging="360"/>
              <w:rPr>
                <w:rFonts w:ascii="Arial" w:hAnsi="Arial" w:cs="Arial"/>
              </w:rPr>
            </w:pPr>
            <w:r w:rsidRPr="00326384">
              <w:rPr>
                <w:rFonts w:ascii="Arial" w:eastAsia="Times New Roman" w:hAnsi="Arial" w:cs="Arial"/>
                <w:color w:val="000000"/>
              </w:rPr>
              <w:t xml:space="preserve">9:45 hod. – přivítání ve věznici ve společenské místnosti pracovníkem věznice panem </w:t>
            </w:r>
            <w:proofErr w:type="spellStart"/>
            <w:r w:rsidRPr="00326384">
              <w:rPr>
                <w:rFonts w:ascii="Arial" w:eastAsia="Times New Roman" w:hAnsi="Arial" w:cs="Arial"/>
                <w:color w:val="000000"/>
              </w:rPr>
              <w:t>Leuthäuserem</w:t>
            </w:r>
            <w:proofErr w:type="spellEnd"/>
            <w:r w:rsidRPr="00326384">
              <w:rPr>
                <w:rFonts w:ascii="Arial" w:eastAsia="Times New Roman" w:hAnsi="Arial" w:cs="Arial"/>
                <w:color w:val="000000"/>
              </w:rPr>
              <w:t>, který skupinu taktéž provázel</w:t>
            </w:r>
          </w:p>
          <w:p w:rsidR="00326384" w:rsidRPr="00326384" w:rsidRDefault="00326384" w:rsidP="00326384">
            <w:pPr>
              <w:pStyle w:val="Odstavecseseznamem"/>
              <w:spacing w:after="120"/>
              <w:ind w:hanging="360"/>
              <w:rPr>
                <w:rFonts w:ascii="Arial" w:eastAsia="Times New Roman" w:hAnsi="Arial" w:cs="Arial"/>
              </w:rPr>
            </w:pPr>
            <w:r w:rsidRPr="00326384">
              <w:rPr>
                <w:rFonts w:ascii="Arial" w:eastAsia="Times New Roman" w:hAnsi="Arial" w:cs="Arial"/>
                <w:color w:val="000000"/>
              </w:rPr>
              <w:t>10:00 hod. – 11.00</w:t>
            </w:r>
            <w:r>
              <w:rPr>
                <w:rFonts w:ascii="Arial" w:eastAsia="Times New Roman" w:hAnsi="Arial" w:cs="Arial"/>
                <w:color w:val="000000"/>
              </w:rPr>
              <w:t xml:space="preserve"> hod. – prezentace o nápravném</w:t>
            </w:r>
            <w:r w:rsidRPr="00326384">
              <w:rPr>
                <w:rFonts w:ascii="Arial" w:eastAsia="Times New Roman" w:hAnsi="Arial" w:cs="Arial"/>
                <w:color w:val="000000"/>
              </w:rPr>
              <w:t xml:space="preserve"> zařízení </w:t>
            </w:r>
            <w:proofErr w:type="spellStart"/>
            <w:r w:rsidRPr="00326384">
              <w:rPr>
                <w:rFonts w:ascii="Arial" w:eastAsia="Times New Roman" w:hAnsi="Arial" w:cs="Arial"/>
                <w:color w:val="000000"/>
              </w:rPr>
              <w:t>Görlitz</w:t>
            </w:r>
            <w:proofErr w:type="spellEnd"/>
          </w:p>
          <w:p w:rsidR="00326384" w:rsidRPr="00326384" w:rsidRDefault="00326384" w:rsidP="00326384">
            <w:pPr>
              <w:pStyle w:val="Odstavecseseznamem"/>
              <w:spacing w:after="120"/>
              <w:ind w:hanging="360"/>
              <w:rPr>
                <w:rFonts w:ascii="Arial" w:hAnsi="Arial" w:cs="Arial"/>
              </w:rPr>
            </w:pPr>
            <w:r w:rsidRPr="00326384">
              <w:rPr>
                <w:rFonts w:ascii="Arial" w:eastAsia="Times New Roman" w:hAnsi="Arial" w:cs="Arial"/>
                <w:color w:val="000000"/>
              </w:rPr>
              <w:t xml:space="preserve">11:00 hod. – 12:00 hod. prohlídka prostor věznice – ubytování (cely), společenské místnosti s prostorem pro vlastní přípravu jídel a praní a sušení prádla, místnost pro sport a kulturní vyžití </w:t>
            </w:r>
            <w:r>
              <w:rPr>
                <w:rFonts w:ascii="Arial" w:eastAsia="Times New Roman" w:hAnsi="Arial" w:cs="Arial"/>
                <w:color w:val="000000"/>
              </w:rPr>
              <w:t xml:space="preserve">(z prostoru bývalého kostela), prostory </w:t>
            </w:r>
            <w:r w:rsidRPr="00326384">
              <w:rPr>
                <w:rFonts w:ascii="Arial" w:eastAsia="Times New Roman" w:hAnsi="Arial" w:cs="Arial"/>
                <w:color w:val="000000"/>
              </w:rPr>
              <w:t>– průběžně komentované pracovníky věznice, s možností dotazů ze strany návštěvníků</w:t>
            </w:r>
          </w:p>
          <w:p w:rsidR="00326384" w:rsidRPr="00326384" w:rsidRDefault="00326384" w:rsidP="00326384">
            <w:pPr>
              <w:pStyle w:val="Odstavecseseznamem"/>
              <w:spacing w:after="120"/>
              <w:ind w:hanging="360"/>
              <w:rPr>
                <w:rFonts w:ascii="Arial" w:eastAsia="Times New Roman" w:hAnsi="Arial" w:cs="Arial"/>
              </w:rPr>
            </w:pPr>
            <w:r w:rsidRPr="00326384">
              <w:rPr>
                <w:rFonts w:ascii="Arial" w:eastAsia="Times New Roman" w:hAnsi="Arial" w:cs="Arial"/>
                <w:color w:val="000000"/>
              </w:rPr>
              <w:t xml:space="preserve">12.00 – 13.00 hod. – </w:t>
            </w:r>
            <w:r w:rsidRPr="00326384">
              <w:rPr>
                <w:rFonts w:ascii="Arial" w:eastAsia="Times New Roman" w:hAnsi="Arial" w:cs="Arial"/>
                <w:bCs/>
                <w:color w:val="000000"/>
              </w:rPr>
              <w:t>oběd</w:t>
            </w:r>
            <w:r w:rsidRPr="00326384">
              <w:rPr>
                <w:rFonts w:ascii="Arial" w:eastAsia="Times New Roman" w:hAnsi="Arial" w:cs="Arial"/>
                <w:color w:val="000000"/>
              </w:rPr>
              <w:t xml:space="preserve"> v prostorách věznice s pracovníky věznice, </w:t>
            </w:r>
            <w:r w:rsidRPr="00326384">
              <w:rPr>
                <w:rFonts w:ascii="Arial" w:eastAsia="Times New Roman" w:hAnsi="Arial" w:cs="Arial"/>
                <w:color w:val="000000"/>
              </w:rPr>
              <w:br/>
              <w:t>ve společenské místnosti (hrazeno soukromě)</w:t>
            </w:r>
          </w:p>
          <w:p w:rsidR="00326384" w:rsidRPr="00326384" w:rsidRDefault="00326384" w:rsidP="00326384">
            <w:pPr>
              <w:pStyle w:val="Odstavecseseznamem"/>
              <w:spacing w:after="120"/>
              <w:ind w:hanging="360"/>
              <w:rPr>
                <w:rFonts w:ascii="Arial" w:hAnsi="Arial" w:cs="Arial"/>
              </w:rPr>
            </w:pPr>
            <w:r w:rsidRPr="00326384">
              <w:rPr>
                <w:rFonts w:ascii="Arial" w:eastAsia="Times New Roman" w:hAnsi="Arial" w:cs="Arial"/>
                <w:color w:val="000000"/>
              </w:rPr>
              <w:t>13.00 – 14:30 hod. – diskuse s pracovníky sociální služby, možnost jakýchkoli dotazů, přítomn</w:t>
            </w:r>
            <w:r w:rsidR="003B7794">
              <w:rPr>
                <w:rFonts w:ascii="Arial" w:eastAsia="Times New Roman" w:hAnsi="Arial" w:cs="Arial"/>
                <w:color w:val="000000"/>
              </w:rPr>
              <w:t>ost českého vězně</w:t>
            </w:r>
            <w:r w:rsidRPr="00326384">
              <w:rPr>
                <w:rFonts w:ascii="Arial" w:eastAsia="Times New Roman" w:hAnsi="Arial" w:cs="Arial"/>
                <w:color w:val="000000"/>
              </w:rPr>
              <w:t>, kterému bylo možné podkládat dota</w:t>
            </w:r>
            <w:r>
              <w:rPr>
                <w:rFonts w:ascii="Arial" w:eastAsia="Times New Roman" w:hAnsi="Arial" w:cs="Arial"/>
                <w:color w:val="000000"/>
              </w:rPr>
              <w:t xml:space="preserve">zy (neformálně pojato) za </w:t>
            </w:r>
            <w:proofErr w:type="gramStart"/>
            <w:r>
              <w:rPr>
                <w:rFonts w:ascii="Arial" w:eastAsia="Times New Roman" w:hAnsi="Arial" w:cs="Arial"/>
                <w:color w:val="000000"/>
              </w:rPr>
              <w:t>účasti</w:t>
            </w:r>
            <w:r w:rsidRPr="00326384">
              <w:rPr>
                <w:rFonts w:ascii="Arial" w:eastAsia="Times New Roman" w:hAnsi="Arial" w:cs="Arial"/>
                <w:color w:val="000000"/>
              </w:rPr>
              <w:t xml:space="preserve">  sociálních</w:t>
            </w:r>
            <w:proofErr w:type="gramEnd"/>
            <w:r w:rsidRPr="00326384">
              <w:rPr>
                <w:rFonts w:ascii="Arial" w:eastAsia="Times New Roman" w:hAnsi="Arial" w:cs="Arial"/>
                <w:color w:val="000000"/>
              </w:rPr>
              <w:t xml:space="preserve"> pracovnic paní </w:t>
            </w:r>
            <w:proofErr w:type="spellStart"/>
            <w:r w:rsidRPr="00326384">
              <w:rPr>
                <w:rFonts w:ascii="Arial" w:eastAsia="Times New Roman" w:hAnsi="Arial" w:cs="Arial"/>
                <w:color w:val="000000"/>
              </w:rPr>
              <w:t>Fottové</w:t>
            </w:r>
            <w:proofErr w:type="spellEnd"/>
            <w:r w:rsidRPr="00326384">
              <w:rPr>
                <w:rFonts w:ascii="Arial" w:eastAsia="Times New Roman" w:hAnsi="Arial" w:cs="Arial"/>
                <w:color w:val="000000"/>
              </w:rPr>
              <w:t xml:space="preserve"> a paní </w:t>
            </w:r>
            <w:proofErr w:type="spellStart"/>
            <w:r w:rsidRPr="00326384">
              <w:rPr>
                <w:rFonts w:ascii="Arial" w:eastAsia="Times New Roman" w:hAnsi="Arial" w:cs="Arial"/>
                <w:color w:val="000000"/>
              </w:rPr>
              <w:t>Arntové</w:t>
            </w:r>
            <w:proofErr w:type="spellEnd"/>
          </w:p>
          <w:p w:rsidR="00326384" w:rsidRPr="00326384" w:rsidRDefault="00326384" w:rsidP="00326384">
            <w:pPr>
              <w:pStyle w:val="Odstavecseseznamem"/>
              <w:spacing w:after="120"/>
              <w:ind w:hanging="360"/>
              <w:rPr>
                <w:rFonts w:ascii="Arial" w:hAnsi="Arial" w:cs="Arial"/>
              </w:rPr>
            </w:pPr>
            <w:r w:rsidRPr="00326384">
              <w:rPr>
                <w:rFonts w:ascii="Arial" w:eastAsia="Times New Roman" w:hAnsi="Arial" w:cs="Arial"/>
                <w:color w:val="000000"/>
              </w:rPr>
              <w:t>15:00 hod. – ukončení programu a rozloučení</w:t>
            </w:r>
          </w:p>
          <w:p w:rsidR="005042CB" w:rsidRPr="00326384" w:rsidRDefault="005042CB" w:rsidP="00923644">
            <w:pPr>
              <w:tabs>
                <w:tab w:val="left" w:pos="72"/>
              </w:tabs>
              <w:spacing w:after="0"/>
              <w:ind w:left="72" w:firstLine="0"/>
              <w:jc w:val="left"/>
              <w:rPr>
                <w:rFonts w:cs="Arial"/>
              </w:rPr>
            </w:pPr>
          </w:p>
          <w:p w:rsidR="005042CB" w:rsidRDefault="005042CB" w:rsidP="00923644">
            <w:pPr>
              <w:tabs>
                <w:tab w:val="left" w:pos="72"/>
              </w:tabs>
              <w:spacing w:after="0"/>
              <w:ind w:left="72" w:firstLine="0"/>
              <w:jc w:val="left"/>
              <w:rPr>
                <w:rFonts w:cs="Arial"/>
              </w:rPr>
            </w:pPr>
          </w:p>
          <w:p w:rsidR="005042CB" w:rsidRDefault="005042CB" w:rsidP="00923644">
            <w:pPr>
              <w:tabs>
                <w:tab w:val="left" w:pos="72"/>
              </w:tabs>
              <w:spacing w:after="0"/>
              <w:ind w:left="72" w:firstLine="0"/>
              <w:jc w:val="left"/>
              <w:rPr>
                <w:rFonts w:cs="Arial"/>
              </w:rPr>
            </w:pPr>
          </w:p>
          <w:p w:rsidR="005042CB" w:rsidRPr="00CA5C92" w:rsidRDefault="005042CB" w:rsidP="00923644">
            <w:pPr>
              <w:tabs>
                <w:tab w:val="left" w:pos="72"/>
              </w:tabs>
              <w:spacing w:after="0"/>
              <w:ind w:left="72" w:firstLine="0"/>
              <w:jc w:val="left"/>
              <w:rPr>
                <w:rFonts w:cs="Arial"/>
              </w:rPr>
            </w:pP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Průběh a výsledky cesty:</w:t>
            </w:r>
          </w:p>
        </w:tc>
        <w:tc>
          <w:tcPr>
            <w:tcW w:w="7560" w:type="dxa"/>
            <w:vAlign w:val="center"/>
          </w:tcPr>
          <w:p w:rsidR="00326384" w:rsidRPr="00326384" w:rsidRDefault="00326384" w:rsidP="00326384">
            <w:pPr>
              <w:tabs>
                <w:tab w:val="left" w:pos="564"/>
              </w:tabs>
              <w:spacing w:after="120"/>
              <w:ind w:firstLine="0"/>
              <w:rPr>
                <w:rFonts w:cs="Arial"/>
                <w:b/>
                <w:u w:val="single"/>
              </w:rPr>
            </w:pPr>
            <w:r w:rsidRPr="00326384">
              <w:rPr>
                <w:rFonts w:cs="Arial"/>
                <w:b/>
                <w:u w:val="single"/>
              </w:rPr>
              <w:t xml:space="preserve">Zařízení pro výkon trestu JVA </w:t>
            </w:r>
            <w:proofErr w:type="spellStart"/>
            <w:r w:rsidRPr="00326384">
              <w:rPr>
                <w:rFonts w:cs="Arial"/>
                <w:b/>
                <w:u w:val="single"/>
              </w:rPr>
              <w:t>Görlitz</w:t>
            </w:r>
            <w:proofErr w:type="spellEnd"/>
          </w:p>
          <w:p w:rsidR="00326384" w:rsidRPr="00326384" w:rsidRDefault="00326384" w:rsidP="00326384">
            <w:pPr>
              <w:tabs>
                <w:tab w:val="left" w:pos="564"/>
              </w:tabs>
              <w:spacing w:after="120"/>
              <w:rPr>
                <w:rFonts w:cs="Arial"/>
              </w:rPr>
            </w:pPr>
          </w:p>
          <w:p w:rsidR="00326384" w:rsidRPr="00326384" w:rsidRDefault="00326384" w:rsidP="00326384">
            <w:pPr>
              <w:tabs>
                <w:tab w:val="left" w:pos="564"/>
              </w:tabs>
              <w:spacing w:after="120"/>
              <w:rPr>
                <w:rFonts w:cs="Arial"/>
              </w:rPr>
            </w:pPr>
            <w:r w:rsidRPr="00326384">
              <w:rPr>
                <w:rFonts w:cs="Arial"/>
                <w:b/>
                <w:u w:val="single"/>
              </w:rPr>
              <w:lastRenderedPageBreak/>
              <w:t>I.</w:t>
            </w:r>
            <w:r w:rsidRPr="00326384">
              <w:rPr>
                <w:rFonts w:cs="Arial"/>
                <w:b/>
                <w:u w:val="single"/>
              </w:rPr>
              <w:tab/>
              <w:t>Obecné údaje</w:t>
            </w:r>
          </w:p>
          <w:p w:rsidR="00326384" w:rsidRPr="00326384" w:rsidRDefault="00326384" w:rsidP="00326384">
            <w:pPr>
              <w:spacing w:after="120"/>
              <w:ind w:right="176"/>
              <w:rPr>
                <w:rFonts w:cs="Arial"/>
              </w:rPr>
            </w:pPr>
            <w:bookmarkStart w:id="0" w:name="tw-target-text"/>
            <w:bookmarkEnd w:id="0"/>
            <w:r w:rsidRPr="00326384">
              <w:rPr>
                <w:rFonts w:cs="Arial"/>
              </w:rPr>
              <w:t xml:space="preserve">Nápravné zařízení </w:t>
            </w:r>
            <w:proofErr w:type="spellStart"/>
            <w:r w:rsidRPr="00326384">
              <w:rPr>
                <w:rFonts w:cs="Arial"/>
              </w:rPr>
              <w:t>Görlitz</w:t>
            </w:r>
            <w:proofErr w:type="spellEnd"/>
            <w:r w:rsidRPr="00326384">
              <w:rPr>
                <w:rFonts w:cs="Arial"/>
              </w:rPr>
              <w:t xml:space="preserve"> je nápravné zařízení (JVA) v</w:t>
            </w:r>
            <w:r>
              <w:rPr>
                <w:rFonts w:cs="Arial"/>
              </w:rPr>
              <w:t xml:space="preserve">e městě </w:t>
            </w:r>
            <w:proofErr w:type="spellStart"/>
            <w:r>
              <w:rPr>
                <w:rFonts w:cs="Arial"/>
              </w:rPr>
              <w:t>Görlitz</w:t>
            </w:r>
            <w:proofErr w:type="spellEnd"/>
            <w:r>
              <w:rPr>
                <w:rFonts w:cs="Arial"/>
              </w:rPr>
              <w:t xml:space="preserve"> v Horní Lužici, </w:t>
            </w:r>
            <w:r w:rsidRPr="00326384">
              <w:rPr>
                <w:rFonts w:cs="Arial"/>
              </w:rPr>
              <w:t xml:space="preserve">ve Svobodném státě Sasko. Komplex budov </w:t>
            </w:r>
            <w:r>
              <w:rPr>
                <w:rFonts w:cs="Arial"/>
              </w:rPr>
              <w:br/>
            </w:r>
            <w:r w:rsidRPr="00326384">
              <w:rPr>
                <w:rFonts w:cs="Arial"/>
              </w:rPr>
              <w:t>se nachází za okr</w:t>
            </w:r>
            <w:r>
              <w:rPr>
                <w:rFonts w:cs="Arial"/>
              </w:rPr>
              <w:t xml:space="preserve">esním a krajským soudem </w:t>
            </w:r>
            <w:r w:rsidRPr="00326384">
              <w:rPr>
                <w:rFonts w:cs="Arial"/>
              </w:rPr>
              <w:t xml:space="preserve">na </w:t>
            </w:r>
            <w:proofErr w:type="spellStart"/>
            <w:r w:rsidRPr="00326384">
              <w:rPr>
                <w:rFonts w:cs="Arial"/>
              </w:rPr>
              <w:t>Postplatz</w:t>
            </w:r>
            <w:proofErr w:type="spellEnd"/>
            <w:r w:rsidRPr="00326384">
              <w:rPr>
                <w:rFonts w:cs="Arial"/>
              </w:rPr>
              <w:t xml:space="preserve"> v centru města. V letech 1863 až 1865 byla na </w:t>
            </w:r>
            <w:proofErr w:type="spellStart"/>
            <w:r w:rsidRPr="00326384">
              <w:rPr>
                <w:rFonts w:cs="Arial"/>
              </w:rPr>
              <w:t>Postplatz</w:t>
            </w:r>
            <w:proofErr w:type="spellEnd"/>
            <w:r w:rsidRPr="00326384">
              <w:rPr>
                <w:rFonts w:cs="Arial"/>
              </w:rPr>
              <w:t xml:space="preserve"> za tehdy nově budovaným okresním soudem postavena přidružená soudní věznice. V letech 1905 až 1909 byla věznice rozšířena do dnešních stavebních rozměrů. Dříve obdélníková budova byla rozšířena přidáním křížové konstrukce. Další pracovní prosto</w:t>
            </w:r>
            <w:r>
              <w:rPr>
                <w:rFonts w:cs="Arial"/>
              </w:rPr>
              <w:t>r a prostor pro vězeňský kostel</w:t>
            </w:r>
            <w:r w:rsidRPr="00326384">
              <w:rPr>
                <w:rFonts w:cs="Arial"/>
              </w:rPr>
              <w:t xml:space="preserve"> bylo možné získat přístavbou patra k bývalé truhlárně a křídla ve staré části budovy. Věznice JVA </w:t>
            </w:r>
            <w:proofErr w:type="spellStart"/>
            <w:r w:rsidRPr="00326384">
              <w:rPr>
                <w:rFonts w:cs="Arial"/>
              </w:rPr>
              <w:t>Görlitz</w:t>
            </w:r>
            <w:proofErr w:type="spellEnd"/>
            <w:r w:rsidRPr="00326384">
              <w:rPr>
                <w:rFonts w:cs="Arial"/>
              </w:rPr>
              <w:t xml:space="preserve"> je jednou z deseti věznic v Sasku. Slouží</w:t>
            </w:r>
            <w:r>
              <w:rPr>
                <w:rFonts w:cs="Arial"/>
              </w:rPr>
              <w:t xml:space="preserve"> jako vazba, </w:t>
            </w:r>
            <w:proofErr w:type="spellStart"/>
            <w:r>
              <w:rPr>
                <w:rFonts w:cs="Arial"/>
              </w:rPr>
              <w:t>vyhošťovací</w:t>
            </w:r>
            <w:proofErr w:type="spellEnd"/>
            <w:r>
              <w:rPr>
                <w:rFonts w:cs="Arial"/>
              </w:rPr>
              <w:t xml:space="preserve"> vazba </w:t>
            </w:r>
            <w:r w:rsidRPr="00326384">
              <w:rPr>
                <w:rFonts w:cs="Arial"/>
              </w:rPr>
              <w:t xml:space="preserve">do Polska (z celého Německa) a k odpykání trestu </w:t>
            </w:r>
            <w:r>
              <w:rPr>
                <w:rFonts w:cs="Arial"/>
              </w:rPr>
              <w:br/>
            </w:r>
            <w:r w:rsidRPr="00326384">
              <w:rPr>
                <w:rFonts w:cs="Arial"/>
              </w:rPr>
              <w:t>do délky 2 let, a to z dů</w:t>
            </w:r>
            <w:r>
              <w:rPr>
                <w:rFonts w:cs="Arial"/>
              </w:rPr>
              <w:t>vodu omezené možnosti zaměstnávání</w:t>
            </w:r>
            <w:r w:rsidRPr="00326384">
              <w:rPr>
                <w:rFonts w:cs="Arial"/>
              </w:rPr>
              <w:t xml:space="preserve"> vězňů. </w:t>
            </w:r>
            <w:r w:rsidR="007F531A">
              <w:rPr>
                <w:rFonts w:cs="Arial"/>
              </w:rPr>
              <w:t xml:space="preserve"> Budova nabízí až 209 </w:t>
            </w:r>
            <w:r w:rsidRPr="00326384">
              <w:rPr>
                <w:rFonts w:cs="Arial"/>
              </w:rPr>
              <w:t xml:space="preserve">míst v několika křídlech. Aktuálně je zde umístěno 198 vězňů. </w:t>
            </w:r>
            <w:bookmarkStart w:id="1" w:name="tw-target-text1"/>
            <w:bookmarkEnd w:id="1"/>
            <w:r w:rsidRPr="00326384">
              <w:rPr>
                <w:rFonts w:cs="Arial"/>
              </w:rPr>
              <w:t xml:space="preserve"> Vězně hlídá a stará se o ně 79 zaměstnanců včetně psychologa a dvou sociálních pracovnic (sociální pracovnice, odborní pracovníci a ředitel chodí</w:t>
            </w:r>
            <w:r w:rsidR="007F531A">
              <w:rPr>
                <w:rFonts w:cs="Arial"/>
              </w:rPr>
              <w:t xml:space="preserve"> v civilním oblečení). S péčí</w:t>
            </w:r>
            <w:r w:rsidRPr="00326384">
              <w:rPr>
                <w:rFonts w:cs="Arial"/>
              </w:rPr>
              <w:t xml:space="preserve"> o vězně dále pomáhají dva</w:t>
            </w:r>
            <w:r>
              <w:rPr>
                <w:rFonts w:cs="Arial"/>
              </w:rPr>
              <w:t xml:space="preserve"> externí duchovní (evangelický </w:t>
            </w:r>
            <w:r w:rsidRPr="00326384">
              <w:rPr>
                <w:rFonts w:cs="Arial"/>
              </w:rPr>
              <w:t xml:space="preserve">a katolický kněz) </w:t>
            </w:r>
            <w:r>
              <w:rPr>
                <w:rFonts w:cs="Arial"/>
              </w:rPr>
              <w:br/>
            </w:r>
            <w:r w:rsidRPr="00326384">
              <w:rPr>
                <w:rFonts w:cs="Arial"/>
              </w:rPr>
              <w:t>a dobrovolníci. Aktuálně je zde umístěno 15 občanů s českou státní příslušností.</w:t>
            </w:r>
          </w:p>
          <w:p w:rsidR="00326384" w:rsidRPr="00326384" w:rsidRDefault="00326384" w:rsidP="00326384">
            <w:pPr>
              <w:tabs>
                <w:tab w:val="left" w:pos="563"/>
              </w:tabs>
              <w:spacing w:after="120"/>
              <w:rPr>
                <w:rFonts w:cs="Arial"/>
                <w:b/>
                <w:u w:val="single"/>
              </w:rPr>
            </w:pPr>
            <w:r w:rsidRPr="00326384">
              <w:rPr>
                <w:rFonts w:cs="Arial"/>
                <w:b/>
                <w:u w:val="single"/>
              </w:rPr>
              <w:t>II.</w:t>
            </w:r>
            <w:r w:rsidRPr="00326384">
              <w:rPr>
                <w:rFonts w:cs="Arial"/>
                <w:b/>
                <w:u w:val="single"/>
              </w:rPr>
              <w:tab/>
              <w:t>Obecné údaje</w:t>
            </w:r>
          </w:p>
          <w:p w:rsidR="00326384" w:rsidRPr="00326384" w:rsidRDefault="00326384" w:rsidP="00326384">
            <w:pPr>
              <w:tabs>
                <w:tab w:val="left" w:pos="563"/>
              </w:tabs>
              <w:spacing w:after="120"/>
              <w:rPr>
                <w:rFonts w:cs="Arial"/>
                <w:b/>
                <w:u w:val="single"/>
              </w:rPr>
            </w:pPr>
            <w:r w:rsidRPr="00326384">
              <w:rPr>
                <w:rFonts w:cs="Arial"/>
                <w:b/>
                <w:u w:val="single"/>
              </w:rPr>
              <w:t>1.</w:t>
            </w:r>
            <w:r w:rsidRPr="00326384">
              <w:rPr>
                <w:rFonts w:cs="Arial"/>
                <w:b/>
                <w:u w:val="single"/>
              </w:rPr>
              <w:tab/>
              <w:t>Výkon trestu odnětí svobody</w:t>
            </w:r>
          </w:p>
          <w:p w:rsidR="00326384" w:rsidRPr="00326384" w:rsidRDefault="00326384" w:rsidP="00326384">
            <w:pPr>
              <w:spacing w:after="120"/>
              <w:rPr>
                <w:rFonts w:cs="Arial"/>
              </w:rPr>
            </w:pPr>
            <w:r w:rsidRPr="00326384">
              <w:rPr>
                <w:rFonts w:cs="Arial"/>
              </w:rPr>
              <w:t>Cílem VT je dovést vězně k společenské odpovědnosti a k životu bez trestné činnosti. VT slouží též k ochraně veřejnosti před další trestnou činností. Přitom je nutné VT utvářet tak, aby se život ve VT co nejvíc přibližoval</w:t>
            </w:r>
            <w:r>
              <w:rPr>
                <w:rFonts w:cs="Arial"/>
              </w:rPr>
              <w:t xml:space="preserve"> přirozeným životním podmínkám </w:t>
            </w:r>
            <w:r w:rsidRPr="00326384">
              <w:rPr>
                <w:rFonts w:cs="Arial"/>
              </w:rPr>
              <w:t>a aby bylo zabráněno škodlivým vlivům odně</w:t>
            </w:r>
            <w:r>
              <w:rPr>
                <w:rFonts w:cs="Arial"/>
              </w:rPr>
              <w:t xml:space="preserve">tí svobody. VT napomáhá vězňům </w:t>
            </w:r>
            <w:r w:rsidRPr="00326384">
              <w:rPr>
                <w:rFonts w:cs="Arial"/>
              </w:rPr>
              <w:t xml:space="preserve">k zařazení </w:t>
            </w:r>
            <w:r>
              <w:rPr>
                <w:rFonts w:cs="Arial"/>
              </w:rPr>
              <w:br/>
            </w:r>
            <w:r w:rsidRPr="00326384">
              <w:rPr>
                <w:rFonts w:cs="Arial"/>
              </w:rPr>
              <w:t>do života na svobodě.</w:t>
            </w:r>
          </w:p>
          <w:p w:rsidR="00326384" w:rsidRPr="00326384" w:rsidRDefault="00326384" w:rsidP="00326384">
            <w:pPr>
              <w:tabs>
                <w:tab w:val="left" w:pos="563"/>
              </w:tabs>
              <w:spacing w:after="120"/>
              <w:rPr>
                <w:rFonts w:cs="Arial"/>
                <w:b/>
                <w:u w:val="single"/>
              </w:rPr>
            </w:pPr>
            <w:r w:rsidRPr="00326384">
              <w:rPr>
                <w:rFonts w:cs="Arial"/>
                <w:b/>
                <w:u w:val="single"/>
              </w:rPr>
              <w:t>2.</w:t>
            </w:r>
            <w:r w:rsidRPr="00326384">
              <w:rPr>
                <w:rFonts w:cs="Arial"/>
                <w:b/>
                <w:u w:val="single"/>
              </w:rPr>
              <w:tab/>
              <w:t>Vyšetřovací vazba</w:t>
            </w:r>
          </w:p>
          <w:p w:rsidR="00326384" w:rsidRPr="00326384" w:rsidRDefault="00326384" w:rsidP="00326384">
            <w:pPr>
              <w:spacing w:after="120"/>
              <w:rPr>
                <w:rFonts w:cs="Arial"/>
              </w:rPr>
            </w:pPr>
            <w:r w:rsidRPr="00326384">
              <w:rPr>
                <w:rFonts w:cs="Arial"/>
              </w:rPr>
              <w:t>Při výkonu vyšetřovací vazby je třeba dbát zvláštností v souvislosti se zajištěním vyšetřovacího řízení a s presumpcí neviny. Výkon VV slouží především k zajištění vyšetřovacího řízení. Přitom smějí být vězni omezováni jen do té míry, nakolik to odpovídá účelu VV nebo vnitřnímu řádu JVA. Podle zásady presumpce neviny musí být VV vykonávána tak, aby byla pro vězněné osoby co nejméně zatěžující. VV musí poskytovat možnosti smysluplného využití a omezovat její škodlivé vlivy.</w:t>
            </w:r>
          </w:p>
          <w:p w:rsidR="00326384" w:rsidRPr="00326384" w:rsidRDefault="00326384" w:rsidP="00326384">
            <w:pPr>
              <w:tabs>
                <w:tab w:val="left" w:pos="563"/>
              </w:tabs>
              <w:spacing w:after="120"/>
              <w:rPr>
                <w:rFonts w:cs="Arial"/>
                <w:b/>
                <w:u w:val="single"/>
              </w:rPr>
            </w:pPr>
            <w:r w:rsidRPr="00326384">
              <w:rPr>
                <w:rFonts w:cs="Arial"/>
                <w:b/>
                <w:u w:val="single"/>
              </w:rPr>
              <w:t>3.</w:t>
            </w:r>
            <w:r w:rsidRPr="00326384">
              <w:rPr>
                <w:rFonts w:cs="Arial"/>
                <w:b/>
                <w:u w:val="single"/>
              </w:rPr>
              <w:tab/>
            </w:r>
            <w:proofErr w:type="spellStart"/>
            <w:r w:rsidRPr="00326384">
              <w:rPr>
                <w:rFonts w:cs="Arial"/>
                <w:b/>
                <w:u w:val="single"/>
              </w:rPr>
              <w:t>Odsunovací</w:t>
            </w:r>
            <w:proofErr w:type="spellEnd"/>
            <w:r w:rsidRPr="00326384">
              <w:rPr>
                <w:rFonts w:cs="Arial"/>
                <w:b/>
                <w:u w:val="single"/>
              </w:rPr>
              <w:t xml:space="preserve"> vazba</w:t>
            </w:r>
          </w:p>
          <w:p w:rsidR="00326384" w:rsidRPr="00326384" w:rsidRDefault="00326384" w:rsidP="00326384">
            <w:pPr>
              <w:spacing w:after="120"/>
              <w:rPr>
                <w:rFonts w:cs="Arial"/>
              </w:rPr>
            </w:pPr>
            <w:proofErr w:type="spellStart"/>
            <w:r w:rsidRPr="00326384">
              <w:rPr>
                <w:rFonts w:cs="Arial"/>
              </w:rPr>
              <w:t>Odsunovací</w:t>
            </w:r>
            <w:proofErr w:type="spellEnd"/>
            <w:r w:rsidRPr="00326384">
              <w:rPr>
                <w:rFonts w:cs="Arial"/>
              </w:rPr>
              <w:t xml:space="preserve"> vazba slouží k zajištění vyhoštění a odsunutí cizinců, </w:t>
            </w:r>
            <w:r>
              <w:rPr>
                <w:rFonts w:cs="Arial"/>
              </w:rPr>
              <w:br/>
            </w:r>
            <w:r w:rsidRPr="00326384">
              <w:rPr>
                <w:rFonts w:cs="Arial"/>
              </w:rPr>
              <w:t>z této věznice polských státních příslušníků do Polska. JVA ji zajišťuje jako výkon úředního rozhodnutí.</w:t>
            </w:r>
          </w:p>
          <w:p w:rsidR="00326384" w:rsidRPr="00326384" w:rsidRDefault="00326384" w:rsidP="00326384">
            <w:pPr>
              <w:tabs>
                <w:tab w:val="left" w:pos="570"/>
              </w:tabs>
              <w:spacing w:after="120"/>
              <w:rPr>
                <w:rFonts w:cs="Arial"/>
                <w:b/>
                <w:u w:val="single"/>
              </w:rPr>
            </w:pPr>
            <w:r w:rsidRPr="00326384">
              <w:rPr>
                <w:rFonts w:cs="Arial"/>
                <w:b/>
                <w:u w:val="single"/>
              </w:rPr>
              <w:t>4.</w:t>
            </w:r>
            <w:r w:rsidRPr="00326384">
              <w:rPr>
                <w:rFonts w:cs="Arial"/>
                <w:b/>
                <w:u w:val="single"/>
              </w:rPr>
              <w:tab/>
              <w:t>Arest pro mladistvé</w:t>
            </w:r>
          </w:p>
          <w:p w:rsidR="00326384" w:rsidRPr="00326384" w:rsidRDefault="00326384" w:rsidP="00326384">
            <w:pPr>
              <w:spacing w:after="120"/>
              <w:rPr>
                <w:rFonts w:cs="Arial"/>
              </w:rPr>
            </w:pPr>
            <w:r w:rsidRPr="00326384">
              <w:rPr>
                <w:rFonts w:cs="Arial"/>
              </w:rPr>
              <w:t xml:space="preserve">Mladiství mají okusit, pokud se nevzdají svého způsobu chování, </w:t>
            </w:r>
            <w:r w:rsidR="00B00225">
              <w:rPr>
                <w:rFonts w:cs="Arial"/>
              </w:rPr>
              <w:br/>
            </w:r>
            <w:r w:rsidRPr="00326384">
              <w:rPr>
                <w:rFonts w:cs="Arial"/>
              </w:rPr>
              <w:t>že nebezpečí trestu odnětí svobody je reálné. Mají se vpravit do stávajícího systému (denní režim a pravidla) a do jisté míry též podřídit. Zároveň mají poznat strukturovaný denní režim a jiná hodnotová měřítka než dosud.</w:t>
            </w:r>
          </w:p>
          <w:p w:rsidR="00326384" w:rsidRPr="00326384" w:rsidRDefault="00326384" w:rsidP="00326384">
            <w:pPr>
              <w:tabs>
                <w:tab w:val="left" w:pos="550"/>
                <w:tab w:val="left" w:pos="5753"/>
                <w:tab w:val="left" w:pos="7026"/>
              </w:tabs>
              <w:spacing w:after="120"/>
              <w:ind w:right="143"/>
              <w:rPr>
                <w:rFonts w:cs="Arial"/>
              </w:rPr>
            </w:pPr>
            <w:r w:rsidRPr="00326384">
              <w:rPr>
                <w:rFonts w:cs="Arial"/>
                <w:b/>
                <w:u w:val="single"/>
              </w:rPr>
              <w:t>III. Organizace VT</w:t>
            </w:r>
          </w:p>
          <w:p w:rsidR="00326384" w:rsidRPr="00326384" w:rsidRDefault="00B00225" w:rsidP="00326384">
            <w:pPr>
              <w:tabs>
                <w:tab w:val="left" w:pos="0"/>
                <w:tab w:val="left" w:pos="6439"/>
              </w:tabs>
              <w:spacing w:after="120"/>
              <w:ind w:right="13"/>
              <w:rPr>
                <w:rFonts w:cs="Arial"/>
              </w:rPr>
            </w:pPr>
            <w:r>
              <w:rPr>
                <w:rFonts w:cs="Arial"/>
              </w:rPr>
              <w:t>Ve věznici jsou převážně</w:t>
            </w:r>
            <w:r w:rsidR="00326384" w:rsidRPr="00326384">
              <w:rPr>
                <w:rFonts w:cs="Arial"/>
              </w:rPr>
              <w:t xml:space="preserve"> jednolůžkové cely a taktéž cely pro maximálně tři osoby (bezpečnostní opatření pro</w:t>
            </w:r>
            <w:r>
              <w:rPr>
                <w:rFonts w:cs="Arial"/>
              </w:rPr>
              <w:t xml:space="preserve"> dohled nad sebepoškozováním), </w:t>
            </w:r>
            <w:r w:rsidR="00326384" w:rsidRPr="00326384">
              <w:rPr>
                <w:rFonts w:cs="Arial"/>
              </w:rPr>
              <w:t xml:space="preserve">Jednolůžkové cely mají rozlohu cca 10 m² se samostatným vybavením pro osobní hygienu (s umyvadlem a WC), skříní, </w:t>
            </w:r>
            <w:r w:rsidR="00326384" w:rsidRPr="00326384">
              <w:rPr>
                <w:rFonts w:cs="Arial"/>
              </w:rPr>
              <w:lastRenderedPageBreak/>
              <w:t>postelí, psacím stolem, policí na knihy a židlí. Nárok na samostatnou celu vychází ze saského zákona. Jídlo se podává přímo na cely, v konkrétní den je konkrétní jí</w:t>
            </w:r>
            <w:r>
              <w:rPr>
                <w:rFonts w:cs="Arial"/>
              </w:rPr>
              <w:t xml:space="preserve">dlo (např. v pondělí těstoviny, v </w:t>
            </w:r>
            <w:r w:rsidR="00326384" w:rsidRPr="00326384">
              <w:rPr>
                <w:rFonts w:cs="Arial"/>
              </w:rPr>
              <w:t xml:space="preserve">úterý sladké jídlo, ve středu polévka, ve čtvrtek guláš apod.). Každý den probíhá vizuální bezpečnostní kontrola cely (kontrolují se mříže, ostré rohy), u </w:t>
            </w:r>
            <w:proofErr w:type="spellStart"/>
            <w:r w:rsidR="00326384" w:rsidRPr="00326384">
              <w:rPr>
                <w:rFonts w:cs="Arial"/>
              </w:rPr>
              <w:t>prvotrestaných</w:t>
            </w:r>
            <w:proofErr w:type="spellEnd"/>
            <w:r w:rsidR="00326384" w:rsidRPr="00326384">
              <w:rPr>
                <w:rFonts w:cs="Arial"/>
              </w:rPr>
              <w:t xml:space="preserve"> a u vazebně stíhaných se dělají hodinové prohlídky okénkem. Pro případ podezření </w:t>
            </w:r>
            <w:r>
              <w:rPr>
                <w:rFonts w:cs="Arial"/>
              </w:rPr>
              <w:br/>
            </w:r>
            <w:r w:rsidR="00326384" w:rsidRPr="00326384">
              <w:rPr>
                <w:rFonts w:cs="Arial"/>
              </w:rPr>
              <w:t xml:space="preserve">z možnosti </w:t>
            </w:r>
            <w:proofErr w:type="spellStart"/>
            <w:r w:rsidR="00326384" w:rsidRPr="00326384">
              <w:rPr>
                <w:rFonts w:cs="Arial"/>
              </w:rPr>
              <w:t>samopoškozování</w:t>
            </w:r>
            <w:proofErr w:type="spellEnd"/>
            <w:r w:rsidR="00326384" w:rsidRPr="00326384">
              <w:rPr>
                <w:rFonts w:cs="Arial"/>
              </w:rPr>
              <w:t xml:space="preserve"> nebo psychických problémů je zříze</w:t>
            </w:r>
            <w:r>
              <w:rPr>
                <w:rFonts w:cs="Arial"/>
              </w:rPr>
              <w:t xml:space="preserve">na izolační místnost (samotka) </w:t>
            </w:r>
            <w:r w:rsidR="00326384" w:rsidRPr="00326384">
              <w:rPr>
                <w:rFonts w:cs="Arial"/>
              </w:rPr>
              <w:t xml:space="preserve">s žíněnkou a toaletou v podlaze, která je monitorována ze sousední kanceláře. Na každém patře, v každém křídle je zabudován elektronický informační systém, který slouží i k zadání požadavků (např. na návštěvu sociálního pracovníka, výpůjčku knih </w:t>
            </w:r>
            <w:r>
              <w:rPr>
                <w:rFonts w:cs="Arial"/>
              </w:rPr>
              <w:br/>
            </w:r>
            <w:r w:rsidR="00326384" w:rsidRPr="00326384">
              <w:rPr>
                <w:rFonts w:cs="Arial"/>
              </w:rPr>
              <w:t>a dalších multimediálních prostředků). V centru chodby je prosklená kancelář, která monitoruje všechna křídla na patře. Společné sprchy jsou na konci každého křídla</w:t>
            </w:r>
            <w:r w:rsidR="007F531A">
              <w:rPr>
                <w:rFonts w:cs="Arial"/>
              </w:rPr>
              <w:t xml:space="preserve">. Na chodbách se nesmí kouřit, </w:t>
            </w:r>
            <w:bookmarkStart w:id="2" w:name="_GoBack"/>
            <w:bookmarkEnd w:id="2"/>
            <w:r w:rsidR="00326384" w:rsidRPr="00326384">
              <w:rPr>
                <w:rFonts w:cs="Arial"/>
              </w:rPr>
              <w:t>v celách je kouření povoleno.</w:t>
            </w:r>
          </w:p>
          <w:p w:rsidR="00326384" w:rsidRPr="00326384" w:rsidRDefault="00326384" w:rsidP="00326384">
            <w:pPr>
              <w:spacing w:after="120"/>
              <w:rPr>
                <w:rFonts w:cs="Arial"/>
              </w:rPr>
            </w:pPr>
          </w:p>
          <w:p w:rsidR="00326384" w:rsidRPr="00326384" w:rsidRDefault="00994517" w:rsidP="00326384">
            <w:pPr>
              <w:tabs>
                <w:tab w:val="left" w:pos="570"/>
                <w:tab w:val="left" w:pos="6439"/>
              </w:tabs>
              <w:spacing w:after="120"/>
              <w:ind w:right="143"/>
              <w:rPr>
                <w:rFonts w:cs="Arial"/>
                <w:b/>
                <w:u w:val="single"/>
              </w:rPr>
            </w:pPr>
            <w:r>
              <w:rPr>
                <w:rFonts w:cs="Arial"/>
                <w:b/>
                <w:u w:val="single"/>
              </w:rPr>
              <w:t xml:space="preserve">2.        </w:t>
            </w:r>
            <w:r w:rsidR="00326384" w:rsidRPr="00326384">
              <w:rPr>
                <w:rFonts w:cs="Arial"/>
                <w:b/>
                <w:u w:val="single"/>
              </w:rPr>
              <w:t xml:space="preserve">Zacházení a péče o vězněné osoby </w:t>
            </w:r>
          </w:p>
          <w:p w:rsidR="00326384" w:rsidRPr="00326384" w:rsidRDefault="00326384" w:rsidP="00326384">
            <w:pPr>
              <w:tabs>
                <w:tab w:val="left" w:pos="0"/>
                <w:tab w:val="left" w:pos="6439"/>
              </w:tabs>
              <w:spacing w:after="120"/>
              <w:ind w:right="143"/>
              <w:rPr>
                <w:rFonts w:cs="Arial"/>
              </w:rPr>
            </w:pPr>
            <w:r w:rsidRPr="00326384">
              <w:rPr>
                <w:rFonts w:cs="Arial"/>
              </w:rPr>
              <w:t xml:space="preserve">Vězněné osoby jsou umisťovány s ohledem na typ a pořadí VT </w:t>
            </w:r>
            <w:r w:rsidR="00B00225">
              <w:rPr>
                <w:rFonts w:cs="Arial"/>
              </w:rPr>
              <w:br/>
            </w:r>
            <w:r w:rsidRPr="00326384">
              <w:rPr>
                <w:rFonts w:cs="Arial"/>
              </w:rPr>
              <w:t>a VV:</w:t>
            </w:r>
          </w:p>
          <w:p w:rsidR="00326384" w:rsidRDefault="00326384" w:rsidP="00326384">
            <w:pPr>
              <w:widowControl w:val="0"/>
              <w:numPr>
                <w:ilvl w:val="0"/>
                <w:numId w:val="3"/>
              </w:numPr>
              <w:tabs>
                <w:tab w:val="clear" w:pos="720"/>
                <w:tab w:val="left" w:pos="0"/>
                <w:tab w:val="left" w:pos="284"/>
                <w:tab w:val="left" w:pos="6439"/>
              </w:tabs>
              <w:suppressAutoHyphens/>
              <w:spacing w:after="0"/>
              <w:ind w:left="567" w:right="143" w:hanging="567"/>
              <w:rPr>
                <w:rFonts w:cs="Arial"/>
              </w:rPr>
            </w:pPr>
            <w:r w:rsidRPr="00326384">
              <w:rPr>
                <w:rFonts w:cs="Arial"/>
              </w:rPr>
              <w:t>Stanice pro vězně v</w:t>
            </w:r>
            <w:r w:rsidR="00B00225">
              <w:rPr>
                <w:rFonts w:cs="Arial"/>
              </w:rPr>
              <w:t>e VV, kteří jsou vězněni poprvé.</w:t>
            </w:r>
          </w:p>
          <w:p w:rsidR="00B00225" w:rsidRPr="00326384" w:rsidRDefault="00B00225" w:rsidP="00B00225">
            <w:pPr>
              <w:widowControl w:val="0"/>
              <w:tabs>
                <w:tab w:val="left" w:pos="0"/>
                <w:tab w:val="left" w:pos="284"/>
                <w:tab w:val="left" w:pos="6439"/>
              </w:tabs>
              <w:suppressAutoHyphens/>
              <w:spacing w:after="0"/>
              <w:ind w:left="567" w:right="143" w:firstLine="0"/>
              <w:rPr>
                <w:rFonts w:cs="Arial"/>
              </w:rPr>
            </w:pPr>
          </w:p>
          <w:p w:rsidR="00326384" w:rsidRPr="00326384" w:rsidRDefault="00326384" w:rsidP="00326384">
            <w:pPr>
              <w:widowControl w:val="0"/>
              <w:numPr>
                <w:ilvl w:val="0"/>
                <w:numId w:val="3"/>
              </w:numPr>
              <w:tabs>
                <w:tab w:val="clear" w:pos="720"/>
                <w:tab w:val="left" w:pos="0"/>
                <w:tab w:val="left" w:pos="284"/>
                <w:tab w:val="left" w:pos="6439"/>
              </w:tabs>
              <w:suppressAutoHyphens/>
              <w:spacing w:after="0"/>
              <w:ind w:left="567" w:right="143" w:hanging="567"/>
              <w:rPr>
                <w:rFonts w:cs="Arial"/>
              </w:rPr>
            </w:pPr>
            <w:r w:rsidRPr="00326384">
              <w:rPr>
                <w:rFonts w:cs="Arial"/>
              </w:rPr>
              <w:t>Stanice pro vězně ve VT, kteří odpykávají trest odnětí svobody poprvé,</w:t>
            </w:r>
          </w:p>
          <w:p w:rsidR="00B00225" w:rsidRDefault="00326384" w:rsidP="00B00225">
            <w:pPr>
              <w:tabs>
                <w:tab w:val="left" w:pos="284"/>
                <w:tab w:val="left" w:pos="6439"/>
              </w:tabs>
              <w:spacing w:after="120"/>
              <w:ind w:right="143" w:firstLine="0"/>
              <w:rPr>
                <w:rFonts w:cs="Arial"/>
              </w:rPr>
            </w:pPr>
            <w:r w:rsidRPr="00326384">
              <w:rPr>
                <w:rFonts w:cs="Arial"/>
              </w:rPr>
              <w:t>V těchto stanicích jsou zohledňovány zvláštní potřeby a s tím související způsoby zacházení pro osoby poprvé trestně stíhané nebo trestané. Organizace denního režimu a péče napomáhají zmírnění škodlivých vlivů odnětí svobody a přizpůsobení běžným životním podmínkám. Cílem je zabránění vlivu ze strany osob opakovaně trestaných a přenosu kriminálních vzorů jednání.</w:t>
            </w:r>
          </w:p>
          <w:p w:rsidR="00B00225" w:rsidRPr="00326384" w:rsidRDefault="00B00225" w:rsidP="00B00225">
            <w:pPr>
              <w:widowControl w:val="0"/>
              <w:numPr>
                <w:ilvl w:val="0"/>
                <w:numId w:val="3"/>
              </w:numPr>
              <w:tabs>
                <w:tab w:val="clear" w:pos="720"/>
                <w:tab w:val="left" w:pos="0"/>
                <w:tab w:val="left" w:pos="284"/>
                <w:tab w:val="left" w:pos="6439"/>
              </w:tabs>
              <w:suppressAutoHyphens/>
              <w:spacing w:after="0"/>
              <w:ind w:left="567" w:right="143" w:hanging="567"/>
              <w:rPr>
                <w:rFonts w:cs="Arial"/>
              </w:rPr>
            </w:pPr>
            <w:r>
              <w:rPr>
                <w:rFonts w:cs="Arial"/>
              </w:rPr>
              <w:t>Stanice pro vězně ve VT</w:t>
            </w:r>
            <w:r w:rsidRPr="00326384">
              <w:rPr>
                <w:rFonts w:cs="Arial"/>
              </w:rPr>
              <w:t xml:space="preserve">, </w:t>
            </w:r>
            <w:r>
              <w:rPr>
                <w:rFonts w:cs="Arial"/>
              </w:rPr>
              <w:t>pro osoby, které jsou vězněni opakovaně.</w:t>
            </w:r>
          </w:p>
          <w:p w:rsidR="00B00225" w:rsidRDefault="00B00225" w:rsidP="00B00225">
            <w:pPr>
              <w:tabs>
                <w:tab w:val="left" w:pos="284"/>
                <w:tab w:val="left" w:pos="6439"/>
              </w:tabs>
              <w:spacing w:after="120"/>
              <w:ind w:right="143" w:firstLine="0"/>
              <w:rPr>
                <w:rFonts w:cs="Arial"/>
              </w:rPr>
            </w:pPr>
          </w:p>
          <w:p w:rsidR="00326384" w:rsidRPr="00326384" w:rsidRDefault="00326384" w:rsidP="00B00225">
            <w:pPr>
              <w:widowControl w:val="0"/>
              <w:tabs>
                <w:tab w:val="left" w:pos="0"/>
                <w:tab w:val="left" w:pos="6439"/>
              </w:tabs>
              <w:suppressAutoHyphens/>
              <w:spacing w:after="0"/>
              <w:ind w:right="143" w:firstLine="0"/>
              <w:rPr>
                <w:rFonts w:cs="Arial"/>
              </w:rPr>
            </w:pPr>
          </w:p>
          <w:p w:rsidR="00326384" w:rsidRPr="00326384" w:rsidRDefault="00326384" w:rsidP="00326384">
            <w:pPr>
              <w:tabs>
                <w:tab w:val="left" w:pos="564"/>
              </w:tabs>
              <w:spacing w:after="120"/>
              <w:ind w:right="143"/>
              <w:rPr>
                <w:rFonts w:cs="Arial"/>
                <w:b/>
                <w:u w:val="single"/>
              </w:rPr>
            </w:pPr>
            <w:r w:rsidRPr="00326384">
              <w:rPr>
                <w:rFonts w:cs="Arial"/>
                <w:b/>
                <w:u w:val="single"/>
              </w:rPr>
              <w:t>3.</w:t>
            </w:r>
            <w:r w:rsidRPr="00326384">
              <w:rPr>
                <w:rFonts w:cs="Arial"/>
                <w:b/>
                <w:u w:val="single"/>
              </w:rPr>
              <w:tab/>
              <w:t>Pracovní příležitosti pro vězně</w:t>
            </w:r>
          </w:p>
          <w:p w:rsidR="00326384" w:rsidRPr="00326384" w:rsidRDefault="00326384" w:rsidP="00326384">
            <w:pPr>
              <w:tabs>
                <w:tab w:val="left" w:pos="2298"/>
              </w:tabs>
              <w:spacing w:after="120"/>
              <w:ind w:right="176"/>
              <w:rPr>
                <w:rFonts w:cs="Arial"/>
              </w:rPr>
            </w:pPr>
            <w:r w:rsidRPr="00326384">
              <w:rPr>
                <w:rFonts w:cs="Arial"/>
              </w:rPr>
              <w:t>Jelikož se budova nachází v samém historickém centru,</w:t>
            </w:r>
            <w:r w:rsidR="00B00225">
              <w:rPr>
                <w:rFonts w:cs="Arial"/>
              </w:rPr>
              <w:t xml:space="preserve"> není možnost jejího rozšíření a zaměstnávání </w:t>
            </w:r>
            <w:r w:rsidRPr="00326384">
              <w:rPr>
                <w:rFonts w:cs="Arial"/>
              </w:rPr>
              <w:t>je tak omezeno pouze na práce ve vězni</w:t>
            </w:r>
            <w:r w:rsidR="00B00225">
              <w:rPr>
                <w:rFonts w:cs="Arial"/>
              </w:rPr>
              <w:t xml:space="preserve">ci. Vězni zde vykonávají práce </w:t>
            </w:r>
            <w:r w:rsidRPr="00326384">
              <w:rPr>
                <w:rFonts w:cs="Arial"/>
              </w:rPr>
              <w:t xml:space="preserve">v kuchyni a ve vězeňské dílně, kde opravují a provádí údržbu technického zařízení, mobiliáře a majetku. Jsou nápomocni také v knihovně, skladu a při úklidu.  Z celkového počtu je cca 50 zaměstnáno. V případě zájmu o zaměstnání je možné požádat </w:t>
            </w:r>
            <w:r w:rsidR="00B00225">
              <w:rPr>
                <w:rFonts w:cs="Arial"/>
              </w:rPr>
              <w:br/>
              <w:t>o přeložení do dalších věznic v Sasku (Drážďany, Bautzen).  Vězni se v</w:t>
            </w:r>
            <w:r w:rsidRPr="00326384">
              <w:rPr>
                <w:rFonts w:cs="Arial"/>
              </w:rPr>
              <w:t xml:space="preserve"> </w:t>
            </w:r>
            <w:proofErr w:type="spellStart"/>
            <w:r w:rsidR="00B00225" w:rsidRPr="00326384">
              <w:rPr>
                <w:rFonts w:cs="Arial"/>
              </w:rPr>
              <w:t>Görlitz</w:t>
            </w:r>
            <w:proofErr w:type="spellEnd"/>
            <w:r w:rsidRPr="00326384">
              <w:rPr>
                <w:rFonts w:cs="Arial"/>
              </w:rPr>
              <w:t xml:space="preserve"> za prací mimo areál nevyváží. </w:t>
            </w:r>
          </w:p>
          <w:p w:rsidR="00326384" w:rsidRPr="00326384" w:rsidRDefault="00326384" w:rsidP="00326384">
            <w:pPr>
              <w:tabs>
                <w:tab w:val="left" w:pos="2298"/>
              </w:tabs>
              <w:spacing w:after="120"/>
              <w:ind w:right="143"/>
              <w:rPr>
                <w:rFonts w:cs="Arial"/>
              </w:rPr>
            </w:pPr>
          </w:p>
          <w:p w:rsidR="00326384" w:rsidRPr="00326384" w:rsidRDefault="00326384" w:rsidP="00326384">
            <w:pPr>
              <w:tabs>
                <w:tab w:val="left" w:pos="563"/>
              </w:tabs>
              <w:spacing w:after="120"/>
              <w:rPr>
                <w:rFonts w:cs="Arial"/>
                <w:b/>
                <w:u w:val="single"/>
              </w:rPr>
            </w:pPr>
            <w:r w:rsidRPr="00326384">
              <w:rPr>
                <w:rFonts w:cs="Arial"/>
                <w:b/>
                <w:u w:val="single"/>
              </w:rPr>
              <w:t>4.</w:t>
            </w:r>
            <w:r w:rsidRPr="00326384">
              <w:rPr>
                <w:rFonts w:cs="Arial"/>
                <w:b/>
                <w:u w:val="single"/>
              </w:rPr>
              <w:tab/>
              <w:t>Všeobecně a odborně vzdělávací a programy</w:t>
            </w:r>
          </w:p>
          <w:p w:rsidR="00326384" w:rsidRDefault="00326384" w:rsidP="00326384">
            <w:pPr>
              <w:spacing w:after="120"/>
              <w:ind w:right="176"/>
              <w:rPr>
                <w:rFonts w:cs="Arial"/>
              </w:rPr>
            </w:pPr>
            <w:r w:rsidRPr="00326384">
              <w:rPr>
                <w:rFonts w:cs="Arial"/>
              </w:rPr>
              <w:t xml:space="preserve">Vězni se mohou </w:t>
            </w:r>
            <w:r w:rsidR="00B00225">
              <w:rPr>
                <w:rFonts w:cs="Arial"/>
              </w:rPr>
              <w:t xml:space="preserve">externě vzdělávat a doplnit si </w:t>
            </w:r>
            <w:r w:rsidRPr="00326384">
              <w:rPr>
                <w:rFonts w:cs="Arial"/>
              </w:rPr>
              <w:t>základní vzd</w:t>
            </w:r>
            <w:r w:rsidR="00B00225">
              <w:rPr>
                <w:rFonts w:cs="Arial"/>
              </w:rPr>
              <w:t xml:space="preserve">ělání na ukončené, výuční list </w:t>
            </w:r>
            <w:r w:rsidRPr="00326384">
              <w:rPr>
                <w:rFonts w:cs="Arial"/>
              </w:rPr>
              <w:t xml:space="preserve">v oboru elektrotechnik, malíř, soustružník </w:t>
            </w:r>
            <w:r w:rsidR="00B00225">
              <w:rPr>
                <w:rFonts w:cs="Arial"/>
              </w:rPr>
              <w:br/>
            </w:r>
            <w:r w:rsidRPr="00326384">
              <w:rPr>
                <w:rFonts w:cs="Arial"/>
              </w:rPr>
              <w:t>a pomocná síl</w:t>
            </w:r>
            <w:r w:rsidR="00B00225">
              <w:rPr>
                <w:rFonts w:cs="Arial"/>
              </w:rPr>
              <w:t xml:space="preserve">a v kuchyni (závěrečné zkoušky </w:t>
            </w:r>
            <w:r w:rsidRPr="00326384">
              <w:rPr>
                <w:rFonts w:cs="Arial"/>
              </w:rPr>
              <w:t>se skládají ve věznici Bautzen). Z celkového počtu se vzdělává cca 50 vězňů.</w:t>
            </w:r>
          </w:p>
          <w:p w:rsidR="00B00225" w:rsidRDefault="00B00225" w:rsidP="00326384">
            <w:pPr>
              <w:spacing w:after="120"/>
              <w:ind w:right="176"/>
              <w:rPr>
                <w:rFonts w:cs="Arial"/>
              </w:rPr>
            </w:pPr>
          </w:p>
          <w:p w:rsidR="00994517" w:rsidRDefault="00994517" w:rsidP="00326384">
            <w:pPr>
              <w:spacing w:after="120"/>
              <w:ind w:right="176"/>
              <w:rPr>
                <w:rFonts w:cs="Arial"/>
              </w:rPr>
            </w:pPr>
          </w:p>
          <w:p w:rsidR="00B00225" w:rsidRPr="00326384" w:rsidRDefault="00B00225" w:rsidP="00326384">
            <w:pPr>
              <w:spacing w:after="120"/>
              <w:ind w:right="176"/>
              <w:rPr>
                <w:rFonts w:cs="Arial"/>
              </w:rPr>
            </w:pPr>
          </w:p>
          <w:p w:rsidR="00326384" w:rsidRPr="00326384" w:rsidRDefault="00326384" w:rsidP="00326384">
            <w:pPr>
              <w:tabs>
                <w:tab w:val="left" w:pos="549"/>
              </w:tabs>
              <w:spacing w:after="120"/>
              <w:rPr>
                <w:rFonts w:cs="Arial"/>
                <w:b/>
                <w:u w:val="single"/>
              </w:rPr>
            </w:pPr>
            <w:r w:rsidRPr="00326384">
              <w:rPr>
                <w:rFonts w:cs="Arial"/>
                <w:b/>
                <w:u w:val="single"/>
              </w:rPr>
              <w:lastRenderedPageBreak/>
              <w:t>5.</w:t>
            </w:r>
            <w:r w:rsidRPr="00326384">
              <w:rPr>
                <w:rFonts w:cs="Arial"/>
                <w:b/>
                <w:u w:val="single"/>
              </w:rPr>
              <w:tab/>
              <w:t>Sportovní a volnočasové aktivity</w:t>
            </w:r>
          </w:p>
          <w:p w:rsidR="00326384" w:rsidRPr="00326384" w:rsidRDefault="00326384" w:rsidP="00326384">
            <w:pPr>
              <w:tabs>
                <w:tab w:val="left" w:pos="2298"/>
              </w:tabs>
              <w:spacing w:after="120"/>
              <w:ind w:right="143"/>
              <w:rPr>
                <w:rFonts w:cs="Arial"/>
              </w:rPr>
            </w:pPr>
            <w:r w:rsidRPr="00326384">
              <w:rPr>
                <w:rFonts w:cs="Arial"/>
              </w:rPr>
              <w:t xml:space="preserve">Nabídka aktivit pro volný čas je vlivem poptávky ze </w:t>
            </w:r>
            <w:r w:rsidR="00B00225">
              <w:rPr>
                <w:rFonts w:cs="Arial"/>
              </w:rPr>
              <w:t xml:space="preserve">strany vězňů zaměřena převážně </w:t>
            </w:r>
            <w:r w:rsidRPr="00326384">
              <w:rPr>
                <w:rFonts w:cs="Arial"/>
              </w:rPr>
              <w:t>na sport, např. posilování, badminton, volejbal.</w:t>
            </w:r>
          </w:p>
          <w:p w:rsidR="00326384" w:rsidRPr="00326384" w:rsidRDefault="00326384" w:rsidP="00326384">
            <w:pPr>
              <w:spacing w:after="120"/>
              <w:rPr>
                <w:rFonts w:cs="Arial"/>
              </w:rPr>
            </w:pPr>
            <w:r w:rsidRPr="00326384">
              <w:rPr>
                <w:rFonts w:cs="Arial"/>
              </w:rPr>
              <w:t>Pro volnočasové aktivity je vyhrazen víceúčelový sál z bývalého kostela, kde s</w:t>
            </w:r>
            <w:r w:rsidR="00B00225">
              <w:rPr>
                <w:rFonts w:cs="Arial"/>
              </w:rPr>
              <w:t xml:space="preserve">e konají </w:t>
            </w:r>
            <w:r w:rsidRPr="00326384">
              <w:rPr>
                <w:rFonts w:cs="Arial"/>
              </w:rPr>
              <w:t xml:space="preserve">též bohoslužby vedené evangelickým a katolickým duchovním (zaměstnanci JVA). </w:t>
            </w:r>
          </w:p>
          <w:p w:rsidR="00326384" w:rsidRPr="00326384" w:rsidRDefault="00326384" w:rsidP="00326384">
            <w:pPr>
              <w:tabs>
                <w:tab w:val="left" w:pos="2298"/>
              </w:tabs>
              <w:spacing w:after="120"/>
              <w:ind w:right="143"/>
              <w:rPr>
                <w:rFonts w:cs="Arial"/>
              </w:rPr>
            </w:pPr>
            <w:r w:rsidRPr="00326384">
              <w:rPr>
                <w:rFonts w:cs="Arial"/>
              </w:rPr>
              <w:t>Je zd</w:t>
            </w:r>
            <w:r w:rsidR="007F531A">
              <w:rPr>
                <w:rFonts w:cs="Arial"/>
              </w:rPr>
              <w:t>e také knihovna, půjčovna DVD a</w:t>
            </w:r>
            <w:r w:rsidRPr="00326384">
              <w:rPr>
                <w:rFonts w:cs="Arial"/>
              </w:rPr>
              <w:t xml:space="preserve"> videoher a dalších zvukových médií (přehrávač, televizor a </w:t>
            </w:r>
            <w:proofErr w:type="spellStart"/>
            <w:r w:rsidRPr="00326384">
              <w:rPr>
                <w:rFonts w:cs="Arial"/>
              </w:rPr>
              <w:t>playstation</w:t>
            </w:r>
            <w:proofErr w:type="spellEnd"/>
            <w:r w:rsidRPr="00326384">
              <w:rPr>
                <w:rFonts w:cs="Arial"/>
              </w:rPr>
              <w:t xml:space="preserve"> musí mít vězeň vlastní).</w:t>
            </w:r>
          </w:p>
          <w:p w:rsidR="00326384" w:rsidRPr="00326384" w:rsidRDefault="00326384" w:rsidP="00326384">
            <w:pPr>
              <w:tabs>
                <w:tab w:val="left" w:pos="2298"/>
              </w:tabs>
              <w:spacing w:after="120"/>
              <w:ind w:right="143"/>
              <w:rPr>
                <w:rFonts w:cs="Arial"/>
              </w:rPr>
            </w:pPr>
            <w:r w:rsidRPr="00326384">
              <w:rPr>
                <w:rFonts w:cs="Arial"/>
              </w:rPr>
              <w:t>V různých ročních obdobích se zde pořádají kr</w:t>
            </w:r>
            <w:r w:rsidR="00B00225">
              <w:rPr>
                <w:rFonts w:cs="Arial"/>
              </w:rPr>
              <w:t xml:space="preserve">oužky k výrobě např. vánočních </w:t>
            </w:r>
            <w:r w:rsidRPr="00326384">
              <w:rPr>
                <w:rFonts w:cs="Arial"/>
              </w:rPr>
              <w:t>a velikonočních výzdob.</w:t>
            </w:r>
          </w:p>
          <w:p w:rsidR="00326384" w:rsidRPr="00326384" w:rsidRDefault="00B00225" w:rsidP="00326384">
            <w:pPr>
              <w:tabs>
                <w:tab w:val="left" w:pos="2298"/>
              </w:tabs>
              <w:spacing w:after="120"/>
              <w:ind w:right="143"/>
              <w:rPr>
                <w:rFonts w:cs="Arial"/>
              </w:rPr>
            </w:pPr>
            <w:r>
              <w:rPr>
                <w:rFonts w:cs="Arial"/>
              </w:rPr>
              <w:t>Návštěvy jsou umožněny</w:t>
            </w:r>
            <w:r w:rsidR="00326384" w:rsidRPr="00326384">
              <w:rPr>
                <w:rFonts w:cs="Arial"/>
              </w:rPr>
              <w:t xml:space="preserve"> každý den, včetně vyšetřovací vazby, </w:t>
            </w:r>
            <w:r>
              <w:rPr>
                <w:rFonts w:cs="Arial"/>
              </w:rPr>
              <w:br/>
              <w:t xml:space="preserve">pro nepracující vězně </w:t>
            </w:r>
            <w:r w:rsidR="00326384" w:rsidRPr="00326384">
              <w:rPr>
                <w:rFonts w:cs="Arial"/>
              </w:rPr>
              <w:t xml:space="preserve">ve všedních dnech pondělí – pátek. O víkendech jsou vyhrazeny návštěvy pro pracující vězně. V objektu jsou 4 návštěvní místnosti, včetně dětské herny, samostatná hovorna s připojením </w:t>
            </w:r>
            <w:r>
              <w:rPr>
                <w:rFonts w:cs="Arial"/>
              </w:rPr>
              <w:br/>
            </w:r>
            <w:r w:rsidR="00326384" w:rsidRPr="00326384">
              <w:rPr>
                <w:rFonts w:cs="Arial"/>
              </w:rPr>
              <w:t xml:space="preserve">na </w:t>
            </w:r>
            <w:proofErr w:type="spellStart"/>
            <w:r w:rsidR="00326384" w:rsidRPr="00326384">
              <w:rPr>
                <w:rFonts w:cs="Arial"/>
              </w:rPr>
              <w:t>skype</w:t>
            </w:r>
            <w:proofErr w:type="spellEnd"/>
            <w:r w:rsidR="00326384" w:rsidRPr="00326384">
              <w:rPr>
                <w:rFonts w:cs="Arial"/>
              </w:rPr>
              <w:t xml:space="preserve">, výslechová místnost, </w:t>
            </w:r>
            <w:proofErr w:type="spellStart"/>
            <w:r w:rsidR="00326384" w:rsidRPr="00326384">
              <w:rPr>
                <w:rFonts w:cs="Arial"/>
              </w:rPr>
              <w:t>balíkovna</w:t>
            </w:r>
            <w:proofErr w:type="spellEnd"/>
            <w:r w:rsidR="00326384" w:rsidRPr="00326384">
              <w:rPr>
                <w:rFonts w:cs="Arial"/>
              </w:rPr>
              <w:t xml:space="preserve"> s RTG přístrojem (do této věznice je možné zasílat 2 balíky ročně s originálně zabalenými potravinami a 2 x ročně se sezónním oblečením, jelikož vězni nemají jednotné oblečení, ale chodí ve vlastním oblečení).</w:t>
            </w:r>
          </w:p>
          <w:p w:rsidR="00326384" w:rsidRPr="00326384" w:rsidRDefault="00326384" w:rsidP="00326384">
            <w:pPr>
              <w:tabs>
                <w:tab w:val="left" w:pos="2298"/>
              </w:tabs>
              <w:spacing w:after="120"/>
              <w:ind w:right="143"/>
              <w:rPr>
                <w:rFonts w:cs="Arial"/>
              </w:rPr>
            </w:pPr>
          </w:p>
          <w:p w:rsidR="005042CB" w:rsidRPr="00326384" w:rsidRDefault="005042CB" w:rsidP="00326384">
            <w:pPr>
              <w:ind w:left="72" w:firstLine="0"/>
              <w:rPr>
                <w:rFonts w:cs="Arial"/>
              </w:rPr>
            </w:pPr>
          </w:p>
          <w:p w:rsidR="00057C52" w:rsidRPr="00326384" w:rsidRDefault="00057C52" w:rsidP="00923644">
            <w:pPr>
              <w:ind w:left="72" w:firstLine="0"/>
              <w:rPr>
                <w:rFonts w:cs="Arial"/>
              </w:rPr>
            </w:pPr>
          </w:p>
          <w:p w:rsidR="00305E40" w:rsidRPr="00326384" w:rsidRDefault="00305E40" w:rsidP="00B81A0E">
            <w:pPr>
              <w:ind w:firstLine="0"/>
              <w:rPr>
                <w:rFonts w:cs="Arial"/>
              </w:rPr>
            </w:pPr>
          </w:p>
          <w:p w:rsidR="00B81A0E" w:rsidRPr="00326384" w:rsidRDefault="00B81A0E" w:rsidP="00B81A0E">
            <w:pPr>
              <w:ind w:firstLine="0"/>
              <w:rPr>
                <w:rFonts w:cs="Arial"/>
              </w:rPr>
            </w:pPr>
          </w:p>
          <w:p w:rsidR="00B81A0E" w:rsidRPr="00326384" w:rsidRDefault="00B81A0E" w:rsidP="00B81A0E">
            <w:pPr>
              <w:ind w:firstLine="0"/>
              <w:rPr>
                <w:rFonts w:cs="Arial"/>
              </w:rPr>
            </w:pPr>
          </w:p>
          <w:p w:rsidR="00305E40" w:rsidRPr="00326384" w:rsidRDefault="00305E40" w:rsidP="00923644">
            <w:pPr>
              <w:ind w:left="72" w:firstLine="0"/>
              <w:rPr>
                <w:rFonts w:cs="Arial"/>
              </w:rPr>
            </w:pPr>
          </w:p>
          <w:p w:rsidR="005042CB" w:rsidRPr="00326384" w:rsidRDefault="005042CB" w:rsidP="00923644">
            <w:pPr>
              <w:ind w:left="72" w:firstLine="0"/>
              <w:rPr>
                <w:rFonts w:cs="Arial"/>
              </w:rPr>
            </w:pPr>
          </w:p>
          <w:p w:rsidR="005042CB" w:rsidRPr="00326384" w:rsidRDefault="005042CB" w:rsidP="00923644">
            <w:pPr>
              <w:ind w:left="72" w:firstLine="0"/>
              <w:rPr>
                <w:rFonts w:cs="Arial"/>
              </w:rPr>
            </w:pP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lastRenderedPageBreak/>
              <w:t>Spolucestující:</w:t>
            </w:r>
          </w:p>
        </w:tc>
        <w:tc>
          <w:tcPr>
            <w:tcW w:w="7560" w:type="dxa"/>
            <w:vAlign w:val="center"/>
          </w:tcPr>
          <w:p w:rsidR="005042CB" w:rsidRPr="00326384" w:rsidRDefault="00326384" w:rsidP="00923644">
            <w:pPr>
              <w:spacing w:before="120"/>
              <w:ind w:left="72" w:firstLine="0"/>
              <w:jc w:val="left"/>
              <w:rPr>
                <w:rFonts w:cs="Arial"/>
              </w:rPr>
            </w:pPr>
            <w:r w:rsidRPr="00326384">
              <w:rPr>
                <w:rFonts w:cs="Arial"/>
              </w:rPr>
              <w:t>PaedDr. Jiří Kulhánek, Ing. Petra Lafková, MPA, Mgr. Daniela Filipová, Mgr. Iva Mudrová, Bc. Pavlína Jordanov</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Pr>
                <w:rFonts w:cs="Arial"/>
                <w:b/>
              </w:rPr>
              <w:t>N</w:t>
            </w:r>
            <w:r w:rsidRPr="00CA5C92">
              <w:rPr>
                <w:rFonts w:cs="Arial"/>
                <w:b/>
              </w:rPr>
              <w:t>áklady</w:t>
            </w:r>
            <w:r>
              <w:rPr>
                <w:rFonts w:cs="Arial"/>
                <w:b/>
              </w:rPr>
              <w:t xml:space="preserve"> na cestu hrazeny z</w:t>
            </w:r>
            <w:r w:rsidRPr="00CA5C92">
              <w:rPr>
                <w:rFonts w:cs="Arial"/>
                <w:b/>
              </w:rPr>
              <w:t>:</w:t>
            </w:r>
          </w:p>
        </w:tc>
        <w:tc>
          <w:tcPr>
            <w:tcW w:w="7560" w:type="dxa"/>
            <w:vAlign w:val="center"/>
          </w:tcPr>
          <w:p w:rsidR="005042CB" w:rsidRPr="00B00225" w:rsidRDefault="00326384" w:rsidP="00923644">
            <w:pPr>
              <w:spacing w:before="120"/>
              <w:ind w:left="72" w:firstLine="0"/>
              <w:jc w:val="left"/>
              <w:rPr>
                <w:rFonts w:cs="Arial"/>
              </w:rPr>
            </w:pPr>
            <w:r w:rsidRPr="00B00225">
              <w:rPr>
                <w:rFonts w:cs="Arial"/>
              </w:rPr>
              <w:t>Prostředky KÚ ÚK</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Zpracoval:</w:t>
            </w:r>
          </w:p>
        </w:tc>
        <w:tc>
          <w:tcPr>
            <w:tcW w:w="7560" w:type="dxa"/>
            <w:vAlign w:val="center"/>
          </w:tcPr>
          <w:p w:rsidR="005042CB" w:rsidRPr="00B00225" w:rsidRDefault="00326384" w:rsidP="00923644">
            <w:pPr>
              <w:spacing w:before="120"/>
              <w:ind w:left="72" w:firstLine="0"/>
              <w:jc w:val="left"/>
              <w:rPr>
                <w:rFonts w:cs="Arial"/>
              </w:rPr>
            </w:pPr>
            <w:r w:rsidRPr="00B00225">
              <w:rPr>
                <w:rFonts w:cs="Arial"/>
              </w:rPr>
              <w:t>Bc. Romana Bakulová</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Datum:</w:t>
            </w:r>
          </w:p>
        </w:tc>
        <w:tc>
          <w:tcPr>
            <w:tcW w:w="7560" w:type="dxa"/>
            <w:vAlign w:val="center"/>
          </w:tcPr>
          <w:p w:rsidR="005042CB" w:rsidRPr="00B00225" w:rsidRDefault="00326384" w:rsidP="00923644">
            <w:pPr>
              <w:spacing w:before="120"/>
              <w:ind w:left="72" w:firstLine="0"/>
              <w:jc w:val="left"/>
              <w:rPr>
                <w:rFonts w:cs="Arial"/>
              </w:rPr>
            </w:pPr>
            <w:r w:rsidRPr="00B00225">
              <w:rPr>
                <w:rFonts w:cs="Arial"/>
              </w:rPr>
              <w:t>12. 05. 2023</w:t>
            </w:r>
          </w:p>
        </w:tc>
      </w:tr>
    </w:tbl>
    <w:p w:rsidR="007844EB" w:rsidRPr="007F3C4E" w:rsidRDefault="007844EB" w:rsidP="00B81A0E">
      <w:pPr>
        <w:spacing w:after="0"/>
      </w:pPr>
    </w:p>
    <w:sectPr w:rsidR="007844EB" w:rsidRPr="007F3C4E" w:rsidSect="005042CB">
      <w:footerReference w:type="even" r:id="rId10"/>
      <w:footerReference w:type="default" r:id="rId11"/>
      <w:type w:val="continuous"/>
      <w:pgSz w:w="11906" w:h="16838"/>
      <w:pgMar w:top="1417" w:right="926" w:bottom="125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B61" w:rsidRPr="00933A64" w:rsidRDefault="00D21B61" w:rsidP="00933A64">
      <w:r>
        <w:separator/>
      </w:r>
    </w:p>
  </w:endnote>
  <w:endnote w:type="continuationSeparator" w:id="0">
    <w:p w:rsidR="00D21B61" w:rsidRPr="00933A64" w:rsidRDefault="00D21B61" w:rsidP="0093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B4" w:rsidRDefault="00005BB4" w:rsidP="00005BB4">
    <w:pPr>
      <w:pStyle w:val="patika"/>
    </w:pPr>
    <w:r w:rsidRPr="0054635B">
      <w:t>Ústecký kraj,</w:t>
    </w:r>
    <w:r>
      <w:t xml:space="preserve"> </w:t>
    </w:r>
    <w:r w:rsidRPr="0054635B">
      <w:t xml:space="preserve">Velká </w:t>
    </w:r>
    <w:r>
      <w:t>H</w:t>
    </w:r>
    <w:r w:rsidRPr="0054635B">
      <w:t>radební</w:t>
    </w:r>
    <w:r>
      <w:t xml:space="preserve"> 3118/48, 400 02 Ústí nad Labem</w:t>
    </w:r>
  </w:p>
  <w:p w:rsidR="00005BB4" w:rsidRDefault="00005BB4" w:rsidP="00005BB4">
    <w:pPr>
      <w:pStyle w:val="patika"/>
    </w:pPr>
  </w:p>
  <w:p w:rsidR="00005BB4" w:rsidRPr="00FD3858" w:rsidRDefault="00005BB4" w:rsidP="00005BB4">
    <w:pPr>
      <w:pStyle w:val="patika"/>
      <w:tabs>
        <w:tab w:val="left" w:pos="4820"/>
      </w:tabs>
    </w:pPr>
    <w:r w:rsidRPr="00FD3858">
      <w:t>Tel.: +420 475 </w:t>
    </w:r>
    <w:r>
      <w:t>657 111</w:t>
    </w:r>
    <w:r>
      <w:tab/>
      <w:t xml:space="preserve">url: </w:t>
    </w:r>
    <w:hyperlink r:id="rId1" w:history="1">
      <w:r w:rsidRPr="002137C9">
        <w:rPr>
          <w:rStyle w:val="Hypertextovodkaz"/>
        </w:rPr>
        <w:t>www.kr-ustecky.cz</w:t>
      </w:r>
    </w:hyperlink>
    <w:r>
      <w:t xml:space="preserve"> </w:t>
    </w:r>
    <w:r>
      <w:tab/>
    </w:r>
    <w:r>
      <w:tab/>
    </w:r>
    <w:r w:rsidRPr="00FD3858">
      <w:t>IČ: 70892156</w:t>
    </w:r>
    <w:r w:rsidRPr="00A71EEB">
      <w:t xml:space="preserve"> </w:t>
    </w:r>
    <w:r>
      <w:tab/>
    </w:r>
    <w:r w:rsidRPr="00FD3858">
      <w:t>DIČ: CZ70892156</w:t>
    </w:r>
    <w:r w:rsidRPr="00FD3858">
      <w:tab/>
    </w:r>
    <w:r>
      <w:t xml:space="preserve"> </w:t>
    </w:r>
  </w:p>
  <w:p w:rsidR="00005BB4" w:rsidRPr="00FD3858" w:rsidRDefault="00005BB4" w:rsidP="00005BB4">
    <w:pPr>
      <w:pStyle w:val="patika"/>
      <w:tabs>
        <w:tab w:val="left" w:pos="4820"/>
      </w:tabs>
    </w:pPr>
    <w:r>
      <w:t>Fax: +420 475 200 245</w:t>
    </w:r>
    <w:r>
      <w:tab/>
      <w:t>e</w:t>
    </w:r>
    <w:r w:rsidRPr="00FD3858">
      <w:t xml:space="preserve">-mail: </w:t>
    </w:r>
    <w:hyperlink r:id="rId2" w:history="1">
      <w:r w:rsidRPr="002137C9">
        <w:rPr>
          <w:rStyle w:val="Hypertextovodkaz"/>
        </w:rPr>
        <w:t>epodatelna@kr-ustecky.cz</w:t>
      </w:r>
    </w:hyperlink>
    <w:r>
      <w:tab/>
      <w:t>ID: t9zbsva</w:t>
    </w:r>
    <w:r w:rsidRPr="00FD3858">
      <w:tab/>
      <w:t xml:space="preserve">č. </w:t>
    </w:r>
    <w:proofErr w:type="spellStart"/>
    <w:r w:rsidRPr="00FD3858">
      <w:t>ú.</w:t>
    </w:r>
    <w:proofErr w:type="spellEnd"/>
    <w:r w:rsidRPr="00FD3858">
      <w:t xml:space="preserve">  882733379/0800</w:t>
    </w:r>
    <w:r w:rsidRPr="00FD3858">
      <w:tab/>
    </w:r>
    <w:r w:rsidRPr="00FD3858">
      <w:tab/>
    </w:r>
  </w:p>
  <w:p w:rsidR="00005BB4" w:rsidRPr="000039DA" w:rsidRDefault="00005BB4" w:rsidP="00005BB4">
    <w:pPr>
      <w:pStyle w:val="slostrany"/>
    </w:pPr>
    <w:r>
      <w:fldChar w:fldCharType="begin"/>
    </w:r>
    <w:r>
      <w:instrText xml:space="preserve"> PAGE </w:instrText>
    </w:r>
    <w:r>
      <w:fldChar w:fldCharType="separate"/>
    </w:r>
    <w:r w:rsidR="005042CB">
      <w:rPr>
        <w:noProof/>
      </w:rPr>
      <w:t>2</w:t>
    </w:r>
    <w:r>
      <w:fldChar w:fldCharType="end"/>
    </w:r>
    <w:r w:rsidRPr="00BB624C">
      <w:t xml:space="preserve"> /</w:t>
    </w:r>
    <w:r>
      <w:t xml:space="preserve"> </w:t>
    </w:r>
    <w:r>
      <w:rPr>
        <w:noProof/>
      </w:rPr>
      <w:fldChar w:fldCharType="begin"/>
    </w:r>
    <w:r>
      <w:rPr>
        <w:noProof/>
      </w:rPr>
      <w:instrText xml:space="preserve"> NUMPAGES </w:instrText>
    </w:r>
    <w:r>
      <w:rPr>
        <w:noProof/>
      </w:rPr>
      <w:fldChar w:fldCharType="separate"/>
    </w:r>
    <w:r w:rsidR="00A64C7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9D" w:rsidRDefault="00AE72A8" w:rsidP="00CD24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3389D" w:rsidRDefault="00D21B61" w:rsidP="006270AC">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9D" w:rsidRDefault="00AE72A8" w:rsidP="00CD24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F531A">
      <w:rPr>
        <w:rStyle w:val="slostrnky"/>
        <w:noProof/>
      </w:rPr>
      <w:t>4</w:t>
    </w:r>
    <w:r>
      <w:rPr>
        <w:rStyle w:val="slostrnky"/>
      </w:rPr>
      <w:fldChar w:fldCharType="end"/>
    </w:r>
  </w:p>
  <w:p w:rsidR="00D3389D" w:rsidRDefault="00D21B61" w:rsidP="006270A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B61" w:rsidRPr="00933A64" w:rsidRDefault="00D21B61" w:rsidP="00933A64">
      <w:r>
        <w:separator/>
      </w:r>
    </w:p>
  </w:footnote>
  <w:footnote w:type="continuationSeparator" w:id="0">
    <w:p w:rsidR="00D21B61" w:rsidRPr="00933A64" w:rsidRDefault="00D21B61" w:rsidP="0093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9A" w:rsidRDefault="005C5C0B" w:rsidP="00933A64">
    <w:r>
      <w:rPr>
        <w:noProof/>
        <w:lang w:eastAsia="cs-CZ"/>
      </w:rPr>
      <w:drawing>
        <wp:anchor distT="0" distB="0" distL="114300" distR="114300" simplePos="0" relativeHeight="251657216" behindDoc="1" locked="0" layoutInCell="1" allowOverlap="1">
          <wp:simplePos x="0" y="0"/>
          <wp:positionH relativeFrom="page">
            <wp:posOffset>350825</wp:posOffset>
          </wp:positionH>
          <wp:positionV relativeFrom="page">
            <wp:align>top</wp:align>
          </wp:positionV>
          <wp:extent cx="7553325" cy="10683875"/>
          <wp:effectExtent l="0" t="0" r="0" b="0"/>
          <wp:wrapNone/>
          <wp:docPr id="3"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pic:spPr>
              </pic:pic>
            </a:graphicData>
          </a:graphic>
          <wp14:sizeRelH relativeFrom="page">
            <wp14:pctWidth>0</wp14:pctWidth>
          </wp14:sizeRelH>
          <wp14:sizeRelV relativeFrom="page">
            <wp14:pctHeight>0</wp14:pctHeight>
          </wp14:sizeRelV>
        </wp:anchor>
      </w:drawing>
    </w:r>
    <w:r w:rsidR="002F0A74">
      <w:tab/>
    </w:r>
    <w:r w:rsidR="002F0A74">
      <w:tab/>
    </w:r>
    <w:r w:rsidR="002F0A74">
      <w:tab/>
    </w:r>
    <w:r w:rsidR="002F0A74">
      <w:tab/>
    </w:r>
    <w:r w:rsidR="002F0A74">
      <w:tab/>
    </w:r>
    <w:r w:rsidR="002F0A74">
      <w:tab/>
    </w:r>
    <w:r w:rsidR="002F0A74">
      <w:tab/>
    </w:r>
    <w:r w:rsidR="002F0A74">
      <w:tab/>
    </w:r>
    <w:r w:rsidR="002F0A74">
      <w:tab/>
    </w:r>
    <w:r w:rsidR="002F0A74">
      <w:tab/>
    </w:r>
    <w:r w:rsidR="002F0A74">
      <w:tab/>
      <w:t xml:space="preserve">Příloha č. </w:t>
    </w:r>
    <w:r w:rsidR="00BA68F1">
      <w:t>2</w:t>
    </w:r>
  </w:p>
  <w:p w:rsidR="0062171C" w:rsidRDefault="0062171C" w:rsidP="00933A64"/>
  <w:p w:rsidR="00A41070" w:rsidRDefault="00A41070" w:rsidP="00933A64"/>
  <w:p w:rsidR="00A64C72" w:rsidRPr="00933A64" w:rsidRDefault="00A64C72" w:rsidP="00933A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36" w:rsidRPr="00933A64" w:rsidRDefault="009B5836" w:rsidP="00933A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7DA3"/>
    <w:multiLevelType w:val="hybridMultilevel"/>
    <w:tmpl w:val="605AD4B4"/>
    <w:lvl w:ilvl="0" w:tplc="1FF2FFCE">
      <w:start w:val="1"/>
      <w:numFmt w:val="bullet"/>
      <w:pStyle w:val="seznam-odrky"/>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482A42"/>
    <w:multiLevelType w:val="multilevel"/>
    <w:tmpl w:val="D3F85D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0B"/>
    <w:rsid w:val="000039DA"/>
    <w:rsid w:val="00005BB4"/>
    <w:rsid w:val="00020B6B"/>
    <w:rsid w:val="00022492"/>
    <w:rsid w:val="00023029"/>
    <w:rsid w:val="000374BB"/>
    <w:rsid w:val="00057C52"/>
    <w:rsid w:val="00072821"/>
    <w:rsid w:val="00096F4A"/>
    <w:rsid w:val="00097578"/>
    <w:rsid w:val="000A4608"/>
    <w:rsid w:val="000C4CF8"/>
    <w:rsid w:val="000D2BBC"/>
    <w:rsid w:val="000F05CC"/>
    <w:rsid w:val="00122DAA"/>
    <w:rsid w:val="00144501"/>
    <w:rsid w:val="001E62DE"/>
    <w:rsid w:val="001F5865"/>
    <w:rsid w:val="001F7EFC"/>
    <w:rsid w:val="00204FD5"/>
    <w:rsid w:val="00206A44"/>
    <w:rsid w:val="00243670"/>
    <w:rsid w:val="002A3F81"/>
    <w:rsid w:val="002D0CF3"/>
    <w:rsid w:val="002D6749"/>
    <w:rsid w:val="002E2E93"/>
    <w:rsid w:val="002F0284"/>
    <w:rsid w:val="002F080E"/>
    <w:rsid w:val="002F0A74"/>
    <w:rsid w:val="00305E40"/>
    <w:rsid w:val="00321589"/>
    <w:rsid w:val="00324775"/>
    <w:rsid w:val="00326384"/>
    <w:rsid w:val="0032669B"/>
    <w:rsid w:val="00353C6B"/>
    <w:rsid w:val="0035702B"/>
    <w:rsid w:val="003A1B41"/>
    <w:rsid w:val="003B7794"/>
    <w:rsid w:val="003D0A6F"/>
    <w:rsid w:val="003D7463"/>
    <w:rsid w:val="0043010D"/>
    <w:rsid w:val="00453377"/>
    <w:rsid w:val="00456018"/>
    <w:rsid w:val="004A7215"/>
    <w:rsid w:val="004A75AF"/>
    <w:rsid w:val="004C1270"/>
    <w:rsid w:val="005042CB"/>
    <w:rsid w:val="005375BF"/>
    <w:rsid w:val="00575F49"/>
    <w:rsid w:val="00590E9B"/>
    <w:rsid w:val="00591706"/>
    <w:rsid w:val="005B3C2F"/>
    <w:rsid w:val="005B5A90"/>
    <w:rsid w:val="005C196B"/>
    <w:rsid w:val="005C5C0B"/>
    <w:rsid w:val="006204E2"/>
    <w:rsid w:val="0062171C"/>
    <w:rsid w:val="0062239C"/>
    <w:rsid w:val="006317CE"/>
    <w:rsid w:val="006B2EDD"/>
    <w:rsid w:val="006F2072"/>
    <w:rsid w:val="00721571"/>
    <w:rsid w:val="00725CEE"/>
    <w:rsid w:val="0074457E"/>
    <w:rsid w:val="00745949"/>
    <w:rsid w:val="007844EB"/>
    <w:rsid w:val="007A29F3"/>
    <w:rsid w:val="007B37A4"/>
    <w:rsid w:val="007B79A8"/>
    <w:rsid w:val="007F3C4E"/>
    <w:rsid w:val="007F531A"/>
    <w:rsid w:val="0081487C"/>
    <w:rsid w:val="008274D9"/>
    <w:rsid w:val="008453B6"/>
    <w:rsid w:val="00846C0D"/>
    <w:rsid w:val="00862809"/>
    <w:rsid w:val="008649DC"/>
    <w:rsid w:val="008834E2"/>
    <w:rsid w:val="008A340D"/>
    <w:rsid w:val="008B29A5"/>
    <w:rsid w:val="008B4A31"/>
    <w:rsid w:val="008C35A0"/>
    <w:rsid w:val="008D7948"/>
    <w:rsid w:val="008E12B1"/>
    <w:rsid w:val="009002D0"/>
    <w:rsid w:val="009003BB"/>
    <w:rsid w:val="00911BDD"/>
    <w:rsid w:val="009123EA"/>
    <w:rsid w:val="00916C6E"/>
    <w:rsid w:val="00932E3E"/>
    <w:rsid w:val="00933A64"/>
    <w:rsid w:val="009718AD"/>
    <w:rsid w:val="00980AF1"/>
    <w:rsid w:val="00980CC8"/>
    <w:rsid w:val="00994517"/>
    <w:rsid w:val="009B5836"/>
    <w:rsid w:val="009B650F"/>
    <w:rsid w:val="009B68FF"/>
    <w:rsid w:val="009D52A6"/>
    <w:rsid w:val="009D57A4"/>
    <w:rsid w:val="009E2A6D"/>
    <w:rsid w:val="00A16D89"/>
    <w:rsid w:val="00A41070"/>
    <w:rsid w:val="00A416C4"/>
    <w:rsid w:val="00A42337"/>
    <w:rsid w:val="00A42905"/>
    <w:rsid w:val="00A64C72"/>
    <w:rsid w:val="00A65754"/>
    <w:rsid w:val="00A65E1B"/>
    <w:rsid w:val="00AA7037"/>
    <w:rsid w:val="00AB674D"/>
    <w:rsid w:val="00AD4DC8"/>
    <w:rsid w:val="00AD5A58"/>
    <w:rsid w:val="00AE72A8"/>
    <w:rsid w:val="00AF3268"/>
    <w:rsid w:val="00B00225"/>
    <w:rsid w:val="00B14C9E"/>
    <w:rsid w:val="00B2450F"/>
    <w:rsid w:val="00B81A0E"/>
    <w:rsid w:val="00BA68F1"/>
    <w:rsid w:val="00BB3F1D"/>
    <w:rsid w:val="00BC19DA"/>
    <w:rsid w:val="00BC3919"/>
    <w:rsid w:val="00BC599A"/>
    <w:rsid w:val="00BD425E"/>
    <w:rsid w:val="00BE30DD"/>
    <w:rsid w:val="00BE7285"/>
    <w:rsid w:val="00C03306"/>
    <w:rsid w:val="00C10CCE"/>
    <w:rsid w:val="00C23669"/>
    <w:rsid w:val="00C5669E"/>
    <w:rsid w:val="00C7085E"/>
    <w:rsid w:val="00CD4C6E"/>
    <w:rsid w:val="00CF0D1A"/>
    <w:rsid w:val="00CF4659"/>
    <w:rsid w:val="00D1629B"/>
    <w:rsid w:val="00D21B61"/>
    <w:rsid w:val="00D76799"/>
    <w:rsid w:val="00D8387E"/>
    <w:rsid w:val="00D93903"/>
    <w:rsid w:val="00DB3DEF"/>
    <w:rsid w:val="00DC6248"/>
    <w:rsid w:val="00DD6532"/>
    <w:rsid w:val="00DF70B7"/>
    <w:rsid w:val="00E231DD"/>
    <w:rsid w:val="00E27179"/>
    <w:rsid w:val="00E74FA6"/>
    <w:rsid w:val="00E76A95"/>
    <w:rsid w:val="00EA0FDC"/>
    <w:rsid w:val="00EA4247"/>
    <w:rsid w:val="00EB0935"/>
    <w:rsid w:val="00EF3875"/>
    <w:rsid w:val="00F05276"/>
    <w:rsid w:val="00F1279C"/>
    <w:rsid w:val="00F32EDD"/>
    <w:rsid w:val="00F33B5E"/>
    <w:rsid w:val="00F34DEA"/>
    <w:rsid w:val="00F3734A"/>
    <w:rsid w:val="00F4033D"/>
    <w:rsid w:val="00F62D37"/>
    <w:rsid w:val="00F64A08"/>
    <w:rsid w:val="00F70ED4"/>
    <w:rsid w:val="00FA385E"/>
    <w:rsid w:val="00FC679A"/>
    <w:rsid w:val="00FD08B8"/>
    <w:rsid w:val="00FD0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E648FD-9F26-44D9-BA8F-542E2CD7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0225"/>
    <w:pPr>
      <w:spacing w:after="220"/>
    </w:pPr>
    <w:rPr>
      <w:rFonts w:ascii="Arial" w:hAnsi="Arial"/>
      <w:sz w:val="22"/>
      <w:szCs w:val="22"/>
      <w:lang w:eastAsia="en-US"/>
    </w:rPr>
  </w:style>
  <w:style w:type="paragraph" w:styleId="Nadpis1">
    <w:name w:val="heading 1"/>
    <w:basedOn w:val="Normln"/>
    <w:next w:val="Normln"/>
    <w:link w:val="Nadpis1Char"/>
    <w:uiPriority w:val="9"/>
    <w:qFormat/>
    <w:locked/>
    <w:rsid w:val="002A3F81"/>
    <w:pPr>
      <w:keepNext/>
      <w:keepLines/>
      <w:spacing w:before="240" w:after="240"/>
      <w:jc w:val="center"/>
      <w:outlineLvl w:val="0"/>
    </w:pPr>
    <w:rPr>
      <w:rFonts w:eastAsia="Times New Roman"/>
      <w:b/>
      <w:bCs/>
      <w:caps/>
      <w:sz w:val="28"/>
      <w:szCs w:val="28"/>
    </w:rPr>
  </w:style>
  <w:style w:type="paragraph" w:styleId="Nadpis2">
    <w:name w:val="heading 2"/>
    <w:basedOn w:val="Normln"/>
    <w:next w:val="Normln"/>
    <w:link w:val="Nadpis2Char"/>
    <w:uiPriority w:val="9"/>
    <w:qFormat/>
    <w:locked/>
    <w:rsid w:val="00A42905"/>
    <w:pPr>
      <w:keepNext/>
      <w:keepLines/>
      <w:spacing w:before="240" w:after="240"/>
      <w:outlineLvl w:val="1"/>
    </w:pPr>
    <w:rPr>
      <w:rFonts w:eastAsia="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FC679A"/>
    <w:pPr>
      <w:tabs>
        <w:tab w:val="center" w:pos="4536"/>
        <w:tab w:val="right" w:pos="9072"/>
      </w:tabs>
      <w:spacing w:after="0"/>
    </w:pPr>
  </w:style>
  <w:style w:type="character" w:customStyle="1" w:styleId="ZhlavChar">
    <w:name w:val="Záhlaví Char"/>
    <w:basedOn w:val="Standardnpsmoodstavce"/>
    <w:link w:val="Zhlav"/>
    <w:uiPriority w:val="99"/>
    <w:rsid w:val="00FC679A"/>
  </w:style>
  <w:style w:type="paragraph" w:styleId="Zpat">
    <w:name w:val="footer"/>
    <w:basedOn w:val="Normln"/>
    <w:link w:val="ZpatChar"/>
    <w:unhideWhenUsed/>
    <w:locked/>
    <w:rsid w:val="00FC679A"/>
    <w:pPr>
      <w:tabs>
        <w:tab w:val="center" w:pos="4536"/>
        <w:tab w:val="right" w:pos="9072"/>
      </w:tabs>
      <w:spacing w:after="0"/>
    </w:pPr>
  </w:style>
  <w:style w:type="character" w:customStyle="1" w:styleId="ZpatChar">
    <w:name w:val="Zápatí Char"/>
    <w:basedOn w:val="Standardnpsmoodstavce"/>
    <w:link w:val="Zpat"/>
    <w:rsid w:val="00FC679A"/>
  </w:style>
  <w:style w:type="paragraph" w:styleId="Textbubliny">
    <w:name w:val="Balloon Text"/>
    <w:basedOn w:val="Normln"/>
    <w:link w:val="TextbublinyChar"/>
    <w:uiPriority w:val="99"/>
    <w:semiHidden/>
    <w:unhideWhenUsed/>
    <w:locked/>
    <w:rsid w:val="00FC679A"/>
    <w:pPr>
      <w:spacing w:after="0"/>
    </w:pPr>
    <w:rPr>
      <w:rFonts w:ascii="Tahoma" w:hAnsi="Tahoma" w:cs="Tahoma"/>
      <w:sz w:val="16"/>
      <w:szCs w:val="16"/>
    </w:rPr>
  </w:style>
  <w:style w:type="character" w:customStyle="1" w:styleId="TextbublinyChar">
    <w:name w:val="Text bubliny Char"/>
    <w:link w:val="Textbubliny"/>
    <w:uiPriority w:val="99"/>
    <w:semiHidden/>
    <w:rsid w:val="00FC679A"/>
    <w:rPr>
      <w:rFonts w:ascii="Tahoma" w:hAnsi="Tahoma" w:cs="Tahoma"/>
      <w:sz w:val="16"/>
      <w:szCs w:val="16"/>
    </w:rPr>
  </w:style>
  <w:style w:type="paragraph" w:styleId="Normlnweb">
    <w:name w:val="Normal (Web)"/>
    <w:basedOn w:val="Normln"/>
    <w:uiPriority w:val="99"/>
    <w:semiHidden/>
    <w:unhideWhenUsed/>
    <w:locked/>
    <w:rsid w:val="00FC679A"/>
    <w:pPr>
      <w:spacing w:after="210" w:line="210" w:lineRule="atLeast"/>
      <w:jc w:val="both"/>
    </w:pPr>
    <w:rPr>
      <w:rFonts w:ascii="Times New Roman" w:eastAsia="Times New Roman" w:hAnsi="Times New Roman"/>
      <w:sz w:val="17"/>
      <w:szCs w:val="17"/>
      <w:lang w:eastAsia="cs-CZ"/>
    </w:rPr>
  </w:style>
  <w:style w:type="character" w:styleId="Hypertextovodkaz">
    <w:name w:val="Hyperlink"/>
    <w:uiPriority w:val="99"/>
    <w:unhideWhenUsed/>
    <w:locked/>
    <w:rsid w:val="00EF3875"/>
    <w:rPr>
      <w:color w:val="0000FF"/>
      <w:u w:val="single"/>
    </w:rPr>
  </w:style>
  <w:style w:type="paragraph" w:styleId="Bezmezer">
    <w:name w:val="No Spacing"/>
    <w:uiPriority w:val="1"/>
    <w:qFormat/>
    <w:locked/>
    <w:rsid w:val="00EF3875"/>
    <w:rPr>
      <w:rFonts w:ascii="Arial" w:hAnsi="Arial"/>
      <w:sz w:val="22"/>
      <w:szCs w:val="22"/>
      <w:lang w:eastAsia="en-US"/>
    </w:rPr>
  </w:style>
  <w:style w:type="paragraph" w:customStyle="1" w:styleId="pole">
    <w:name w:val="pole"/>
    <w:basedOn w:val="Bezmezer"/>
    <w:qFormat/>
    <w:rsid w:val="009E2A6D"/>
    <w:pPr>
      <w:tabs>
        <w:tab w:val="left" w:pos="1701"/>
      </w:tabs>
      <w:ind w:left="1701" w:hanging="1701"/>
    </w:pPr>
    <w:rPr>
      <w:sz w:val="18"/>
    </w:rPr>
  </w:style>
  <w:style w:type="paragraph" w:customStyle="1" w:styleId="vc">
    <w:name w:val="věc"/>
    <w:basedOn w:val="Normln"/>
    <w:qFormat/>
    <w:locked/>
    <w:rsid w:val="003D7463"/>
    <w:pPr>
      <w:spacing w:after="0"/>
    </w:pPr>
    <w:rPr>
      <w:b/>
    </w:rPr>
  </w:style>
  <w:style w:type="character" w:customStyle="1" w:styleId="Nadpis1Char">
    <w:name w:val="Nadpis 1 Char"/>
    <w:link w:val="Nadpis1"/>
    <w:uiPriority w:val="9"/>
    <w:rsid w:val="002A3F81"/>
    <w:rPr>
      <w:rFonts w:ascii="Arial" w:eastAsia="Times New Roman" w:hAnsi="Arial" w:cs="Times New Roman"/>
      <w:b/>
      <w:bCs/>
      <w:caps/>
      <w:sz w:val="28"/>
      <w:szCs w:val="28"/>
    </w:rPr>
  </w:style>
  <w:style w:type="character" w:customStyle="1" w:styleId="Nadpis2Char">
    <w:name w:val="Nadpis 2 Char"/>
    <w:link w:val="Nadpis2"/>
    <w:uiPriority w:val="9"/>
    <w:rsid w:val="00A42905"/>
    <w:rPr>
      <w:rFonts w:ascii="Arial" w:eastAsia="Times New Roman" w:hAnsi="Arial" w:cs="Times New Roman"/>
      <w:b/>
      <w:bCs/>
      <w:sz w:val="26"/>
      <w:szCs w:val="26"/>
    </w:rPr>
  </w:style>
  <w:style w:type="paragraph" w:customStyle="1" w:styleId="datum">
    <w:name w:val="datum"/>
    <w:basedOn w:val="Normln"/>
    <w:qFormat/>
    <w:locked/>
    <w:rsid w:val="008B29A5"/>
    <w:pPr>
      <w:spacing w:before="440" w:after="440"/>
    </w:pPr>
  </w:style>
  <w:style w:type="paragraph" w:customStyle="1" w:styleId="podpis">
    <w:name w:val="podpis"/>
    <w:basedOn w:val="datum"/>
    <w:qFormat/>
    <w:rsid w:val="00933A64"/>
    <w:pPr>
      <w:spacing w:before="0" w:after="0"/>
      <w:contextualSpacing/>
    </w:pPr>
  </w:style>
  <w:style w:type="paragraph" w:customStyle="1" w:styleId="zklad">
    <w:name w:val="základ"/>
    <w:qFormat/>
    <w:rsid w:val="007B79A8"/>
    <w:pPr>
      <w:spacing w:after="220"/>
      <w:jc w:val="both"/>
    </w:pPr>
    <w:rPr>
      <w:rFonts w:ascii="Arial" w:hAnsi="Arial"/>
      <w:sz w:val="22"/>
      <w:szCs w:val="22"/>
      <w:lang w:eastAsia="en-US"/>
    </w:rPr>
  </w:style>
  <w:style w:type="paragraph" w:customStyle="1" w:styleId="slostrany">
    <w:name w:val="číslo strany"/>
    <w:basedOn w:val="zklad"/>
    <w:qFormat/>
    <w:rsid w:val="007844EB"/>
    <w:pPr>
      <w:spacing w:before="160" w:after="0"/>
      <w:jc w:val="center"/>
    </w:pPr>
    <w:rPr>
      <w:sz w:val="16"/>
    </w:rPr>
  </w:style>
  <w:style w:type="paragraph" w:customStyle="1" w:styleId="vcpedmt">
    <w:name w:val="věc / předmět"/>
    <w:basedOn w:val="zklad"/>
    <w:qFormat/>
    <w:rsid w:val="007B79A8"/>
    <w:rPr>
      <w:b/>
    </w:rPr>
  </w:style>
  <w:style w:type="paragraph" w:customStyle="1" w:styleId="przdndek">
    <w:name w:val="prázdný řádek"/>
    <w:basedOn w:val="zklad"/>
    <w:qFormat/>
    <w:rsid w:val="007B79A8"/>
    <w:pPr>
      <w:spacing w:after="0"/>
    </w:pPr>
  </w:style>
  <w:style w:type="character" w:styleId="Zstupntext">
    <w:name w:val="Placeholder Text"/>
    <w:uiPriority w:val="99"/>
    <w:semiHidden/>
    <w:locked/>
    <w:rsid w:val="007B79A8"/>
    <w:rPr>
      <w:color w:val="808080"/>
    </w:rPr>
  </w:style>
  <w:style w:type="paragraph" w:customStyle="1" w:styleId="adresa">
    <w:name w:val="adresa"/>
    <w:basedOn w:val="zklad"/>
    <w:qFormat/>
    <w:rsid w:val="00097578"/>
    <w:pPr>
      <w:spacing w:after="0"/>
      <w:jc w:val="left"/>
    </w:pPr>
  </w:style>
  <w:style w:type="paragraph" w:customStyle="1" w:styleId="plohy">
    <w:name w:val="přílohy"/>
    <w:basedOn w:val="zklad"/>
    <w:qFormat/>
    <w:rsid w:val="00933A64"/>
    <w:pPr>
      <w:spacing w:after="0"/>
    </w:pPr>
    <w:rPr>
      <w:b/>
    </w:rPr>
  </w:style>
  <w:style w:type="paragraph" w:customStyle="1" w:styleId="zvraznn">
    <w:name w:val="zvýraznění"/>
    <w:basedOn w:val="zklad"/>
    <w:qFormat/>
    <w:rsid w:val="00A42337"/>
    <w:rPr>
      <w:b/>
    </w:rPr>
  </w:style>
  <w:style w:type="paragraph" w:customStyle="1" w:styleId="citace">
    <w:name w:val="citace"/>
    <w:basedOn w:val="zklad"/>
    <w:qFormat/>
    <w:rsid w:val="00A42337"/>
    <w:rPr>
      <w:i/>
    </w:rPr>
  </w:style>
  <w:style w:type="character" w:customStyle="1" w:styleId="Zvraznn0">
    <w:name w:val="Zvýraznění"/>
    <w:uiPriority w:val="20"/>
    <w:qFormat/>
    <w:locked/>
    <w:rsid w:val="00A42337"/>
    <w:rPr>
      <w:i/>
      <w:iCs/>
    </w:rPr>
  </w:style>
  <w:style w:type="paragraph" w:customStyle="1" w:styleId="seznam-1rove">
    <w:name w:val="seznam - 1. úroveň"/>
    <w:basedOn w:val="zklad"/>
    <w:qFormat/>
    <w:rsid w:val="00A42337"/>
    <w:pPr>
      <w:numPr>
        <w:numId w:val="1"/>
      </w:numPr>
      <w:tabs>
        <w:tab w:val="left" w:pos="567"/>
      </w:tabs>
      <w:ind w:left="567" w:hanging="567"/>
      <w:contextualSpacing/>
    </w:pPr>
  </w:style>
  <w:style w:type="paragraph" w:customStyle="1" w:styleId="seznam-2rove">
    <w:name w:val="seznam - 2. úroveň"/>
    <w:basedOn w:val="seznam-1rove"/>
    <w:qFormat/>
    <w:rsid w:val="00A42337"/>
    <w:pPr>
      <w:numPr>
        <w:ilvl w:val="1"/>
      </w:numPr>
      <w:tabs>
        <w:tab w:val="clear" w:pos="567"/>
        <w:tab w:val="left" w:pos="1134"/>
      </w:tabs>
      <w:ind w:left="1134" w:hanging="567"/>
    </w:pPr>
  </w:style>
  <w:style w:type="paragraph" w:customStyle="1" w:styleId="seznam-3rove">
    <w:name w:val="seznam - 3. úroveň"/>
    <w:basedOn w:val="seznam-2rove"/>
    <w:qFormat/>
    <w:rsid w:val="00A42337"/>
    <w:pPr>
      <w:numPr>
        <w:ilvl w:val="2"/>
      </w:numPr>
      <w:tabs>
        <w:tab w:val="clear" w:pos="1134"/>
        <w:tab w:val="left" w:pos="1701"/>
      </w:tabs>
      <w:ind w:left="1701" w:hanging="567"/>
    </w:pPr>
  </w:style>
  <w:style w:type="paragraph" w:customStyle="1" w:styleId="seznam-odrky">
    <w:name w:val="seznam - odrážky"/>
    <w:basedOn w:val="zklad"/>
    <w:qFormat/>
    <w:rsid w:val="00A42337"/>
    <w:pPr>
      <w:numPr>
        <w:numId w:val="2"/>
      </w:numPr>
      <w:tabs>
        <w:tab w:val="left" w:pos="567"/>
      </w:tabs>
      <w:ind w:left="567" w:hanging="567"/>
    </w:pPr>
  </w:style>
  <w:style w:type="paragraph" w:customStyle="1" w:styleId="hlavika">
    <w:name w:val="hlavička"/>
    <w:basedOn w:val="adresa"/>
    <w:qFormat/>
    <w:rsid w:val="00353C6B"/>
    <w:pPr>
      <w:spacing w:after="220"/>
    </w:pPr>
    <w:rPr>
      <w:sz w:val="18"/>
      <w:szCs w:val="18"/>
    </w:rPr>
  </w:style>
  <w:style w:type="paragraph" w:customStyle="1" w:styleId="patika">
    <w:name w:val="patička"/>
    <w:basedOn w:val="hlavika"/>
    <w:qFormat/>
    <w:rsid w:val="007844EB"/>
    <w:pPr>
      <w:tabs>
        <w:tab w:val="left" w:pos="2127"/>
        <w:tab w:val="left" w:pos="4395"/>
        <w:tab w:val="left" w:pos="6096"/>
      </w:tabs>
      <w:spacing w:after="0"/>
    </w:pPr>
    <w:rPr>
      <w:sz w:val="16"/>
    </w:rPr>
  </w:style>
  <w:style w:type="paragraph" w:customStyle="1" w:styleId="ku">
    <w:name w:val="ku"/>
    <w:basedOn w:val="adresa"/>
    <w:qFormat/>
    <w:rsid w:val="00097578"/>
    <w:rPr>
      <w:b/>
    </w:rPr>
  </w:style>
  <w:style w:type="paragraph" w:customStyle="1" w:styleId="Rozvrendokumentu">
    <w:name w:val="Rozvržení dokumentu"/>
    <w:basedOn w:val="Normln"/>
    <w:semiHidden/>
    <w:locked/>
    <w:rsid w:val="008A340D"/>
    <w:pPr>
      <w:shd w:val="clear" w:color="auto" w:fill="000080"/>
    </w:pPr>
    <w:rPr>
      <w:rFonts w:ascii="Tahoma" w:hAnsi="Tahoma" w:cs="Tahoma"/>
      <w:sz w:val="20"/>
      <w:szCs w:val="20"/>
    </w:rPr>
  </w:style>
  <w:style w:type="paragraph" w:customStyle="1" w:styleId="titulek">
    <w:name w:val="titulek"/>
    <w:basedOn w:val="Nadpis2"/>
    <w:next w:val="Normln"/>
    <w:rsid w:val="005042CB"/>
    <w:pPr>
      <w:keepLines w:val="0"/>
      <w:spacing w:before="120"/>
      <w:contextualSpacing/>
      <w:jc w:val="center"/>
    </w:pPr>
    <w:rPr>
      <w:rFonts w:ascii="Times New Roman" w:hAnsi="Times New Roman" w:cs="Arial"/>
      <w:iCs/>
      <w:smallCaps/>
      <w:spacing w:val="26"/>
      <w:sz w:val="32"/>
      <w:szCs w:val="32"/>
      <w:lang w:eastAsia="cs-CZ"/>
    </w:rPr>
  </w:style>
  <w:style w:type="table" w:styleId="Mkatabulky">
    <w:name w:val="Table Grid"/>
    <w:basedOn w:val="Normlntabulka"/>
    <w:locked/>
    <w:rsid w:val="005042CB"/>
    <w:pPr>
      <w:spacing w:after="120"/>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locked/>
    <w:rsid w:val="005042CB"/>
  </w:style>
  <w:style w:type="paragraph" w:styleId="Odstavecseseznamem">
    <w:name w:val="List Paragraph"/>
    <w:basedOn w:val="Normln"/>
    <w:uiPriority w:val="34"/>
    <w:qFormat/>
    <w:rsid w:val="00326384"/>
    <w:pPr>
      <w:spacing w:after="0"/>
      <w:ind w:left="720"/>
    </w:pPr>
    <w:rPr>
      <w:rFonts w:ascii="Calibri" w:eastAsiaTheme="minorHAns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9984">
      <w:bodyDiv w:val="1"/>
      <w:marLeft w:val="0"/>
      <w:marRight w:val="0"/>
      <w:marTop w:val="0"/>
      <w:marBottom w:val="0"/>
      <w:divBdr>
        <w:top w:val="none" w:sz="0" w:space="0" w:color="auto"/>
        <w:left w:val="none" w:sz="0" w:space="0" w:color="auto"/>
        <w:bottom w:val="none" w:sz="0" w:space="0" w:color="auto"/>
        <w:right w:val="none" w:sz="0" w:space="0" w:color="auto"/>
      </w:divBdr>
      <w:divsChild>
        <w:div w:id="939802385">
          <w:marLeft w:val="0"/>
          <w:marRight w:val="0"/>
          <w:marTop w:val="0"/>
          <w:marBottom w:val="0"/>
          <w:divBdr>
            <w:top w:val="none" w:sz="0" w:space="0" w:color="auto"/>
            <w:left w:val="none" w:sz="0" w:space="0" w:color="auto"/>
            <w:bottom w:val="none" w:sz="0" w:space="0" w:color="auto"/>
            <w:right w:val="none" w:sz="0" w:space="0" w:color="auto"/>
          </w:divBdr>
          <w:divsChild>
            <w:div w:id="172930044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82572090">
      <w:bodyDiv w:val="1"/>
      <w:marLeft w:val="0"/>
      <w:marRight w:val="0"/>
      <w:marTop w:val="0"/>
      <w:marBottom w:val="0"/>
      <w:divBdr>
        <w:top w:val="none" w:sz="0" w:space="0" w:color="auto"/>
        <w:left w:val="none" w:sz="0" w:space="0" w:color="auto"/>
        <w:bottom w:val="none" w:sz="0" w:space="0" w:color="auto"/>
        <w:right w:val="none" w:sz="0" w:space="0" w:color="auto"/>
      </w:divBdr>
    </w:div>
    <w:div w:id="11068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podatelna@kr-ustecky.cz" TargetMode="External"/><Relationship Id="rId1"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t\AppData\Local\Microsoft\Windows\INetCache\IE\OQKJ3630\sdeleni%20UK%205.%20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sdeleni UK 5. 5</Template>
  <TotalTime>11</TotalTime>
  <Pages>4</Pages>
  <Words>1157</Words>
  <Characters>6827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7969</CharactersWithSpaces>
  <SharedDoc>false</SharedDoc>
  <HLinks>
    <vt:vector size="24" baseType="variant">
      <vt:variant>
        <vt:i4>4718642</vt:i4>
      </vt:variant>
      <vt:variant>
        <vt:i4>15</vt:i4>
      </vt:variant>
      <vt:variant>
        <vt:i4>0</vt:i4>
      </vt:variant>
      <vt:variant>
        <vt:i4>5</vt:i4>
      </vt:variant>
      <vt:variant>
        <vt:lpwstr>mailto:epodatelna@kr-ustecky.cz</vt:lpwstr>
      </vt:variant>
      <vt:variant>
        <vt:lpwstr/>
      </vt:variant>
      <vt:variant>
        <vt:i4>4456538</vt:i4>
      </vt:variant>
      <vt:variant>
        <vt:i4>12</vt:i4>
      </vt:variant>
      <vt:variant>
        <vt:i4>0</vt:i4>
      </vt:variant>
      <vt:variant>
        <vt:i4>5</vt:i4>
      </vt:variant>
      <vt:variant>
        <vt:lpwstr>http://www.kr-ustecky.cz/</vt:lpwstr>
      </vt:variant>
      <vt:variant>
        <vt:lpwstr/>
      </vt:variant>
      <vt:variant>
        <vt:i4>4718642</vt:i4>
      </vt:variant>
      <vt:variant>
        <vt:i4>3</vt:i4>
      </vt:variant>
      <vt:variant>
        <vt:i4>0</vt:i4>
      </vt:variant>
      <vt:variant>
        <vt:i4>5</vt:i4>
      </vt:variant>
      <vt:variant>
        <vt:lpwstr>mailto:epodatelna@kr-ustecky.cz</vt:lpwstr>
      </vt:variant>
      <vt:variant>
        <vt:lpwstr/>
      </vt: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Uživatel systému Windows</dc:creator>
  <cp:keywords/>
  <cp:lastModifiedBy>Bakulová Romana</cp:lastModifiedBy>
  <cp:revision>6</cp:revision>
  <cp:lastPrinted>2022-05-12T08:20:00Z</cp:lastPrinted>
  <dcterms:created xsi:type="dcterms:W3CDTF">2023-05-12T07:08:00Z</dcterms:created>
  <dcterms:modified xsi:type="dcterms:W3CDTF">2023-05-12T07:57:00Z</dcterms:modified>
</cp:coreProperties>
</file>