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9" w:type="dxa"/>
        <w:tblInd w:w="10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2568"/>
        <w:gridCol w:w="2787"/>
      </w:tblGrid>
      <w:tr w:rsidR="00E737F9" w:rsidRPr="00FB7D82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O ŽADATELI </w:t>
            </w:r>
          </w:p>
        </w:tc>
      </w:tr>
      <w:tr w:rsidR="00E737F9" w:rsidRPr="00FB7D82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Název/Jméno: </w:t>
            </w:r>
          </w:p>
        </w:tc>
      </w:tr>
      <w:tr w:rsidR="00E737F9" w:rsidRPr="00FB7D82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sídla: </w:t>
            </w:r>
          </w:p>
        </w:tc>
      </w:tr>
      <w:tr w:rsidR="00E737F9" w:rsidRPr="00FB7D82">
        <w:trPr>
          <w:trHeight w:val="312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kanceláře: </w:t>
            </w:r>
          </w:p>
        </w:tc>
      </w:tr>
      <w:tr w:rsidR="00E737F9" w:rsidRPr="00FB7D82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Korespondenční adresa: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IČO: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Plátce DPH: ANO / NE (nehodící se škrtněte)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 banky: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Číslo účtu: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Registrace MAS (rok):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SCLLD – datum schválení: </w:t>
            </w:r>
          </w:p>
        </w:tc>
      </w:tr>
      <w:tr w:rsidR="00E737F9" w:rsidRPr="00FB7D82">
        <w:trPr>
          <w:trHeight w:val="331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Počet obyvatel MAS na území Ústeckého kraje k 31. 12. předchozího kalendářního roku: </w:t>
            </w:r>
          </w:p>
        </w:tc>
      </w:tr>
      <w:tr w:rsidR="00E737F9" w:rsidRPr="00FB7D82">
        <w:trPr>
          <w:trHeight w:val="33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OSOBA ZASTUPUJÍCÍ PRÁVNICKOU OSOBU – STATUTÁRNÍ ZÁSTUPCE </w:t>
            </w:r>
          </w:p>
        </w:tc>
      </w:tr>
      <w:tr w:rsidR="00E737F9" w:rsidRPr="00FB7D82">
        <w:trPr>
          <w:trHeight w:val="317"/>
        </w:trPr>
        <w:tc>
          <w:tcPr>
            <w:tcW w:w="7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Funkce: </w:t>
            </w:r>
          </w:p>
        </w:tc>
      </w:tr>
      <w:tr w:rsidR="00E737F9" w:rsidRPr="00FB7D82">
        <w:trPr>
          <w:trHeight w:val="329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  <w:r w:rsidRPr="00FB7D82">
              <w:rPr>
                <w:rFonts w:asciiTheme="minorHAnsi" w:hAnsiTheme="minorHAnsi" w:cstheme="minorHAnsi"/>
                <w:szCs w:val="20"/>
              </w:rPr>
              <w:tab/>
            </w:r>
            <w:r w:rsidRPr="00FB7D82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6096" cy="199949"/>
                      <wp:effectExtent l="0" t="0" r="0" b="0"/>
                      <wp:docPr id="6893" name="Group 6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99949"/>
                                <a:chOff x="0" y="0"/>
                                <a:chExt cx="6096" cy="199949"/>
                              </a:xfrm>
                            </wpg:grpSpPr>
                            <wps:wsp>
                              <wps:cNvPr id="7471" name="Shape 7471"/>
                              <wps:cNvSpPr/>
                              <wps:spPr>
                                <a:xfrm>
                                  <a:off x="0" y="0"/>
                                  <a:ext cx="9144" cy="199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94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949"/>
                                      </a:lnTo>
                                      <a:lnTo>
                                        <a:pt x="0" y="1999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312A2" id="Group 6893" o:spid="_x0000_s1026" style="width:.5pt;height:15.75pt;mso-position-horizontal-relative:char;mso-position-vertical-relative:line" coordsize="6096,19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">
                      <v:shape id="Shape 7471" o:spid="_x0000_s1027" style="position:absolute;width:9144;height:199949;visibility:visible;mso-wrap-style:square;v-text-anchor:top" coordsize="9144,199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6dcUA&#10;AADdAAAADwAAAGRycy9kb3ducmV2LnhtbESPQWsCMRSE70L/Q3gFL6KJVlS2RlmKlh7VVr0+Nq+7&#10;Wzcvyybq9t8bQfA4zMw3zHzZ2kpcqPGlYw3DgQJBnDlTcq7h53vdn4HwAdlg5Zg0/JOH5eKlM8fE&#10;uCtv6bILuYgQ9glqKEKoEyl9VpBFP3A1cfR+XWMxRNnk0jR4jXBbyZFSE2mx5LhQYE0fBWWn3dlq&#10;+MODPa56NlWnfK1m+3T7+bZpte6+tuk7iEBteIYf7S+jYTqeD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jp1xQAAAN0AAAAPAAAAAAAAAAAAAAAAAJgCAABkcnMv&#10;ZG93bnJldi54bWxQSwUGAAAAAAQABAD1AAAAigMAAAAA&#10;" path="m,l9144,r,199949l,199949,,e" fillcolor="black" stroked="f" strokeweight="0">
                        <v:stroke miterlimit="83231f" joinstyle="miter"/>
                        <v:path arrowok="t" textboxrect="0,0,9144,199949"/>
                      </v:shape>
                      <w10:anchorlock/>
                    </v:group>
                  </w:pict>
                </mc:Fallback>
              </mc:AlternateConten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E-mail: </w:t>
            </w:r>
          </w:p>
        </w:tc>
      </w:tr>
      <w:tr w:rsidR="00E737F9" w:rsidRPr="00FB7D82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PRO ZPRACOVÁNÍ ŽÁDOSTI – KONTAKTNÍ OSOBA </w:t>
            </w:r>
          </w:p>
        </w:tc>
      </w:tr>
      <w:tr w:rsidR="00E737F9" w:rsidRPr="00FB7D82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</w:tr>
      <w:tr w:rsidR="00E737F9" w:rsidRPr="00FB7D82">
        <w:trPr>
          <w:trHeight w:val="331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Email: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0449" w:type="dxa"/>
        <w:tblInd w:w="10" w:type="dxa"/>
        <w:tblCellMar>
          <w:top w:w="79" w:type="dxa"/>
          <w:left w:w="7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5355"/>
      </w:tblGrid>
      <w:tr w:rsidR="00E737F9" w:rsidRPr="00FB7D82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737F9" w:rsidRPr="00FB7D82" w:rsidRDefault="006D0D88" w:rsidP="00326A28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bookmarkStart w:id="0" w:name="_GoBack" w:colFirst="1" w:colLast="1"/>
            <w:r w:rsidRPr="00FB7D82">
              <w:rPr>
                <w:rFonts w:asciiTheme="minorHAnsi" w:hAnsiTheme="minorHAnsi" w:cstheme="minorHAnsi"/>
                <w:b/>
                <w:szCs w:val="20"/>
              </w:rPr>
              <w:t>PROJEKT PODPORA</w:t>
            </w:r>
            <w:r w:rsidR="00326A28">
              <w:rPr>
                <w:rFonts w:asciiTheme="minorHAnsi" w:hAnsiTheme="minorHAnsi" w:cstheme="minorHAnsi"/>
                <w:b/>
                <w:szCs w:val="20"/>
              </w:rPr>
              <w:t xml:space="preserve"> KOMUNITNÍHO ŽIVOTA NA VENKOVĚ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bookmarkEnd w:id="0"/>
      <w:tr w:rsidR="00E737F9" w:rsidRPr="00FB7D82">
        <w:trPr>
          <w:trHeight w:val="314"/>
        </w:trPr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zahájení projektu: 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ukončení projektu: </w:t>
            </w:r>
          </w:p>
        </w:tc>
      </w:tr>
      <w:tr w:rsidR="00E737F9" w:rsidRPr="00FB7D82">
        <w:trPr>
          <w:trHeight w:val="329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Celkové náklady projektu (Kč):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Požadovaná dotace (Kč): </w:t>
            </w:r>
          </w:p>
        </w:tc>
      </w:tr>
      <w:tr w:rsidR="00E737F9" w:rsidRPr="00FB7D82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Předpokládaný počet podpořených projektů dle podporovaných aktivit (kvalifikovaný odhad):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308"/>
        <w:gridCol w:w="1306"/>
        <w:gridCol w:w="1309"/>
        <w:gridCol w:w="1306"/>
        <w:gridCol w:w="1308"/>
        <w:gridCol w:w="1308"/>
        <w:gridCol w:w="1306"/>
        <w:gridCol w:w="1308"/>
      </w:tblGrid>
      <w:tr w:rsidR="00E737F9" w:rsidRPr="00FB7D82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Popis individuální výzvy a způsob hodnocení došlých žádostí, příp. text a podmínky individuální výzvy </w:t>
            </w:r>
          </w:p>
        </w:tc>
      </w:tr>
      <w:tr w:rsidR="00E737F9" w:rsidRPr="00FB7D82">
        <w:trPr>
          <w:trHeight w:val="999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E737F9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Územní vymezení individuální výzvy – charakteristika území </w:t>
            </w:r>
          </w:p>
        </w:tc>
      </w:tr>
      <w:tr w:rsidR="00E737F9" w:rsidRPr="00FB7D82">
        <w:trPr>
          <w:trHeight w:val="99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33648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>
        <w:trPr>
          <w:trHeight w:val="33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lastRenderedPageBreak/>
              <w:t xml:space="preserve">Jmenný seznam obcí / počet obyvatel k 31. 12 předchozího roku (řazeno abecedně) </w:t>
            </w:r>
          </w:p>
        </w:tc>
      </w:tr>
      <w:tr w:rsidR="00E737F9" w:rsidRPr="00FB7D82">
        <w:trPr>
          <w:trHeight w:val="314"/>
        </w:trPr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</w:tbl>
    <w:p w:rsidR="00E737F9" w:rsidRPr="00FB7D82" w:rsidRDefault="006D0D88">
      <w:pPr>
        <w:spacing w:after="21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Default="006D0D88" w:rsidP="000F6A87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Default="002229E9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 w:rsidP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lastRenderedPageBreak/>
              <w:t>Žadatel prohlašuje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a zavazuje se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>, že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ke dni podání žádosti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</w:p>
        </w:tc>
      </w:tr>
      <w:tr w:rsidR="00E737F9" w:rsidRPr="00FB7D82">
        <w:trPr>
          <w:trHeight w:val="2359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33648" w:rsidRPr="00FB7D82" w:rsidRDefault="00333648" w:rsidP="002229E9">
            <w:pPr>
              <w:pStyle w:val="Odstavecseseznamem"/>
              <w:numPr>
                <w:ilvl w:val="0"/>
                <w:numId w:val="4"/>
              </w:numPr>
              <w:spacing w:after="9" w:line="23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Je MAS s právní subjektivitou (ve znění pozdějších předpisů o.p.s. podle zákona č. 248/1995 Sb., o obecně prospěšných společnostech; spolek podle § 214 zákona č. 89/2012 Sb., občanský zákoník; ústav podle § 402 zákona č. 89/2012 Sb., občanský zákoník) a jako žadatel nebo jeho statutární zástupce (statutárním zástupcům žadatele, pokud z příslušného zákona, statutů organizace apod. vyplývá, že statutárních zástupců je více než jeden) nebyl</w:t>
            </w:r>
            <w:r w:rsidR="00FB7D82" w:rsidRPr="00FB7D82">
              <w:rPr>
                <w:rFonts w:asciiTheme="minorHAnsi" w:hAnsiTheme="minorHAnsi" w:cstheme="minorHAnsi"/>
                <w:szCs w:val="20"/>
              </w:rPr>
              <w:t>/</w:t>
            </w:r>
            <w:r w:rsidRPr="00FB7D82">
              <w:rPr>
                <w:rFonts w:asciiTheme="minorHAnsi" w:hAnsiTheme="minorHAnsi" w:cstheme="minorHAnsi"/>
                <w:szCs w:val="20"/>
              </w:rPr>
              <w:t>i pravomocně odsouzen</w:t>
            </w:r>
            <w:r w:rsidR="002229E9">
              <w:rPr>
                <w:rFonts w:asciiTheme="minorHAnsi" w:hAnsiTheme="minorHAnsi" w:cstheme="minorHAnsi"/>
                <w:szCs w:val="20"/>
              </w:rPr>
              <w:t>/i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pro trestný čin, jehož skutková podstata souvisela s předmětem činnosti žadatele nebo pro trestný čin hospodářský nebo trestný čin proti majetku; </w:t>
            </w:r>
          </w:p>
          <w:p w:rsidR="002229E9" w:rsidRPr="00FB7D82" w:rsidRDefault="002229E9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sídlo nebo kancelář na území Ústeckého kraje; </w:t>
            </w:r>
          </w:p>
          <w:p w:rsidR="002229E9" w:rsidRPr="00FB7D82" w:rsidRDefault="002229E9" w:rsidP="002229E9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zpracovanou a platnou Strategii komunitně vedeného místního rozvoje (SCLLD) a prověří, že projekty podpořené v rámci individuální výzvy budou v souladu se Strategií komunitně vedeného místního rozvoje (SCLLD) pro místo realizace projektu a </w:t>
            </w:r>
            <w:r>
              <w:rPr>
                <w:rFonts w:asciiTheme="minorHAnsi" w:hAnsiTheme="minorHAnsi" w:cstheme="minorHAnsi"/>
                <w:szCs w:val="20"/>
              </w:rPr>
              <w:t>nejsou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v rozporu s cíli Strategie rozvoje Ústeckého kraje do roku 2027;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13" w:line="238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V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 době podání žádosti, ani v uplynulých třech letech nebyl na jeho majetek prohlášen konkurz, nebylo potvrzeno nucené vyrovnání, ani nebyl návrh na prohlášení konkurzu zamítnut pro nedostatek majetku, není proti němu veden výkon rozhodnutí, není v úpadku či v likvidaci;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N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emá žádné závazky po lhůtě splatnost</w:t>
            </w:r>
            <w:r w:rsidRPr="00FB7D82">
              <w:rPr>
                <w:rFonts w:asciiTheme="minorHAnsi" w:hAnsiTheme="minorHAnsi" w:cstheme="minorHAnsi"/>
                <w:szCs w:val="20"/>
              </w:rPr>
              <w:t>i vůči rozpočtu Ústeckého kraje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ke dni podání žádosti má řádně vypořádané veškeré závazky vůči Ústeckému kraji, vůči jiným územním samosprávným celkům, vůči státním subjektům (finančním úřadům, České správě sociálního zabezpečení, apod.); </w:t>
            </w:r>
          </w:p>
          <w:p w:rsidR="00FB7D82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0" w:line="25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Zabezpečí vyhlášení individuální výzvy ve svém území, příjem dílčích projektů/žádostí, administraci žádostí, hodnocení žádostí, financování projektů;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Z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abezpečí účelnost, efektivnost a zrealizování projektu (účelnost projektu bude posuzována z hlediska p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řínosu projektu v daném území)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projekty předpokládané výběrem pro podporu v rámci individuální výzvy vyhovují zásadám efektivnosti, účelnosti a hospodárnosti; </w:t>
            </w:r>
          </w:p>
          <w:p w:rsidR="00333648" w:rsidRPr="00FB7D82" w:rsidRDefault="00FB7D82" w:rsidP="00FD4CC4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B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ude spolupracovat a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informovat Poskytovatele dotace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v případě poskytnutí dotace bude postupovat podle platného znění ”</w:t>
            </w:r>
            <w:r w:rsidR="00FD4CC4">
              <w:t xml:space="preserve"> </w:t>
            </w:r>
            <w:r w:rsidR="00FD4CC4">
              <w:rPr>
                <w:rFonts w:asciiTheme="minorHAnsi" w:hAnsiTheme="minorHAnsi" w:cstheme="minorHAnsi"/>
                <w:szCs w:val="20"/>
              </w:rPr>
              <w:t>Zásad</w:t>
            </w:r>
            <w:r w:rsidR="00FD4CC4" w:rsidRPr="00FD4CC4">
              <w:rPr>
                <w:rFonts w:asciiTheme="minorHAnsi" w:hAnsiTheme="minorHAnsi" w:cstheme="minorHAnsi"/>
                <w:szCs w:val="20"/>
              </w:rPr>
              <w:t xml:space="preserve"> Regionálního podpůrného fondu Ústeckého kraje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” a dle uzavřené Smlouvy.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P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oužije dotace v území MAS v souvislosti s projekty podpoře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nými v rámci individuální výzvy, kde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uplatňované náklady/výdaje vzniknou příjemcům v přímé souvislosti s realizací projektů ve schváleném období realizace;  uplatňované náklady budou uhrazeny do konce realizace projektů; uplatňované náklady/výdaje budou skutečně vynaloženy a zachyceny v účetnictví, na účetních dokladech, v případě, že je příjemce povinen vést účetnictví dle platných předpisů, je identifikovatelný, ověřitelný a podložen</w:t>
            </w:r>
            <w:r w:rsidRPr="00FB7D82">
              <w:rPr>
                <w:rFonts w:asciiTheme="minorHAnsi" w:hAnsiTheme="minorHAnsi" w:cstheme="minorHAnsi"/>
                <w:szCs w:val="20"/>
              </w:rPr>
              <w:t>ý prvotními podpůrnými doklady.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Ú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daje uvedené v této žádosti jsou pravdivé.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>Žádost odpovídá Zásadám pro poskytování dotací a návratných finančních výpomocí Ústeckým krajem</w:t>
      </w:r>
      <w:r w:rsidR="00FD4CC4">
        <w:rPr>
          <w:rFonts w:asciiTheme="minorHAnsi" w:hAnsiTheme="minorHAnsi" w:cstheme="minorHAnsi"/>
          <w:szCs w:val="20"/>
        </w:rPr>
        <w:t xml:space="preserve"> a je v souladu se Zásadami</w:t>
      </w:r>
      <w:r w:rsidR="00FD4CC4" w:rsidRPr="00FD4CC4">
        <w:rPr>
          <w:rFonts w:asciiTheme="minorHAnsi" w:hAnsiTheme="minorHAnsi" w:cstheme="minorHAnsi"/>
          <w:szCs w:val="20"/>
        </w:rPr>
        <w:t xml:space="preserve"> Regionálního podpůrného fondu Ústeckého kraje</w:t>
      </w:r>
      <w:r w:rsidRPr="00FB7D82">
        <w:rPr>
          <w:rFonts w:asciiTheme="minorHAnsi" w:hAnsiTheme="minorHAnsi" w:cstheme="minorHAnsi"/>
          <w:szCs w:val="20"/>
        </w:rPr>
        <w:t xml:space="preserve">.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Žadatel souhlasí se zařazením do databáze Poskytovatele a se zveřejněním identifikačních údajů o sobě (jako žadateli) a o výši poskytnuté dotace na webových stránkách Poskytovatele, a to v souladu se zákonem č. 101/2000 Sb. o ochraně osobních údajů ve znění pozdějších předpisů a souhlasí se zpracováním osobních údajů včetně souhlasu s pořízením a použitím fotografií v rámci realizace projektů podpořených v rámci Programu.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Místo: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Datum:                                                                                                             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kontaktní osoby: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statutárního zástupce: </w:t>
      </w:r>
    </w:p>
    <w:p w:rsidR="00E737F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Razítko:                                     </w:t>
      </w: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Pr="00FB7D82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K vyplněnému formuláři žádosti přiloží žadatel: </w:t>
            </w:r>
          </w:p>
        </w:tc>
      </w:tr>
      <w:tr w:rsidR="00E737F9" w:rsidRPr="00FB7D82">
        <w:trPr>
          <w:trHeight w:val="1382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U právnických osob doklady osvědčující právní subjektivitu žadatele o dotaci (např. výpis z obchodního rejstříku, výpis z registru ekonomických subjektů) a další doklady (např. společenská smlouva, stanovy, statut, živnostenský list, zřizovací listina),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Doklady o ustanovení statutárního zástupce právnické osoby (např. volba, jmenování), současně s dokladem osvědčujícím jeho oprávnění jednat jménem žadatele o dotaci navenek (podepisování smluv),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Je-li žadatel o dotaci právnickou osobou a z povinných příloh žádosti dle bodu 1 a 2 to jednoznačně nevyplývá, dokládá v běžné kopii: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informace o identifikaci osob jednajících jménem žadatele s uvedením, zda tyto jednají jako jeho statutární orgán nebo zda tyto osoby jednají na základě udělené plné moci,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informace o identifikaci osob, v nichž má podíl, a o výši tohoto podílu.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Doklady o přidělení IČO a rozhodnutí o registraci a přidělení DIČ (pokud má registrační povinnost),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Doklady o zřízení běžného účtu u peněžního ústavu (smlouva), a to v běžné kopii.</w:t>
            </w:r>
          </w:p>
          <w:p w:rsidR="00CE560F" w:rsidRPr="00FB7D82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Listy ze SCLLD, kde jsou tematicky uvedeny projekty navazující na individuální výzvu (musí být v kopii vyznačeno)</w:t>
            </w:r>
            <w:r>
              <w:rPr>
                <w:rFonts w:asciiTheme="minorHAnsi" w:hAnsiTheme="minorHAnsi" w:cstheme="minorHAnsi"/>
                <w:szCs w:val="20"/>
              </w:rPr>
              <w:t>, a to v běžné kopii.</w:t>
            </w:r>
          </w:p>
        </w:tc>
      </w:tr>
    </w:tbl>
    <w:p w:rsidR="00E737F9" w:rsidRPr="00FB7D82" w:rsidRDefault="006D0D88">
      <w:pPr>
        <w:spacing w:after="2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E737F9" w:rsidRPr="00FB7D82" w:rsidRDefault="006D0D88">
      <w:pPr>
        <w:spacing w:after="2630"/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E737F9" w:rsidRPr="00FB7D82" w:rsidRDefault="00E737F9" w:rsidP="00CE560F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</w:p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sectPr w:rsidR="00E737F9" w:rsidRPr="00FB7D82" w:rsidSect="000F6A87">
      <w:headerReference w:type="default" r:id="rId7"/>
      <w:footerReference w:type="default" r:id="rId8"/>
      <w:pgSz w:w="11906" w:h="16838"/>
      <w:pgMar w:top="764" w:right="717" w:bottom="709" w:left="720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54" w:rsidRDefault="00991854" w:rsidP="000F6A87">
      <w:pPr>
        <w:spacing w:after="0" w:line="240" w:lineRule="auto"/>
      </w:pPr>
      <w:r>
        <w:separator/>
      </w:r>
    </w:p>
  </w:endnote>
  <w:endnote w:type="continuationSeparator" w:id="0">
    <w:p w:rsidR="00991854" w:rsidRDefault="00991854" w:rsidP="000F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7CD" w:rsidRDefault="00991854">
    <w:pPr>
      <w:pStyle w:val="Zpat"/>
      <w:jc w:val="right"/>
    </w:pPr>
    <w:sdt>
      <w:sdtPr>
        <w:id w:val="104393922"/>
        <w:docPartObj>
          <w:docPartGallery w:val="Page Numbers (Bottom of Page)"/>
          <w:docPartUnique/>
        </w:docPartObj>
      </w:sdtPr>
      <w:sdtEndPr/>
      <w:sdtContent>
        <w:r w:rsidR="001047CD">
          <w:fldChar w:fldCharType="begin"/>
        </w:r>
        <w:r w:rsidR="001047CD">
          <w:instrText>PAGE   \* MERGEFORMAT</w:instrText>
        </w:r>
        <w:r w:rsidR="001047CD">
          <w:fldChar w:fldCharType="separate"/>
        </w:r>
        <w:r w:rsidR="00B56299">
          <w:rPr>
            <w:noProof/>
          </w:rPr>
          <w:t>4</w:t>
        </w:r>
        <w:r w:rsidR="001047CD">
          <w:fldChar w:fldCharType="end"/>
        </w:r>
      </w:sdtContent>
    </w:sdt>
    <w:r w:rsidR="001047CD">
      <w:t>/4</w:t>
    </w:r>
  </w:p>
  <w:p w:rsidR="001047CD" w:rsidRDefault="001047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54" w:rsidRDefault="00991854" w:rsidP="000F6A87">
      <w:pPr>
        <w:spacing w:after="0" w:line="240" w:lineRule="auto"/>
      </w:pPr>
      <w:r>
        <w:separator/>
      </w:r>
    </w:p>
  </w:footnote>
  <w:footnote w:type="continuationSeparator" w:id="0">
    <w:p w:rsidR="00991854" w:rsidRDefault="00991854" w:rsidP="000F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87" w:rsidRPr="000F6A87" w:rsidRDefault="00B56299" w:rsidP="000F6A87">
    <w:pPr>
      <w:pStyle w:val="Zhlav"/>
      <w:rPr>
        <w:sz w:val="22"/>
      </w:rPr>
    </w:pPr>
    <w:r>
      <w:rPr>
        <w:noProof/>
      </w:rPr>
      <w:drawing>
        <wp:inline distT="0" distB="0" distL="0" distR="0" wp14:anchorId="0181E48D" wp14:editId="5D8CD381">
          <wp:extent cx="1800000" cy="1011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6A87" w:rsidRPr="000F6A87">
      <w:rPr>
        <w:sz w:val="22"/>
      </w:rPr>
      <w:t>Podpora komunitníh</w:t>
    </w:r>
    <w:r w:rsidR="00C43013">
      <w:rPr>
        <w:sz w:val="22"/>
      </w:rPr>
      <w:t>o života na venkově v roce 202</w:t>
    </w:r>
    <w:r w:rsidR="00373D07">
      <w:rPr>
        <w:sz w:val="22"/>
      </w:rPr>
      <w:t>3</w:t>
    </w:r>
  </w:p>
  <w:p w:rsidR="000F6A87" w:rsidRDefault="000F6A87" w:rsidP="000F6A87">
    <w:pPr>
      <w:pStyle w:val="Zhlav"/>
      <w:rPr>
        <w:b/>
        <w:sz w:val="22"/>
      </w:rPr>
    </w:pPr>
  </w:p>
  <w:p w:rsidR="000F6A87" w:rsidRDefault="000F6A87" w:rsidP="000F6A87">
    <w:pPr>
      <w:pStyle w:val="Zhlav"/>
      <w:jc w:val="center"/>
      <w:rPr>
        <w:b/>
        <w:sz w:val="22"/>
      </w:rPr>
    </w:pPr>
    <w:r w:rsidRPr="000F6A87">
      <w:rPr>
        <w:b/>
        <w:sz w:val="22"/>
      </w:rPr>
      <w:t>Žádost o poskytnutí dotace z Regionálního podpůrného fondu Ústeckého kraje</w:t>
    </w:r>
  </w:p>
  <w:p w:rsidR="00676AFE" w:rsidRDefault="00676AFE" w:rsidP="000F6A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4514"/>
    <w:multiLevelType w:val="hybridMultilevel"/>
    <w:tmpl w:val="B3428324"/>
    <w:lvl w:ilvl="0" w:tplc="6C3488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8C7AD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603B4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B4761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5A480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EC2BCE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D8ECD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D41E6A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40E14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43CBB"/>
    <w:multiLevelType w:val="hybridMultilevel"/>
    <w:tmpl w:val="21D66020"/>
    <w:lvl w:ilvl="0" w:tplc="16E81E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62A6A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2A5C4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DE5CA2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00365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AAA0D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AF092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1E477E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6CE9A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1054E"/>
    <w:multiLevelType w:val="hybridMultilevel"/>
    <w:tmpl w:val="50D2FE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0372"/>
    <w:multiLevelType w:val="hybridMultilevel"/>
    <w:tmpl w:val="F9C0D482"/>
    <w:lvl w:ilvl="0" w:tplc="00868266">
      <w:numFmt w:val="bullet"/>
      <w:lvlText w:val=""/>
      <w:lvlJc w:val="left"/>
      <w:pPr>
        <w:ind w:left="1068" w:hanging="708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9199D"/>
    <w:multiLevelType w:val="hybridMultilevel"/>
    <w:tmpl w:val="AA00670A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1AC"/>
    <w:multiLevelType w:val="hybridMultilevel"/>
    <w:tmpl w:val="66D0B996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35B7F"/>
    <w:multiLevelType w:val="hybridMultilevel"/>
    <w:tmpl w:val="BBD2067E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886684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9129B"/>
    <w:multiLevelType w:val="hybridMultilevel"/>
    <w:tmpl w:val="95AEDA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F9"/>
    <w:rsid w:val="000F6A87"/>
    <w:rsid w:val="001047CD"/>
    <w:rsid w:val="002229E9"/>
    <w:rsid w:val="00326A28"/>
    <w:rsid w:val="00333648"/>
    <w:rsid w:val="00372F1D"/>
    <w:rsid w:val="00373D07"/>
    <w:rsid w:val="0050142F"/>
    <w:rsid w:val="00676AFE"/>
    <w:rsid w:val="006D0D88"/>
    <w:rsid w:val="00810795"/>
    <w:rsid w:val="00991854"/>
    <w:rsid w:val="00B56299"/>
    <w:rsid w:val="00C43013"/>
    <w:rsid w:val="00CE560F"/>
    <w:rsid w:val="00E737F9"/>
    <w:rsid w:val="00FB7D82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0766C-D756-47E5-AE81-FB99920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6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33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z Regionálního podpůrného fondu Ústeckého kraje</vt:lpstr>
    </vt:vector>
  </TitlesOfParts>
  <Company>KUUK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z Regionálního podpůrného fondu Ústeckého kraje</dc:title>
  <dc:subject>Podpora komunitního života na venkově</dc:subject>
  <dc:creator>Ludwigová Petra</dc:creator>
  <cp:keywords/>
  <cp:lastModifiedBy>Ludwigová Petra</cp:lastModifiedBy>
  <cp:revision>12</cp:revision>
  <dcterms:created xsi:type="dcterms:W3CDTF">2021-05-14T07:15:00Z</dcterms:created>
  <dcterms:modified xsi:type="dcterms:W3CDTF">2023-01-02T07:57:00Z</dcterms:modified>
</cp:coreProperties>
</file>