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36EAE" w14:textId="31133471" w:rsidR="00C90B14" w:rsidRPr="00C90B14" w:rsidRDefault="00C90B14" w:rsidP="00073F23">
      <w:pPr>
        <w:spacing w:before="3600"/>
      </w:pPr>
    </w:p>
    <w:p w14:paraId="5799D69C" w14:textId="20EA59DF" w:rsidR="004F62B0" w:rsidRPr="00E566B6" w:rsidRDefault="002A0A79" w:rsidP="00E566B6">
      <w:pPr>
        <w:spacing w:before="720"/>
        <w:jc w:val="center"/>
        <w:rPr>
          <w:b/>
          <w:sz w:val="44"/>
        </w:rPr>
      </w:pPr>
      <w:r>
        <w:rPr>
          <w:b/>
          <w:sz w:val="44"/>
        </w:rPr>
        <w:t>Minimální rozsah s</w:t>
      </w:r>
      <w:r w:rsidR="00E629E6" w:rsidRPr="00E566B6">
        <w:rPr>
          <w:b/>
          <w:sz w:val="44"/>
        </w:rPr>
        <w:t>tandard</w:t>
      </w:r>
      <w:r>
        <w:rPr>
          <w:b/>
          <w:sz w:val="44"/>
        </w:rPr>
        <w:t>ů</w:t>
      </w:r>
      <w:r w:rsidR="00E629E6" w:rsidRPr="00E566B6">
        <w:rPr>
          <w:b/>
          <w:sz w:val="44"/>
        </w:rPr>
        <w:t xml:space="preserve"> pro o</w:t>
      </w:r>
      <w:r w:rsidR="00F479DC" w:rsidRPr="00E566B6">
        <w:rPr>
          <w:b/>
          <w:sz w:val="44"/>
        </w:rPr>
        <w:t>bjekty dočasného nouzové přístřeší</w:t>
      </w:r>
      <w:r w:rsidR="00773DF4" w:rsidRPr="00E566B6">
        <w:rPr>
          <w:b/>
          <w:sz w:val="44"/>
        </w:rPr>
        <w:t xml:space="preserve"> ve stávajících objektech občanské v</w:t>
      </w:r>
      <w:bookmarkStart w:id="0" w:name="_GoBack"/>
      <w:bookmarkEnd w:id="0"/>
      <w:r w:rsidR="00773DF4" w:rsidRPr="00E566B6">
        <w:rPr>
          <w:b/>
          <w:sz w:val="44"/>
        </w:rPr>
        <w:t>ybavenosti</w:t>
      </w:r>
      <w:r w:rsidR="00872902" w:rsidRPr="00E566B6">
        <w:rPr>
          <w:b/>
          <w:sz w:val="44"/>
        </w:rPr>
        <w:t xml:space="preserve"> - Ukrajina</w:t>
      </w:r>
    </w:p>
    <w:p w14:paraId="43CB10DD" w14:textId="77777777" w:rsidR="00C90B14" w:rsidRPr="00C90B14" w:rsidRDefault="00C90B14" w:rsidP="00073F23">
      <w:pPr>
        <w:spacing w:before="5600"/>
        <w:jc w:val="center"/>
      </w:pPr>
    </w:p>
    <w:p w14:paraId="61CBD131" w14:textId="77777777" w:rsidR="00C90B14" w:rsidRPr="00C90B14" w:rsidRDefault="00C90B14" w:rsidP="00AB332F"/>
    <w:p w14:paraId="6325400E" w14:textId="77777777" w:rsidR="00C90B14" w:rsidRPr="00C90B14" w:rsidRDefault="00C90B14" w:rsidP="00AB332F">
      <w:pPr>
        <w:sectPr w:rsidR="00C90B14" w:rsidRPr="00C90B14" w:rsidSect="00ED492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175193" w14:textId="77777777" w:rsidR="00F479DC" w:rsidRPr="00DA76F8" w:rsidRDefault="00F479DC" w:rsidP="00AB332F">
      <w:pPr>
        <w:pStyle w:val="Nadpis1"/>
      </w:pPr>
      <w:r w:rsidRPr="00DA76F8">
        <w:lastRenderedPageBreak/>
        <w:t>Zásady a principy</w:t>
      </w:r>
    </w:p>
    <w:p w14:paraId="44A12AE0" w14:textId="2AD9AB27" w:rsidR="00F479DC" w:rsidRPr="00AB332F" w:rsidRDefault="00F479DC" w:rsidP="00AB332F">
      <w:pPr>
        <w:rPr>
          <w:b/>
        </w:rPr>
      </w:pPr>
      <w:r w:rsidRPr="00C714D7">
        <w:rPr>
          <w:b/>
        </w:rPr>
        <w:t>Dočasné nouzové přístřeší</w:t>
      </w:r>
      <w:r w:rsidRPr="00C714D7">
        <w:t xml:space="preserve"> (dále jen „DNP“) se poskytuje v zařízeních, která nejsou běžně určena k ubytování (např. prostory pro sport nebo kulturu), případně byla pro účely dočasného nouzového přežití vytvořena za pomo</w:t>
      </w:r>
      <w:r w:rsidR="00A23F28" w:rsidRPr="00C714D7">
        <w:t>ci mobilních prostředků (stanové tábory, modulární/kontejnerové tábory)</w:t>
      </w:r>
      <w:r w:rsidRPr="00C714D7">
        <w:t xml:space="preserve">. Ubytování se zpravidla poskytuje po dobu </w:t>
      </w:r>
      <w:r w:rsidRPr="00C714D7">
        <w:rPr>
          <w:b/>
        </w:rPr>
        <w:t>max. 30 dnů.</w:t>
      </w:r>
      <w:r w:rsidR="00A23F28" w:rsidRPr="00C714D7">
        <w:rPr>
          <w:b/>
        </w:rPr>
        <w:t xml:space="preserve"> </w:t>
      </w:r>
      <w:r w:rsidR="00A23F28" w:rsidRPr="00C714D7">
        <w:t xml:space="preserve">Tyto standardy blíže popisují zajištění DNP </w:t>
      </w:r>
      <w:r w:rsidR="00A23F28" w:rsidRPr="00AB332F">
        <w:rPr>
          <w:b/>
        </w:rPr>
        <w:t>ve stávajících objektech občanské vybavenosti</w:t>
      </w:r>
      <w:r w:rsidR="00A23F28" w:rsidRPr="00C714D7">
        <w:t>.</w:t>
      </w:r>
      <w:r w:rsidR="00A23F28" w:rsidRPr="00C714D7">
        <w:rPr>
          <w:b/>
        </w:rPr>
        <w:t xml:space="preserve"> </w:t>
      </w:r>
    </w:p>
    <w:p w14:paraId="75F6AF3C" w14:textId="77777777" w:rsidR="008F7F74" w:rsidRPr="00C714D7" w:rsidRDefault="00AB332F" w:rsidP="00AB332F">
      <w:r>
        <w:t>Standardy jsou</w:t>
      </w:r>
      <w:r w:rsidR="00F479DC" w:rsidRPr="00DA76F8">
        <w:t xml:space="preserve"> vydány v souvislosti s řešením uprchlické krize vyvolané ozbrojeným konfliktem na území Ukrajiny a respektují následující</w:t>
      </w:r>
      <w:r w:rsidR="00F479DC" w:rsidRPr="00C714D7">
        <w:t xml:space="preserve"> právní předpisy a další normativy:</w:t>
      </w:r>
    </w:p>
    <w:p w14:paraId="13AD852A" w14:textId="77777777" w:rsidR="00F479DC" w:rsidRPr="00DA76F8" w:rsidRDefault="00F479DC" w:rsidP="00AB332F">
      <w:pPr>
        <w:pStyle w:val="Bezmezer"/>
      </w:pPr>
      <w:r w:rsidRPr="00DA76F8">
        <w:t>Zákon č. 239/2000 Sb., o integrovaném záchranném systému a o změně některých zákonů, ve znění pozdějších předpisů</w:t>
      </w:r>
    </w:p>
    <w:p w14:paraId="02DA532F" w14:textId="77777777" w:rsidR="00F479DC" w:rsidRDefault="00F479DC" w:rsidP="00AB332F">
      <w:pPr>
        <w:pStyle w:val="Bezmezer"/>
      </w:pPr>
      <w:r>
        <w:t xml:space="preserve">Vyhlášku MV č. 380/2002 Sb. k přípravě a provádění úkolů ochrany obyvatelstva, </w:t>
      </w:r>
      <w:r w:rsidRPr="00F479DC">
        <w:t>ve znění pozdějších předpisů</w:t>
      </w:r>
    </w:p>
    <w:p w14:paraId="0CB5EB06" w14:textId="77777777" w:rsidR="00773DF4" w:rsidRPr="00F479DC" w:rsidRDefault="00773DF4" w:rsidP="00AB332F">
      <w:pPr>
        <w:pStyle w:val="Bezmezer"/>
      </w:pPr>
      <w:r w:rsidRPr="00F479DC">
        <w:t>Zákon č. 326/1999 Sb., o pobytu cizinců na území České republiky a o změně některých zákonů, ve znění pozdějších předpisů</w:t>
      </w:r>
    </w:p>
    <w:p w14:paraId="3A05FA75" w14:textId="77777777" w:rsidR="00773DF4" w:rsidRPr="00F479DC" w:rsidRDefault="00F479DC" w:rsidP="00AB332F">
      <w:pPr>
        <w:pStyle w:val="Bezmezer"/>
      </w:pPr>
      <w:r>
        <w:t>Pokyn</w:t>
      </w:r>
      <w:r w:rsidR="00773DF4" w:rsidRPr="00F479DC">
        <w:t xml:space="preserve"> ŘSUZ č. 24/2021- Stravování klientů a zaměstnanců SUZ MV, ve znění pokynů č. 4/2022</w:t>
      </w:r>
    </w:p>
    <w:p w14:paraId="12662A99" w14:textId="77777777" w:rsidR="00773DF4" w:rsidRPr="00F479DC" w:rsidRDefault="00773DF4" w:rsidP="00AB332F">
      <w:pPr>
        <w:pStyle w:val="Bezmezer"/>
      </w:pPr>
      <w:r w:rsidRPr="00F479DC">
        <w:t>Minimální hygienické požadavky na objekty shromažďující uprchlíky, Ministerstvo zdravotnictví ČR, Březen 2022</w:t>
      </w:r>
    </w:p>
    <w:p w14:paraId="747CDA70" w14:textId="77777777" w:rsidR="00773DF4" w:rsidRPr="00F479DC" w:rsidRDefault="00773DF4" w:rsidP="00AB332F">
      <w:pPr>
        <w:pStyle w:val="Bezmezer"/>
      </w:pPr>
      <w:proofErr w:type="spellStart"/>
      <w:r w:rsidRPr="00F479DC">
        <w:t>The</w:t>
      </w:r>
      <w:proofErr w:type="spellEnd"/>
      <w:r w:rsidRPr="00F479DC">
        <w:t xml:space="preserve"> </w:t>
      </w:r>
      <w:proofErr w:type="spellStart"/>
      <w:r w:rsidRPr="00F479DC">
        <w:t>Sphere</w:t>
      </w:r>
      <w:proofErr w:type="spellEnd"/>
      <w:r w:rsidRPr="00F479DC">
        <w:t xml:space="preserve"> Handbook  - </w:t>
      </w:r>
      <w:proofErr w:type="spellStart"/>
      <w:r w:rsidRPr="00F479DC">
        <w:t>Humanitarian</w:t>
      </w:r>
      <w:proofErr w:type="spellEnd"/>
      <w:r w:rsidRPr="00F479DC">
        <w:t xml:space="preserve"> Charter and Minimum </w:t>
      </w:r>
      <w:proofErr w:type="spellStart"/>
      <w:r w:rsidRPr="00F479DC">
        <w:t>Standards</w:t>
      </w:r>
      <w:proofErr w:type="spellEnd"/>
      <w:r w:rsidRPr="00F479DC">
        <w:t xml:space="preserve"> in </w:t>
      </w:r>
      <w:proofErr w:type="spellStart"/>
      <w:r w:rsidRPr="00F479DC">
        <w:t>Humanitarian</w:t>
      </w:r>
      <w:proofErr w:type="spellEnd"/>
      <w:r w:rsidRPr="00F479DC">
        <w:t xml:space="preserve"> Response 2018</w:t>
      </w:r>
    </w:p>
    <w:p w14:paraId="74D4F6FE" w14:textId="77777777" w:rsidR="00773DF4" w:rsidRDefault="00773DF4" w:rsidP="00AB332F">
      <w:pPr>
        <w:pStyle w:val="Bezmezer"/>
      </w:pPr>
      <w:r w:rsidRPr="00F479DC">
        <w:t>Pokyn GŘ HZS ČR č. 10/2010 k realizaci opatření nouzového přežití obyvatelstva v působnosti HZS ČR</w:t>
      </w:r>
    </w:p>
    <w:p w14:paraId="2914554D" w14:textId="77777777" w:rsidR="00A23F28" w:rsidRPr="00C714D7" w:rsidRDefault="00A23F28" w:rsidP="00AB332F">
      <w:r w:rsidRPr="00C714D7">
        <w:t xml:space="preserve">Současně je nutné zachovávat základní lidská práva a svobody a uplatňovat principy humanitárního práva. Zejména pak právo na přístup k bydlení a zachování lidské důstojnosti. V rámci DNP je nutné brát ohled na věkové skupiny, zdravotní stav a pohlaví uprchlíků. </w:t>
      </w:r>
    </w:p>
    <w:p w14:paraId="0C193B86" w14:textId="7B87B43B" w:rsidR="00A23F28" w:rsidRPr="00C714D7" w:rsidRDefault="00EA2BB7" w:rsidP="00AB332F">
      <w:r w:rsidRPr="00C714D7">
        <w:t>V</w:t>
      </w:r>
      <w:r w:rsidR="00A23F28" w:rsidRPr="00C714D7">
        <w:t xml:space="preserve"> DNP </w:t>
      </w:r>
      <w:r w:rsidRPr="00C714D7">
        <w:t>jsou uprchlíkům poskytovány následující služby</w:t>
      </w:r>
      <w:r w:rsidR="00A23F28" w:rsidRPr="00C714D7">
        <w:t>:</w:t>
      </w:r>
    </w:p>
    <w:p w14:paraId="3F0D4145" w14:textId="77777777" w:rsidR="00EA2BB7" w:rsidRDefault="00EA2BB7" w:rsidP="00EA0A62">
      <w:pPr>
        <w:pStyle w:val="Bezmezer"/>
        <w:numPr>
          <w:ilvl w:val="0"/>
          <w:numId w:val="5"/>
        </w:numPr>
      </w:pPr>
      <w:r>
        <w:t>nocleh,</w:t>
      </w:r>
    </w:p>
    <w:p w14:paraId="7A8DD9BE" w14:textId="77777777" w:rsidR="006207A8" w:rsidRDefault="006207A8" w:rsidP="00EA0A62">
      <w:pPr>
        <w:pStyle w:val="Bezmezer"/>
        <w:numPr>
          <w:ilvl w:val="0"/>
          <w:numId w:val="5"/>
        </w:numPr>
      </w:pPr>
      <w:r>
        <w:t>přístup k bezpečné pitné vodě, hygieně a potravinám a zdravotnické pomoci,</w:t>
      </w:r>
    </w:p>
    <w:p w14:paraId="2EE73A85" w14:textId="77777777" w:rsidR="00A23F28" w:rsidRDefault="00A23F28" w:rsidP="00EA0A62">
      <w:pPr>
        <w:pStyle w:val="Bezmezer"/>
        <w:numPr>
          <w:ilvl w:val="0"/>
          <w:numId w:val="5"/>
        </w:numPr>
      </w:pPr>
      <w:r>
        <w:t>chráněný a odpovídající životní prostor,</w:t>
      </w:r>
    </w:p>
    <w:p w14:paraId="77BCDAC0" w14:textId="77777777" w:rsidR="006207A8" w:rsidRDefault="00EA2BB7" w:rsidP="00EA0A62">
      <w:pPr>
        <w:pStyle w:val="Bezmezer"/>
        <w:numPr>
          <w:ilvl w:val="0"/>
          <w:numId w:val="5"/>
        </w:numPr>
      </w:pPr>
      <w:r>
        <w:t>základní materiální humanitární pomoc</w:t>
      </w:r>
      <w:r w:rsidR="006207A8">
        <w:t>,</w:t>
      </w:r>
    </w:p>
    <w:p w14:paraId="45515285" w14:textId="77777777" w:rsidR="005711FA" w:rsidRDefault="006207A8" w:rsidP="00EA0A62">
      <w:pPr>
        <w:pStyle w:val="Bezmezer"/>
        <w:numPr>
          <w:ilvl w:val="0"/>
          <w:numId w:val="5"/>
        </w:numPr>
      </w:pPr>
      <w:r>
        <w:t>základní komunitní služby pro důstojný život a možnost trávení volného času</w:t>
      </w:r>
      <w:r w:rsidR="005711FA">
        <w:t>,</w:t>
      </w:r>
    </w:p>
    <w:p w14:paraId="2321012C" w14:textId="2D9FD54A" w:rsidR="00A23F28" w:rsidRDefault="005711FA" w:rsidP="00EA0A62">
      <w:pPr>
        <w:pStyle w:val="Bezmezer"/>
        <w:numPr>
          <w:ilvl w:val="0"/>
          <w:numId w:val="5"/>
        </w:numPr>
      </w:pPr>
      <w:r>
        <w:t>základní informace o podmínkách pro uprchlíky v ČR a zapojení do zdravotního a sociálního systému</w:t>
      </w:r>
      <w:r w:rsidR="006207A8">
        <w:t>.</w:t>
      </w:r>
    </w:p>
    <w:p w14:paraId="4436AD8E" w14:textId="77777777" w:rsidR="00EA2BB7" w:rsidRDefault="00C02601" w:rsidP="00AB332F">
      <w:r>
        <w:t>Uprchlíci by</w:t>
      </w:r>
      <w:r w:rsidR="00EA2BB7" w:rsidRPr="00C714D7">
        <w:t xml:space="preserve"> neměli být pouze příjemci pomoci, ale měli by se </w:t>
      </w:r>
      <w:r>
        <w:t xml:space="preserve">aktivně zapojit do </w:t>
      </w:r>
      <w:r w:rsidR="00EA2BB7" w:rsidRPr="00C714D7">
        <w:t xml:space="preserve">chodu </w:t>
      </w:r>
      <w:r>
        <w:t>DNP.</w:t>
      </w:r>
    </w:p>
    <w:p w14:paraId="00ACFFC0" w14:textId="77777777" w:rsidR="00C02601" w:rsidRPr="00C714D7" w:rsidRDefault="00C02601" w:rsidP="00AB332F"/>
    <w:p w14:paraId="07DC1017" w14:textId="77777777" w:rsidR="00A23F28" w:rsidRPr="00A23F28" w:rsidRDefault="00A23F28" w:rsidP="00AB332F">
      <w:pPr>
        <w:sectPr w:rsidR="00A23F28" w:rsidRPr="00A23F28" w:rsidSect="00ED492A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6203B2" w14:textId="77777777" w:rsidR="00A23F28" w:rsidRDefault="00A23F28" w:rsidP="00AB332F">
      <w:pPr>
        <w:pStyle w:val="Nadpis1"/>
      </w:pPr>
      <w:r w:rsidRPr="00A23F28">
        <w:lastRenderedPageBreak/>
        <w:t>Plánování lokality</w:t>
      </w:r>
    </w:p>
    <w:p w14:paraId="6B3491A0" w14:textId="77777777" w:rsidR="004B73BD" w:rsidRPr="00AB332F" w:rsidRDefault="004B73BD" w:rsidP="00EA0A62">
      <w:pPr>
        <w:pStyle w:val="Odstavecseseznamem"/>
        <w:numPr>
          <w:ilvl w:val="0"/>
          <w:numId w:val="7"/>
        </w:numPr>
        <w:ind w:left="426"/>
      </w:pPr>
      <w:r w:rsidRPr="00AB332F">
        <w:t>Objekt je vytipován na bezpečném místě, zejména pak mimo zóny ohrožení a záplavová území, a to ve spolupráci se zástupci místní samosprávy a statutárním zástupcem zařízení.</w:t>
      </w:r>
    </w:p>
    <w:p w14:paraId="5AC39408" w14:textId="77777777" w:rsidR="004B73BD" w:rsidRPr="00C02601" w:rsidRDefault="004B73BD" w:rsidP="00EA0A62">
      <w:pPr>
        <w:pStyle w:val="Odstavecseseznamem"/>
        <w:numPr>
          <w:ilvl w:val="0"/>
          <w:numId w:val="7"/>
        </w:numPr>
        <w:ind w:left="426"/>
        <w:rPr>
          <w:i/>
        </w:rPr>
      </w:pPr>
      <w:r w:rsidRPr="00C714D7">
        <w:t>Lokalita je vybrána tak, aby byl objekt v dobré dopravní obslužnosti a v blízkosti služeb v obci (potraviny, školství, lékař, atp.). Lokalita by měla plnit spíše roli integrační, aby se zabránilo vyloučení uprchlíků ze společenského života v obci.</w:t>
      </w:r>
    </w:p>
    <w:p w14:paraId="1C12E487" w14:textId="77777777" w:rsidR="004B73BD" w:rsidRPr="00C02601" w:rsidRDefault="00EA2BB7" w:rsidP="00EA0A62">
      <w:pPr>
        <w:pStyle w:val="Odstavecseseznamem"/>
        <w:numPr>
          <w:ilvl w:val="0"/>
          <w:numId w:val="7"/>
        </w:numPr>
        <w:ind w:left="426"/>
        <w:rPr>
          <w:i/>
          <w:sz w:val="24"/>
          <w:szCs w:val="24"/>
        </w:rPr>
      </w:pPr>
      <w:r w:rsidRPr="00C714D7">
        <w:t xml:space="preserve">DNP se zřizuje v předem vytipovaném objektu s dostatečným životním prostorem pro ubytované osoby a dostatečným hygienickým </w:t>
      </w:r>
      <w:r w:rsidR="004B73BD" w:rsidRPr="00C714D7">
        <w:t xml:space="preserve">zázemím. </w:t>
      </w:r>
    </w:p>
    <w:p w14:paraId="1BD5DEEB" w14:textId="77777777" w:rsidR="00EA2BB7" w:rsidRPr="00C02601" w:rsidRDefault="004B73BD" w:rsidP="00EA0A62">
      <w:pPr>
        <w:pStyle w:val="Odstavecseseznamem"/>
        <w:numPr>
          <w:ilvl w:val="0"/>
          <w:numId w:val="7"/>
        </w:numPr>
        <w:ind w:left="426"/>
        <w:rPr>
          <w:i/>
          <w:sz w:val="24"/>
          <w:szCs w:val="24"/>
        </w:rPr>
      </w:pPr>
      <w:r w:rsidRPr="00C714D7">
        <w:t>Objekt musí poskytovat</w:t>
      </w:r>
      <w:r w:rsidR="00EA2BB7" w:rsidRPr="00C714D7">
        <w:t xml:space="preserve"> ochranu s ohledem na počasí a roční období a musí být vybaven ubytovacím materiálem. </w:t>
      </w:r>
      <w:r w:rsidRPr="00C714D7">
        <w:t>DNP</w:t>
      </w:r>
      <w:r w:rsidR="00EA2BB7" w:rsidRPr="00C714D7">
        <w:t xml:space="preserve"> je nutné vybavit i dalšími prostředky pro zajištění provozu.</w:t>
      </w:r>
    </w:p>
    <w:p w14:paraId="76D5A8F9" w14:textId="77777777" w:rsidR="004B73BD" w:rsidRPr="00EA2BB7" w:rsidRDefault="004B73BD" w:rsidP="00AB332F"/>
    <w:p w14:paraId="7DC03CDC" w14:textId="77777777" w:rsidR="00EA2BB7" w:rsidRDefault="004B73BD" w:rsidP="00AB332F">
      <w:pPr>
        <w:pStyle w:val="Nadpis1"/>
      </w:pPr>
      <w:r>
        <w:t>Podmínky provozu</w:t>
      </w:r>
    </w:p>
    <w:p w14:paraId="52EBAD0C" w14:textId="75D05CAE" w:rsidR="004B73BD" w:rsidRPr="006207A8" w:rsidRDefault="004B73BD" w:rsidP="00EA0A62">
      <w:pPr>
        <w:pStyle w:val="Odstavecseseznamem"/>
        <w:numPr>
          <w:ilvl w:val="0"/>
          <w:numId w:val="8"/>
        </w:numPr>
        <w:ind w:left="426"/>
        <w:rPr>
          <w:b/>
        </w:rPr>
      </w:pPr>
      <w:r w:rsidRPr="00C714D7">
        <w:t xml:space="preserve">Objekt, jeho zařízení a organizace musí splňovat alespoň minimální standardy pro chod zařízení. Dle standardu SPHERE činí </w:t>
      </w:r>
      <w:r w:rsidRPr="00C02601">
        <w:rPr>
          <w:b/>
        </w:rPr>
        <w:t xml:space="preserve">minimální </w:t>
      </w:r>
      <w:r w:rsidR="006207A8">
        <w:rPr>
          <w:b/>
        </w:rPr>
        <w:t>obytná</w:t>
      </w:r>
      <w:r w:rsidRPr="00C02601">
        <w:rPr>
          <w:b/>
        </w:rPr>
        <w:t xml:space="preserve"> plocha na osobu 3,5</w:t>
      </w:r>
      <w:r w:rsidR="00C714D7" w:rsidRPr="00C02601">
        <w:rPr>
          <w:b/>
        </w:rPr>
        <w:t xml:space="preserve"> </w:t>
      </w:r>
      <w:r w:rsidRPr="00C02601">
        <w:rPr>
          <w:b/>
        </w:rPr>
        <w:t>m</w:t>
      </w:r>
      <w:r w:rsidRPr="00C02601">
        <w:rPr>
          <w:b/>
          <w:vertAlign w:val="superscript"/>
        </w:rPr>
        <w:t>2</w:t>
      </w:r>
      <w:r w:rsidR="00BD7836">
        <w:rPr>
          <w:rStyle w:val="jlqj4b"/>
        </w:rPr>
        <w:t>.</w:t>
      </w:r>
    </w:p>
    <w:p w14:paraId="365A7934" w14:textId="77777777" w:rsidR="00C02601" w:rsidRDefault="00C714D7" w:rsidP="00EA0A62">
      <w:pPr>
        <w:pStyle w:val="Odstavecseseznamem"/>
        <w:numPr>
          <w:ilvl w:val="0"/>
          <w:numId w:val="8"/>
        </w:numPr>
        <w:ind w:left="426"/>
      </w:pPr>
      <w:r w:rsidRPr="00C714D7">
        <w:t>Doporučuje se, aby vnitřní prostory v objektech byly suché, s přirozeným větráním.</w:t>
      </w:r>
      <w:r w:rsidR="00C02601">
        <w:t xml:space="preserve"> To lze docílit dostatečnou výškou stropu.</w:t>
      </w:r>
    </w:p>
    <w:p w14:paraId="47E8A38C" w14:textId="77777777" w:rsidR="006207A8" w:rsidRDefault="006207A8" w:rsidP="00EA0A62">
      <w:pPr>
        <w:pStyle w:val="Odstavecseseznamem"/>
        <w:numPr>
          <w:ilvl w:val="0"/>
          <w:numId w:val="8"/>
        </w:numPr>
        <w:ind w:left="426"/>
      </w:pPr>
      <w:r>
        <w:t>Veškeré vnitřní prostory jsou nekuřácké.</w:t>
      </w:r>
    </w:p>
    <w:p w14:paraId="42D6FBAA" w14:textId="77777777" w:rsidR="006207A8" w:rsidRDefault="00C02601" w:rsidP="00EA0A62">
      <w:pPr>
        <w:pStyle w:val="Odstavecseseznamem"/>
        <w:numPr>
          <w:ilvl w:val="0"/>
          <w:numId w:val="8"/>
        </w:numPr>
        <w:ind w:left="426"/>
      </w:pPr>
      <w:r>
        <w:t>Objekt musí být bezpečný jak uvnitř, tak zvenku. Poskytuje ochran</w:t>
      </w:r>
      <w:r w:rsidR="006207A8">
        <w:t xml:space="preserve">u před povětrnostními vlivy. </w:t>
      </w:r>
    </w:p>
    <w:p w14:paraId="4C817F60" w14:textId="3C62E5BD" w:rsidR="00BD7836" w:rsidRDefault="006207A8" w:rsidP="00EA0A62">
      <w:pPr>
        <w:pStyle w:val="Odstavecseseznamem"/>
        <w:numPr>
          <w:ilvl w:val="0"/>
          <w:numId w:val="8"/>
        </w:numPr>
        <w:ind w:left="426"/>
      </w:pPr>
      <w:r>
        <w:t>Je nutné</w:t>
      </w:r>
      <w:r w:rsidR="00C02601">
        <w:t xml:space="preserve"> zajistit optimální světelné podmínky (dostatek denního světla, ochrana před přímými slunečními paprsky).</w:t>
      </w:r>
    </w:p>
    <w:p w14:paraId="1F005ED1" w14:textId="77777777" w:rsidR="00BD7836" w:rsidRPr="00C90B14" w:rsidRDefault="00C02601" w:rsidP="00EA0A62">
      <w:pPr>
        <w:pStyle w:val="Odstavecseseznamem"/>
        <w:numPr>
          <w:ilvl w:val="0"/>
          <w:numId w:val="8"/>
        </w:numPr>
        <w:ind w:left="426"/>
      </w:pPr>
      <w:r>
        <w:t>Klientům je nutné zajistit dostatečný tepelný komfort a umožňuje-li to dispozice objektu, tak i maximální soukromí.</w:t>
      </w:r>
      <w:r w:rsidR="00BD7836">
        <w:t xml:space="preserve"> </w:t>
      </w:r>
      <w:r w:rsidR="00BD7836" w:rsidRPr="00C90B14">
        <w:t>Doporučuje se minimální pobytová teplota pro prostory určené pro spaní, a hraní si dětí, a to nejméně 20 až 22 °C.</w:t>
      </w:r>
    </w:p>
    <w:p w14:paraId="6C4242B4" w14:textId="77777777" w:rsidR="00C714D7" w:rsidRDefault="00C02601" w:rsidP="00EA0A62">
      <w:pPr>
        <w:pStyle w:val="Odstavecseseznamem"/>
        <w:numPr>
          <w:ilvl w:val="0"/>
          <w:numId w:val="8"/>
        </w:numPr>
        <w:ind w:left="426"/>
      </w:pPr>
      <w:r>
        <w:t>V souvislosti s bezpečným pohybem se doporučuje</w:t>
      </w:r>
      <w:r w:rsidR="00C714D7" w:rsidRPr="00C714D7">
        <w:t xml:space="preserve"> zachovat a udržovat prostor pro uložení osobních věcí a možnosti </w:t>
      </w:r>
      <w:r>
        <w:t>p</w:t>
      </w:r>
      <w:r w:rsidR="00C714D7" w:rsidRPr="00C714D7">
        <w:t>ohybu mezi těmito věcmi a jednotlivými lůžky.</w:t>
      </w:r>
    </w:p>
    <w:p w14:paraId="4505D7DF" w14:textId="77777777" w:rsidR="00C02601" w:rsidRDefault="00C02601" w:rsidP="00EA0A62">
      <w:pPr>
        <w:pStyle w:val="Odstavecseseznamem"/>
        <w:numPr>
          <w:ilvl w:val="0"/>
          <w:numId w:val="8"/>
        </w:numPr>
        <w:ind w:left="426"/>
      </w:pPr>
      <w:r>
        <w:t>Je zajištěna</w:t>
      </w:r>
      <w:r w:rsidR="00DA76F8" w:rsidRPr="00C90B14">
        <w:t xml:space="preserve"> </w:t>
      </w:r>
      <w:r>
        <w:rPr>
          <w:b/>
        </w:rPr>
        <w:t>obsluha v režimu</w:t>
      </w:r>
      <w:r w:rsidR="00DA76F8" w:rsidRPr="00C02601">
        <w:rPr>
          <w:b/>
        </w:rPr>
        <w:t xml:space="preserve"> 24/7</w:t>
      </w:r>
      <w:r>
        <w:rPr>
          <w:b/>
        </w:rPr>
        <w:t>.</w:t>
      </w:r>
      <w:r w:rsidRPr="00C02601">
        <w:t xml:space="preserve"> </w:t>
      </w:r>
    </w:p>
    <w:p w14:paraId="0C374FD2" w14:textId="77777777" w:rsidR="00C02601" w:rsidRDefault="00C02601" w:rsidP="00EA0A62">
      <w:pPr>
        <w:pStyle w:val="Odstavecseseznamem"/>
        <w:numPr>
          <w:ilvl w:val="0"/>
          <w:numId w:val="8"/>
        </w:numPr>
        <w:ind w:left="426"/>
      </w:pPr>
      <w:r>
        <w:t xml:space="preserve">Dokumentace DNP, orientační plánky, cedule a další popisky sloužící klientům DNP musí mít ukrajinskou jazykovou mutaci. </w:t>
      </w:r>
    </w:p>
    <w:p w14:paraId="40FDDB8B" w14:textId="39146538" w:rsidR="006207A8" w:rsidRDefault="006207A8" w:rsidP="00EA0A62">
      <w:pPr>
        <w:pStyle w:val="Odstavecseseznamem"/>
        <w:numPr>
          <w:ilvl w:val="0"/>
          <w:numId w:val="8"/>
        </w:numPr>
        <w:ind w:left="426"/>
      </w:pPr>
      <w:r>
        <w:t>Je nutné zajistit dostatečné množství zdrojů energií a komodit.</w:t>
      </w:r>
    </w:p>
    <w:p w14:paraId="65DC3C6F" w14:textId="77777777" w:rsidR="00C714D7" w:rsidRDefault="006207A8" w:rsidP="00EA0A62">
      <w:pPr>
        <w:pStyle w:val="Odstavecseseznamem"/>
        <w:numPr>
          <w:ilvl w:val="0"/>
          <w:numId w:val="8"/>
        </w:numPr>
        <w:ind w:left="426"/>
        <w:rPr>
          <w:rStyle w:val="jlqj4b"/>
        </w:rPr>
      </w:pPr>
      <w:r>
        <w:t xml:space="preserve">Pokud to personální a materiální zdroje umožňují zaměřit se na specifické potřeby </w:t>
      </w:r>
      <w:r>
        <w:rPr>
          <w:rStyle w:val="jlqj4b"/>
        </w:rPr>
        <w:t>jednotlivých skupin klientů v objektu</w:t>
      </w:r>
      <w:r w:rsidRPr="00C90B14">
        <w:rPr>
          <w:rStyle w:val="jlqj4b"/>
        </w:rPr>
        <w:t>, včetně žen, dívek, mužů, chlapců, kojenců, starších lidí, osob se zdravotním postižením a dalšíc</w:t>
      </w:r>
      <w:r>
        <w:rPr>
          <w:rStyle w:val="jlqj4b"/>
        </w:rPr>
        <w:t>h zranitelných jedinců a skupin.</w:t>
      </w:r>
    </w:p>
    <w:p w14:paraId="4D075F77" w14:textId="77777777" w:rsidR="006207A8" w:rsidRPr="00C714D7" w:rsidRDefault="006207A8" w:rsidP="006207A8">
      <w:pPr>
        <w:pStyle w:val="Odstavecseseznamem"/>
        <w:ind w:left="426"/>
      </w:pPr>
    </w:p>
    <w:p w14:paraId="2EE63CB6" w14:textId="77777777" w:rsidR="004B73BD" w:rsidRDefault="004B73BD" w:rsidP="00AB332F">
      <w:pPr>
        <w:pStyle w:val="Nadpis1"/>
      </w:pPr>
      <w:r>
        <w:t>Vnitřní uspořádání</w:t>
      </w:r>
    </w:p>
    <w:p w14:paraId="51B3DBD9" w14:textId="519E071A" w:rsidR="00C714D7" w:rsidRDefault="00FC5E56" w:rsidP="00AB332F">
      <w:pPr>
        <w:pStyle w:val="Nadpis2"/>
      </w:pPr>
      <w:r>
        <w:t>Vedoucí</w:t>
      </w:r>
      <w:r w:rsidR="00C714D7" w:rsidRPr="00DA76F8">
        <w:t xml:space="preserve"> DNP</w:t>
      </w:r>
    </w:p>
    <w:p w14:paraId="7C05E37A" w14:textId="36834125" w:rsidR="00DD7B70" w:rsidRDefault="00DD7B70" w:rsidP="00EA0A62">
      <w:pPr>
        <w:pStyle w:val="Odstavecseseznamem"/>
        <w:numPr>
          <w:ilvl w:val="0"/>
          <w:numId w:val="9"/>
        </w:numPr>
        <w:ind w:left="426"/>
      </w:pPr>
      <w:r>
        <w:t>V</w:t>
      </w:r>
      <w:r w:rsidR="00BD7836">
        <w:t>edení DNP zajišťuje provoz objektu</w:t>
      </w:r>
      <w:r>
        <w:t xml:space="preserve"> a spolupracuje s KACPU při zajišťování ubytování pro osoby setrvávající v DNP.</w:t>
      </w:r>
    </w:p>
    <w:p w14:paraId="08F4C2C0" w14:textId="77777777" w:rsidR="00DA76F8" w:rsidRPr="00DA76F8" w:rsidRDefault="00DD7B70" w:rsidP="00EA0A62">
      <w:pPr>
        <w:pStyle w:val="Odstavecseseznamem"/>
        <w:numPr>
          <w:ilvl w:val="0"/>
          <w:numId w:val="9"/>
        </w:numPr>
        <w:ind w:left="426"/>
      </w:pPr>
      <w:r>
        <w:t>Kancelář musí být vybavena</w:t>
      </w:r>
      <w:r w:rsidR="00DA76F8" w:rsidRPr="00C90B14">
        <w:t xml:space="preserve"> WIFI při</w:t>
      </w:r>
      <w:r>
        <w:t>pojením a počítačovou technikou.</w:t>
      </w:r>
    </w:p>
    <w:p w14:paraId="30DFE3F1" w14:textId="77777777" w:rsidR="004B73BD" w:rsidRDefault="00C714D7" w:rsidP="00AB332F">
      <w:pPr>
        <w:pStyle w:val="Nadpis2"/>
      </w:pPr>
      <w:r w:rsidRPr="00C714D7">
        <w:t>Evidence osob</w:t>
      </w:r>
    </w:p>
    <w:p w14:paraId="18386421" w14:textId="77777777" w:rsidR="00DD7B70" w:rsidRDefault="00DD7B70" w:rsidP="00EA0A62">
      <w:pPr>
        <w:pStyle w:val="Odstavecseseznamem"/>
        <w:numPr>
          <w:ilvl w:val="0"/>
          <w:numId w:val="10"/>
        </w:numPr>
        <w:ind w:left="426"/>
      </w:pPr>
      <w:r>
        <w:t xml:space="preserve">Vedení evidence osob a jejich potřeb v DNP, např. s využitím informačního systému </w:t>
      </w:r>
      <w:r w:rsidR="00483B61">
        <w:t xml:space="preserve">(např. HUMPO) </w:t>
      </w:r>
      <w:r>
        <w:t>nebo předem připraveného evidenčního formuláře,</w:t>
      </w:r>
    </w:p>
    <w:p w14:paraId="4665F5B8" w14:textId="77777777" w:rsidR="00DD7B70" w:rsidRPr="00DD7B70" w:rsidRDefault="00DD7B70" w:rsidP="00EA0A62">
      <w:pPr>
        <w:pStyle w:val="Odstavecseseznamem"/>
        <w:numPr>
          <w:ilvl w:val="0"/>
          <w:numId w:val="10"/>
        </w:numPr>
        <w:ind w:left="426"/>
      </w:pPr>
      <w:r>
        <w:t xml:space="preserve">Spolupráce s KACPU </w:t>
      </w:r>
    </w:p>
    <w:p w14:paraId="5090625E" w14:textId="77777777" w:rsidR="00C714D7" w:rsidRDefault="00C714D7" w:rsidP="00AB332F">
      <w:pPr>
        <w:pStyle w:val="Nadpis2"/>
      </w:pPr>
      <w:r w:rsidRPr="00C714D7">
        <w:t>Hygienické zázemí</w:t>
      </w:r>
    </w:p>
    <w:p w14:paraId="4E1A97C6" w14:textId="77777777" w:rsidR="00BD7836" w:rsidRDefault="00BD7836" w:rsidP="00EA0A62">
      <w:pPr>
        <w:pStyle w:val="Odstavecseseznamem"/>
        <w:numPr>
          <w:ilvl w:val="0"/>
          <w:numId w:val="1"/>
        </w:numPr>
        <w:ind w:left="426"/>
      </w:pPr>
      <w:r>
        <w:t xml:space="preserve">Oddělené prostory WC a sprch dle pohlaví. </w:t>
      </w:r>
    </w:p>
    <w:p w14:paraId="0EE2FB3F" w14:textId="77777777" w:rsidR="00247E33" w:rsidRDefault="00BD7836" w:rsidP="00247E33">
      <w:pPr>
        <w:pStyle w:val="Odstavecseseznamem"/>
        <w:numPr>
          <w:ilvl w:val="0"/>
          <w:numId w:val="1"/>
        </w:numPr>
        <w:ind w:left="426"/>
      </w:pPr>
      <w:r w:rsidRPr="00C90B14">
        <w:lastRenderedPageBreak/>
        <w:t>Sociální zařízení musí být vybaven</w:t>
      </w:r>
      <w:r>
        <w:t>o mýdlem a toaletním papírem a jeho blízkosti se musí nacházet tekoucí teplá voda.</w:t>
      </w:r>
    </w:p>
    <w:p w14:paraId="1AED76AD" w14:textId="2B5C4C2C" w:rsidR="00247E33" w:rsidRDefault="00BD7836" w:rsidP="00247E33">
      <w:pPr>
        <w:pStyle w:val="Odstavecseseznamem"/>
        <w:numPr>
          <w:ilvl w:val="0"/>
          <w:numId w:val="1"/>
        </w:numPr>
        <w:ind w:left="426"/>
      </w:pPr>
      <w:r>
        <w:t>Nutné zajistit tekoucí pitnou a tekoucí teplou vodu.</w:t>
      </w:r>
      <w:r w:rsidR="00247E33">
        <w:t xml:space="preserve"> Ubytovaná osoba má nárok na </w:t>
      </w:r>
      <w:r w:rsidR="00247E33" w:rsidRPr="00247E33">
        <w:rPr>
          <w:b/>
        </w:rPr>
        <w:t>15 l pitné vody na den</w:t>
      </w:r>
      <w:r w:rsidR="00247E33">
        <w:t>.</w:t>
      </w:r>
    </w:p>
    <w:p w14:paraId="67E9C966" w14:textId="22EE8EE2" w:rsidR="00BD7836" w:rsidRDefault="00BD7836" w:rsidP="00247E33">
      <w:pPr>
        <w:pStyle w:val="Odstavecseseznamem"/>
        <w:ind w:left="426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BD7836" w:rsidRPr="00C90B14" w14:paraId="4B416D04" w14:textId="77777777" w:rsidTr="00DD7B70">
        <w:trPr>
          <w:jc w:val="center"/>
        </w:trPr>
        <w:tc>
          <w:tcPr>
            <w:tcW w:w="6041" w:type="dxa"/>
            <w:gridSpan w:val="2"/>
          </w:tcPr>
          <w:p w14:paraId="0EE03AEE" w14:textId="77777777" w:rsidR="00BD7836" w:rsidRPr="00C90B14" w:rsidRDefault="00BD7836" w:rsidP="00BD7836">
            <w:pPr>
              <w:jc w:val="center"/>
            </w:pPr>
            <w:r w:rsidRPr="00BD7836">
              <w:rPr>
                <w:b/>
              </w:rPr>
              <w:t>Minimální standardy pro hygienické zázemí</w:t>
            </w:r>
          </w:p>
        </w:tc>
      </w:tr>
      <w:tr w:rsidR="00AB332F" w:rsidRPr="00C90B14" w14:paraId="7017B361" w14:textId="77777777" w:rsidTr="00DD7B70">
        <w:trPr>
          <w:jc w:val="center"/>
        </w:trPr>
        <w:tc>
          <w:tcPr>
            <w:tcW w:w="3020" w:type="dxa"/>
          </w:tcPr>
          <w:p w14:paraId="280000E8" w14:textId="77777777" w:rsidR="00AB332F" w:rsidRPr="00C90B14" w:rsidRDefault="00BD7836" w:rsidP="001A4793">
            <w:r>
              <w:t>U</w:t>
            </w:r>
            <w:r w:rsidR="00AB332F" w:rsidRPr="00C90B14">
              <w:t>myvadlo</w:t>
            </w:r>
          </w:p>
        </w:tc>
        <w:tc>
          <w:tcPr>
            <w:tcW w:w="3021" w:type="dxa"/>
          </w:tcPr>
          <w:p w14:paraId="232F7E94" w14:textId="77777777" w:rsidR="00AB332F" w:rsidRPr="00C90B14" w:rsidRDefault="00AB332F" w:rsidP="001A4793">
            <w:r w:rsidRPr="00C90B14">
              <w:t>1</w:t>
            </w:r>
            <w:r w:rsidR="00BD7836">
              <w:t>x</w:t>
            </w:r>
            <w:r w:rsidRPr="00C90B14">
              <w:t xml:space="preserve"> na 5 osob</w:t>
            </w:r>
          </w:p>
        </w:tc>
      </w:tr>
      <w:tr w:rsidR="00AB332F" w:rsidRPr="00C90B14" w14:paraId="57B0B0A8" w14:textId="77777777" w:rsidTr="00DD7B70">
        <w:trPr>
          <w:jc w:val="center"/>
        </w:trPr>
        <w:tc>
          <w:tcPr>
            <w:tcW w:w="3020" w:type="dxa"/>
          </w:tcPr>
          <w:p w14:paraId="5849723E" w14:textId="77777777" w:rsidR="00AB332F" w:rsidRPr="00C90B14" w:rsidRDefault="00AB332F" w:rsidP="001A4793">
            <w:r w:rsidRPr="00C90B14">
              <w:t>Sprcha</w:t>
            </w:r>
          </w:p>
        </w:tc>
        <w:tc>
          <w:tcPr>
            <w:tcW w:w="3021" w:type="dxa"/>
          </w:tcPr>
          <w:p w14:paraId="14B0A4D8" w14:textId="77777777" w:rsidR="00AB332F" w:rsidRPr="00C90B14" w:rsidRDefault="00AB332F" w:rsidP="001A4793">
            <w:r w:rsidRPr="00C90B14">
              <w:t>1</w:t>
            </w:r>
            <w:r w:rsidR="00BD7836">
              <w:t>x</w:t>
            </w:r>
            <w:r w:rsidRPr="00C90B14">
              <w:t xml:space="preserve"> na 30 osob</w:t>
            </w:r>
          </w:p>
        </w:tc>
      </w:tr>
      <w:tr w:rsidR="00AB332F" w:rsidRPr="00C90B14" w14:paraId="045C5654" w14:textId="77777777" w:rsidTr="00DD7B70">
        <w:trPr>
          <w:jc w:val="center"/>
        </w:trPr>
        <w:tc>
          <w:tcPr>
            <w:tcW w:w="3020" w:type="dxa"/>
          </w:tcPr>
          <w:p w14:paraId="30761418" w14:textId="77777777" w:rsidR="00AB332F" w:rsidRPr="00C90B14" w:rsidRDefault="00AB332F" w:rsidP="001A4793">
            <w:r w:rsidRPr="00C90B14">
              <w:t>WC</w:t>
            </w:r>
          </w:p>
        </w:tc>
        <w:tc>
          <w:tcPr>
            <w:tcW w:w="3021" w:type="dxa"/>
          </w:tcPr>
          <w:p w14:paraId="3CEDA83F" w14:textId="77777777" w:rsidR="00AB332F" w:rsidRPr="00C90B14" w:rsidRDefault="00AB332F" w:rsidP="001A4793">
            <w:r w:rsidRPr="00C90B14">
              <w:t>1</w:t>
            </w:r>
            <w:r w:rsidR="00BD7836">
              <w:t>x</w:t>
            </w:r>
            <w:r w:rsidRPr="00C90B14">
              <w:t xml:space="preserve"> na 20 osob</w:t>
            </w:r>
          </w:p>
        </w:tc>
      </w:tr>
      <w:tr w:rsidR="00AB332F" w:rsidRPr="00C90B14" w14:paraId="123932F8" w14:textId="77777777" w:rsidTr="00DD7B70">
        <w:trPr>
          <w:jc w:val="center"/>
        </w:trPr>
        <w:tc>
          <w:tcPr>
            <w:tcW w:w="3020" w:type="dxa"/>
          </w:tcPr>
          <w:p w14:paraId="65687508" w14:textId="77777777" w:rsidR="00AB332F" w:rsidRPr="00C90B14" w:rsidRDefault="00AB332F" w:rsidP="001A4793">
            <w:r w:rsidRPr="00C90B14">
              <w:t>Čekací doba</w:t>
            </w:r>
          </w:p>
        </w:tc>
        <w:tc>
          <w:tcPr>
            <w:tcW w:w="3021" w:type="dxa"/>
          </w:tcPr>
          <w:p w14:paraId="735EADA9" w14:textId="77777777" w:rsidR="00AB332F" w:rsidRPr="00C90B14" w:rsidRDefault="00BD7836" w:rsidP="001A4793">
            <w:r>
              <w:t>m</w:t>
            </w:r>
            <w:r w:rsidR="00AB332F" w:rsidRPr="00C90B14">
              <w:t>ax. 30 min / osoba</w:t>
            </w:r>
          </w:p>
        </w:tc>
      </w:tr>
      <w:tr w:rsidR="00AB332F" w:rsidRPr="00C90B14" w14:paraId="629443D2" w14:textId="77777777" w:rsidTr="00DD7B70">
        <w:trPr>
          <w:jc w:val="center"/>
        </w:trPr>
        <w:tc>
          <w:tcPr>
            <w:tcW w:w="3020" w:type="dxa"/>
          </w:tcPr>
          <w:p w14:paraId="37651043" w14:textId="77777777" w:rsidR="00AB332F" w:rsidRPr="00C90B14" w:rsidRDefault="00AB332F" w:rsidP="001A4793">
            <w:r w:rsidRPr="00C90B14">
              <w:t>Úklid</w:t>
            </w:r>
          </w:p>
        </w:tc>
        <w:tc>
          <w:tcPr>
            <w:tcW w:w="3021" w:type="dxa"/>
          </w:tcPr>
          <w:p w14:paraId="3B2DAEB6" w14:textId="77777777" w:rsidR="00AB332F" w:rsidRPr="00C90B14" w:rsidRDefault="00AB332F" w:rsidP="001A4793">
            <w:r w:rsidRPr="00C90B14">
              <w:t>1 x denně</w:t>
            </w:r>
          </w:p>
        </w:tc>
      </w:tr>
    </w:tbl>
    <w:p w14:paraId="6CFAC8F8" w14:textId="77777777" w:rsidR="00DA76F8" w:rsidRPr="00DA76F8" w:rsidRDefault="00DA76F8" w:rsidP="00AB332F"/>
    <w:p w14:paraId="6BFCD1B2" w14:textId="77777777" w:rsidR="00C714D7" w:rsidRDefault="00DA76F8" w:rsidP="00AB332F">
      <w:pPr>
        <w:pStyle w:val="Nadpis2"/>
      </w:pPr>
      <w:r>
        <w:t>Zázemí</w:t>
      </w:r>
      <w:r w:rsidR="00C714D7" w:rsidRPr="00C714D7">
        <w:t xml:space="preserve"> pro odpočinek a nocleh</w:t>
      </w:r>
    </w:p>
    <w:p w14:paraId="5D058064" w14:textId="19916C68" w:rsidR="00DA76F8" w:rsidRDefault="00DA76F8" w:rsidP="00EA0A62">
      <w:pPr>
        <w:pStyle w:val="Odstavecseseznamem"/>
        <w:numPr>
          <w:ilvl w:val="0"/>
          <w:numId w:val="11"/>
        </w:numPr>
        <w:ind w:left="426"/>
      </w:pPr>
      <w:r w:rsidRPr="00C90B14">
        <w:t>Zvolit prostor pro nocleh s možnost</w:t>
      </w:r>
      <w:r w:rsidR="00347755">
        <w:t>í</w:t>
      </w:r>
      <w:r w:rsidRPr="00C90B14">
        <w:t xml:space="preserve"> rozdělení prostoru pro ženy s dětmi, pro muže, jednotlivé rodiny, </w:t>
      </w:r>
      <w:r w:rsidR="00DD7B70">
        <w:t>osoby s</w:t>
      </w:r>
      <w:r w:rsidR="00FC5E56">
        <w:t>e specifickými potřebami</w:t>
      </w:r>
      <w:r w:rsidR="00DD7B70">
        <w:t xml:space="preserve">, </w:t>
      </w:r>
      <w:r w:rsidRPr="00C90B14">
        <w:t>starší osoby atd.</w:t>
      </w:r>
    </w:p>
    <w:p w14:paraId="4E6491E3" w14:textId="76A36691" w:rsidR="00DD7B70" w:rsidRDefault="00483B61" w:rsidP="00FC5E56">
      <w:pPr>
        <w:pStyle w:val="Odstavecseseznamem"/>
        <w:numPr>
          <w:ilvl w:val="0"/>
          <w:numId w:val="11"/>
        </w:numPr>
        <w:ind w:left="426"/>
      </w:pPr>
      <w:r>
        <w:t>Zajistit základní</w:t>
      </w:r>
      <w:r w:rsidR="00DD7B70">
        <w:t xml:space="preserve"> potřeb</w:t>
      </w:r>
      <w:r>
        <w:t>y</w:t>
      </w:r>
      <w:r w:rsidR="00FC5E56">
        <w:t xml:space="preserve"> - </w:t>
      </w:r>
      <w:r w:rsidR="00DD7B70">
        <w:t>lůžkoviny</w:t>
      </w:r>
      <w:r w:rsidR="00DD7B70" w:rsidRPr="00DD7B70">
        <w:t xml:space="preserve"> </w:t>
      </w:r>
      <w:r w:rsidR="00DD7B70">
        <w:t>(</w:t>
      </w:r>
      <w:r w:rsidR="00DD7B70" w:rsidRPr="00C90B14">
        <w:t>ložní prádlo, matrace, k</w:t>
      </w:r>
      <w:r w:rsidR="00DD7B70">
        <w:t xml:space="preserve">arimatka / podložka pod matraci, </w:t>
      </w:r>
      <w:r w:rsidR="00DD7B70" w:rsidRPr="00C90B14">
        <w:t>v zimě 2 deky</w:t>
      </w:r>
      <w:r w:rsidR="00DD7B70">
        <w:t>)</w:t>
      </w:r>
      <w:r w:rsidR="00FC5E56">
        <w:t>.</w:t>
      </w:r>
    </w:p>
    <w:p w14:paraId="6A3E6AB4" w14:textId="77777777" w:rsidR="00C714D7" w:rsidRDefault="00AB332F" w:rsidP="00AB332F">
      <w:pPr>
        <w:pStyle w:val="Nadpis2"/>
      </w:pPr>
      <w:r>
        <w:t>Péče o děti</w:t>
      </w:r>
    </w:p>
    <w:p w14:paraId="77907D51" w14:textId="6F405B1A" w:rsidR="00DA76F8" w:rsidRDefault="00DA76F8" w:rsidP="00EA0A62">
      <w:pPr>
        <w:pStyle w:val="Odstavecseseznamem"/>
        <w:numPr>
          <w:ilvl w:val="0"/>
          <w:numId w:val="12"/>
        </w:numPr>
        <w:ind w:left="426"/>
      </w:pPr>
      <w:r w:rsidRPr="00C90B14">
        <w:t>Zvolit prostor pro zbudování koutku pro děti</w:t>
      </w:r>
      <w:r w:rsidR="00347755">
        <w:t>,</w:t>
      </w:r>
      <w:r w:rsidRPr="00C90B14">
        <w:t xml:space="preserve"> </w:t>
      </w:r>
    </w:p>
    <w:p w14:paraId="7D247BEA" w14:textId="33B5795C" w:rsidR="00DD7B70" w:rsidRDefault="00DD7B70" w:rsidP="00EA0A62">
      <w:pPr>
        <w:pStyle w:val="Odstavecseseznamem"/>
        <w:numPr>
          <w:ilvl w:val="0"/>
          <w:numId w:val="12"/>
        </w:numPr>
        <w:ind w:left="426"/>
      </w:pPr>
      <w:r>
        <w:t xml:space="preserve">Zajistit dětem </w:t>
      </w:r>
      <w:r w:rsidR="00347755">
        <w:t xml:space="preserve">bezpečný </w:t>
      </w:r>
      <w:r>
        <w:t>prostor pro odpočinek, zejména pak kojencům</w:t>
      </w:r>
      <w:r w:rsidR="00347755">
        <w:t>,</w:t>
      </w:r>
    </w:p>
    <w:p w14:paraId="7BB2CAFF" w14:textId="53FD99AF" w:rsidR="00AB332F" w:rsidRPr="00C90B14" w:rsidRDefault="00347755" w:rsidP="00EA0A62">
      <w:pPr>
        <w:pStyle w:val="Odstavecseseznamem"/>
        <w:numPr>
          <w:ilvl w:val="0"/>
          <w:numId w:val="12"/>
        </w:numPr>
        <w:ind w:left="426"/>
      </w:pPr>
      <w:r w:rsidRPr="00C90B14">
        <w:t>Zajist</w:t>
      </w:r>
      <w:r>
        <w:t xml:space="preserve">it dle možností </w:t>
      </w:r>
      <w:r w:rsidR="00DD7B70">
        <w:t>prostor pro výuku / plnění školních úkolů</w:t>
      </w:r>
      <w:r>
        <w:t>.</w:t>
      </w:r>
    </w:p>
    <w:p w14:paraId="152296BE" w14:textId="77777777" w:rsidR="00C714D7" w:rsidRDefault="00C714D7" w:rsidP="00AB332F">
      <w:pPr>
        <w:pStyle w:val="Nadpis2"/>
      </w:pPr>
      <w:r w:rsidRPr="00C714D7">
        <w:t>Příprava a výdej stravy</w:t>
      </w:r>
    </w:p>
    <w:p w14:paraId="6AFDC579" w14:textId="77777777" w:rsidR="00DA76F8" w:rsidRDefault="00DA76F8" w:rsidP="00247E33">
      <w:pPr>
        <w:pStyle w:val="Odstavecseseznamem"/>
        <w:numPr>
          <w:ilvl w:val="0"/>
          <w:numId w:val="10"/>
        </w:numPr>
      </w:pPr>
      <w:r w:rsidRPr="00C90B14">
        <w:t>Zajistit místo pro ohřátí stravy, uvaření čaje, kávy, zajištění nápoje po celý den</w:t>
      </w:r>
    </w:p>
    <w:p w14:paraId="248D939E" w14:textId="77777777" w:rsidR="00DD7B70" w:rsidRDefault="00DD7B70" w:rsidP="00247E33">
      <w:pPr>
        <w:pStyle w:val="Odstavecseseznamem"/>
        <w:numPr>
          <w:ilvl w:val="0"/>
          <w:numId w:val="10"/>
        </w:numPr>
      </w:pPr>
      <w:r>
        <w:t>Stravování lze zajistit následujícími způsoby:</w:t>
      </w:r>
    </w:p>
    <w:p w14:paraId="452C18D6" w14:textId="77777777" w:rsidR="00DD7B70" w:rsidRDefault="00DD7B70" w:rsidP="00EA0A62">
      <w:pPr>
        <w:pStyle w:val="Odstavecseseznamem"/>
        <w:numPr>
          <w:ilvl w:val="1"/>
          <w:numId w:val="13"/>
        </w:numPr>
        <w:ind w:left="1134"/>
      </w:pPr>
      <w:r>
        <w:t>dovozem teplé stravy z místních stravovacích zařízení (např. školní jídelny)</w:t>
      </w:r>
      <w:r w:rsidR="00483B61">
        <w:t>,</w:t>
      </w:r>
    </w:p>
    <w:p w14:paraId="47C1B1D1" w14:textId="77777777" w:rsidR="00DD7B70" w:rsidRDefault="00DD7B70" w:rsidP="00EA0A62">
      <w:pPr>
        <w:pStyle w:val="Odstavecseseznamem"/>
        <w:numPr>
          <w:ilvl w:val="1"/>
          <w:numId w:val="13"/>
        </w:numPr>
        <w:ind w:left="1134"/>
      </w:pPr>
      <w:r>
        <w:t>zajištěním studené stravy</w:t>
      </w:r>
      <w:r w:rsidR="00483B61">
        <w:t>,</w:t>
      </w:r>
    </w:p>
    <w:p w14:paraId="6CCF843A" w14:textId="77777777" w:rsidR="00DD7B70" w:rsidRDefault="00DD7B70" w:rsidP="00EA0A62">
      <w:pPr>
        <w:pStyle w:val="Odstavecseseznamem"/>
        <w:numPr>
          <w:ilvl w:val="1"/>
          <w:numId w:val="13"/>
        </w:numPr>
        <w:ind w:left="1134"/>
      </w:pPr>
      <w:r>
        <w:t>umožnit objednat stravu pomocí donáškových služeb</w:t>
      </w:r>
      <w:r w:rsidR="00483B61">
        <w:t>,</w:t>
      </w:r>
    </w:p>
    <w:p w14:paraId="70109516" w14:textId="77777777" w:rsidR="00483B61" w:rsidRDefault="00DD7B70" w:rsidP="00EA0A62">
      <w:pPr>
        <w:pStyle w:val="Odstavecseseznamem"/>
        <w:numPr>
          <w:ilvl w:val="1"/>
          <w:numId w:val="13"/>
        </w:numPr>
        <w:ind w:left="1134"/>
      </w:pPr>
      <w:r>
        <w:t>zajistit možnost nákupu potravin (přímo v zařízení, pomocí pojízdné prodejny, rozvážkovou službou, prodejnou potravina v obci).</w:t>
      </w:r>
    </w:p>
    <w:p w14:paraId="47345C1C" w14:textId="77777777" w:rsidR="00073F23" w:rsidRPr="00073F23" w:rsidRDefault="00483B61" w:rsidP="00247E33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73F23">
        <w:rPr>
          <w:sz w:val="22"/>
          <w:szCs w:val="22"/>
        </w:rPr>
        <w:t>V prostorech pro přípravu pokrmů a stravování se zcela zásadně nedoporučuje provádět jakékoliv činnosti, které nesouvisí se samotnou přípr</w:t>
      </w:r>
      <w:r w:rsidR="00073F23" w:rsidRPr="00073F23">
        <w:rPr>
          <w:sz w:val="22"/>
          <w:szCs w:val="22"/>
        </w:rPr>
        <w:t>avou pokrmů a jejich konzumací.</w:t>
      </w:r>
    </w:p>
    <w:p w14:paraId="3EBE8666" w14:textId="77777777" w:rsidR="00073F23" w:rsidRPr="00073F23" w:rsidRDefault="00483B61" w:rsidP="00247E33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73F23">
        <w:rPr>
          <w:sz w:val="22"/>
          <w:szCs w:val="22"/>
        </w:rPr>
        <w:t xml:space="preserve">Pracovní plochy, zařízení, nástroje a nádobí se zcela zásadně doporučuje udržovat v čistém stavu a předcházet jejich kontaminaci. </w:t>
      </w:r>
    </w:p>
    <w:p w14:paraId="2E36C3EF" w14:textId="77777777" w:rsidR="00073F23" w:rsidRPr="00073F23" w:rsidRDefault="00483B61" w:rsidP="00247E33">
      <w:pPr>
        <w:pStyle w:val="Default"/>
        <w:numPr>
          <w:ilvl w:val="0"/>
          <w:numId w:val="10"/>
        </w:numPr>
        <w:jc w:val="both"/>
      </w:pPr>
      <w:r w:rsidRPr="00073F23">
        <w:rPr>
          <w:sz w:val="22"/>
          <w:szCs w:val="22"/>
        </w:rPr>
        <w:t xml:space="preserve">Potraviny se zcela zásadně doporučuje skladovat za podmínek stanovených výrobcem </w:t>
      </w:r>
      <w:r w:rsidR="00073F23">
        <w:rPr>
          <w:sz w:val="22"/>
          <w:szCs w:val="22"/>
        </w:rPr>
        <w:t>a v souladu s hygienickými normami</w:t>
      </w:r>
      <w:r w:rsidRPr="00073F23">
        <w:rPr>
          <w:sz w:val="22"/>
          <w:szCs w:val="22"/>
        </w:rPr>
        <w:t xml:space="preserve">. </w:t>
      </w:r>
    </w:p>
    <w:p w14:paraId="0607693E" w14:textId="77777777" w:rsidR="00AB332F" w:rsidRPr="00073F23" w:rsidRDefault="00AB332F" w:rsidP="00247E33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73F23">
        <w:rPr>
          <w:sz w:val="22"/>
          <w:szCs w:val="22"/>
        </w:rPr>
        <w:t>V rámci stravování se zajišťuje:</w:t>
      </w:r>
    </w:p>
    <w:p w14:paraId="655D1297" w14:textId="77777777" w:rsidR="00AB332F" w:rsidRPr="00073F23" w:rsidRDefault="00AB332F" w:rsidP="00EA0A62">
      <w:pPr>
        <w:pStyle w:val="Odstavecseseznamem"/>
        <w:numPr>
          <w:ilvl w:val="0"/>
          <w:numId w:val="14"/>
        </w:numPr>
      </w:pPr>
      <w:r w:rsidRPr="00073F23">
        <w:t>všem osobám: hlavní jídlo (snídaně, oběd, večeře)</w:t>
      </w:r>
    </w:p>
    <w:p w14:paraId="3E9F04FF" w14:textId="7AF880C2" w:rsidR="00AB332F" w:rsidRPr="00073F23" w:rsidRDefault="00AB332F" w:rsidP="00EA0A62">
      <w:pPr>
        <w:pStyle w:val="Odstavecseseznamem"/>
        <w:numPr>
          <w:ilvl w:val="0"/>
          <w:numId w:val="14"/>
        </w:numPr>
      </w:pPr>
      <w:r w:rsidRPr="00073F23">
        <w:t>dětem do věku 18 let dále: svačina 2x denně, dopolední obdrží spolu se snídaní a odpolední při výdeji oběda.</w:t>
      </w:r>
    </w:p>
    <w:p w14:paraId="758F71D1" w14:textId="77777777" w:rsidR="00483B61" w:rsidRPr="00073F23" w:rsidRDefault="00AB332F" w:rsidP="00EA0A62">
      <w:pPr>
        <w:pStyle w:val="Odstavecseseznamem"/>
        <w:numPr>
          <w:ilvl w:val="0"/>
          <w:numId w:val="14"/>
        </w:numPr>
      </w:pPr>
      <w:r w:rsidRPr="00073F23">
        <w:t>Při stravování je nutné zohlednit požadavky na speciální stravu např.: kojenecká strava, dětská výživa, výživa pro kojící matky, bezlepková strava a další.</w:t>
      </w:r>
    </w:p>
    <w:p w14:paraId="1B0E4E32" w14:textId="77777777" w:rsidR="00483B61" w:rsidRPr="00073F23" w:rsidRDefault="00AB332F" w:rsidP="00EA0A62">
      <w:pPr>
        <w:pStyle w:val="Odstavecseseznamem"/>
        <w:numPr>
          <w:ilvl w:val="0"/>
          <w:numId w:val="14"/>
        </w:numPr>
      </w:pPr>
      <w:r w:rsidRPr="00073F23">
        <w:lastRenderedPageBreak/>
        <w:t>Pro děti cca od 4 měsíců do cca 2 let, dle individuálních potřeb, lze zavést do běžné stravy hotové příkrmy (masové, zeleninové, ovocné). Potřeba těchto příkrmů je s rodičem dítěte projednána a uplatní ji při pohovoru s určeným pracovníkem.</w:t>
      </w:r>
    </w:p>
    <w:p w14:paraId="0EDAA3F7" w14:textId="77777777" w:rsidR="00483B61" w:rsidRDefault="00AB332F" w:rsidP="00EA0A62">
      <w:pPr>
        <w:pStyle w:val="Odstavecseseznamem"/>
        <w:numPr>
          <w:ilvl w:val="0"/>
          <w:numId w:val="14"/>
        </w:numPr>
      </w:pPr>
      <w:r w:rsidRPr="00073F23">
        <w:t>Stravování je zajišťováno výdejem stravy v určených časových intervalech a v prostorech k tomu vyčleněných</w:t>
      </w:r>
      <w:r w:rsidRPr="00073F23">
        <w:rPr>
          <w:b/>
        </w:rPr>
        <w:t>. Je preferován výdej stravy v individuálním balení a používání jednorázových příborů</w:t>
      </w:r>
      <w:r w:rsidRPr="00C90B14">
        <w:t xml:space="preserve">. </w:t>
      </w:r>
    </w:p>
    <w:p w14:paraId="74D0FF5D" w14:textId="77777777" w:rsidR="00073F23" w:rsidRDefault="00483B61" w:rsidP="00247E33">
      <w:pPr>
        <w:pStyle w:val="Odstavecseseznamem"/>
        <w:numPr>
          <w:ilvl w:val="0"/>
          <w:numId w:val="10"/>
        </w:numPr>
      </w:pPr>
      <w:r>
        <w:t xml:space="preserve">Zajištění dostupnosti pitné vody splňující hygienické požadavky </w:t>
      </w:r>
      <w:r w:rsidR="00AB332F" w:rsidRPr="00C90B14">
        <w:t>podle právního předpisu upravujícího požadavky na pitnou vodu</w:t>
      </w:r>
      <w:r w:rsidR="00AB332F" w:rsidRPr="00483B61">
        <w:rPr>
          <w:sz w:val="14"/>
          <w:szCs w:val="14"/>
        </w:rPr>
        <w:t xml:space="preserve"> </w:t>
      </w:r>
      <w:r w:rsidR="00AB332F" w:rsidRPr="00C90B14">
        <w:t>(nejlépe z takového zdroje, u kterého je známa jeho kvalita, např. z veřejného vodovodu), a to tak aby jí byl dostatek k pití, osobní hygieně, úklidu, vaření apod.</w:t>
      </w:r>
    </w:p>
    <w:p w14:paraId="35446E86" w14:textId="77777777" w:rsidR="00483B61" w:rsidRDefault="00AB332F" w:rsidP="00247E33">
      <w:pPr>
        <w:pStyle w:val="Odstavecseseznamem"/>
        <w:numPr>
          <w:ilvl w:val="0"/>
          <w:numId w:val="10"/>
        </w:numPr>
      </w:pPr>
      <w:r w:rsidRPr="00C90B14">
        <w:t>Místa s dostupnou pitnou vodou se doporučuje označit vysvětlující tabulkou s textem „pitná voda“, a to v českém jazyce a jazyce národnosti ubytovaných osob. Toto se doporučuje i u nádob určených k donášení nebo dovozu pitné vody.</w:t>
      </w:r>
    </w:p>
    <w:p w14:paraId="44052C5C" w14:textId="61FA635A" w:rsidR="00483B61" w:rsidRPr="00C90B14" w:rsidRDefault="00483B61" w:rsidP="00247E33">
      <w:pPr>
        <w:pStyle w:val="Odstavecseseznamem"/>
        <w:numPr>
          <w:ilvl w:val="0"/>
          <w:numId w:val="10"/>
        </w:numPr>
      </w:pPr>
      <w:r>
        <w:t>Orientační stravní dávka</w:t>
      </w:r>
      <w:r w:rsidR="00247E33">
        <w:t xml:space="preserve"> dle normativu SUZ je</w:t>
      </w:r>
      <w:r>
        <w:t xml:space="preserve"> </w:t>
      </w:r>
      <w:r w:rsidRPr="00483B61">
        <w:rPr>
          <w:b/>
        </w:rPr>
        <w:t>88 Kč / den.</w:t>
      </w:r>
    </w:p>
    <w:p w14:paraId="158391DA" w14:textId="77777777" w:rsidR="00C714D7" w:rsidRDefault="00C714D7" w:rsidP="00AB332F">
      <w:pPr>
        <w:pStyle w:val="Nadpis2"/>
      </w:pPr>
      <w:r w:rsidRPr="00C714D7">
        <w:t>Příjem a výdej materiální humanitární pomoci</w:t>
      </w:r>
    </w:p>
    <w:p w14:paraId="737F1628" w14:textId="0B3F4450" w:rsidR="007E6968" w:rsidRDefault="007E6968" w:rsidP="00EA0A62">
      <w:pPr>
        <w:pStyle w:val="Odstavecseseznamem"/>
        <w:numPr>
          <w:ilvl w:val="0"/>
          <w:numId w:val="18"/>
        </w:numPr>
        <w:ind w:left="426"/>
      </w:pPr>
      <w:r>
        <w:t xml:space="preserve">V objektu </w:t>
      </w:r>
      <w:r w:rsidR="00247E33">
        <w:t>může</w:t>
      </w:r>
      <w:r>
        <w:t xml:space="preserve"> být zřízeno místo pro příjem a výdej humanitární pomoci, která slouží jak k vybavení objektu, tak pro zajištění potřeb ubytovaných</w:t>
      </w:r>
      <w:r w:rsidR="00A712A5">
        <w:t>, nemohou-li řešit nákupem</w:t>
      </w:r>
      <w:r>
        <w:t>.</w:t>
      </w:r>
    </w:p>
    <w:p w14:paraId="6D82050C" w14:textId="77777777" w:rsidR="00C714D7" w:rsidRDefault="00C714D7" w:rsidP="00AB332F">
      <w:pPr>
        <w:pStyle w:val="Nadpis2"/>
      </w:pPr>
      <w:r w:rsidRPr="00C714D7">
        <w:t>Společné prostory</w:t>
      </w:r>
    </w:p>
    <w:p w14:paraId="30089BC4" w14:textId="77777777" w:rsidR="00DA76F8" w:rsidRPr="00C90B14" w:rsidRDefault="00DA76F8" w:rsidP="00EA0A62">
      <w:pPr>
        <w:pStyle w:val="Odstavecseseznamem"/>
        <w:numPr>
          <w:ilvl w:val="0"/>
          <w:numId w:val="15"/>
        </w:numPr>
        <w:ind w:left="426"/>
      </w:pPr>
      <w:r w:rsidRPr="00C90B14">
        <w:t>Zvolit prostor pro posezení ubytovaných a vybavit jej stoly a židlemi</w:t>
      </w:r>
    </w:p>
    <w:p w14:paraId="554C722A" w14:textId="4AD77DB2" w:rsidR="00DA76F8" w:rsidRPr="00C90B14" w:rsidRDefault="00073F23" w:rsidP="00EA0A62">
      <w:pPr>
        <w:pStyle w:val="Odstavecseseznamem"/>
        <w:numPr>
          <w:ilvl w:val="0"/>
          <w:numId w:val="15"/>
        </w:numPr>
        <w:ind w:left="426"/>
      </w:pPr>
      <w:r>
        <w:t>V</w:t>
      </w:r>
      <w:r w:rsidR="00DA76F8" w:rsidRPr="00C90B14">
        <w:t xml:space="preserve"> prostoru centra </w:t>
      </w:r>
      <w:r w:rsidR="00247E33">
        <w:t>může</w:t>
      </w:r>
      <w:r w:rsidR="00DA76F8" w:rsidRPr="00C90B14">
        <w:t xml:space="preserve"> být zajištěno WIFI připojení pro ubytované osoby</w:t>
      </w:r>
      <w:r w:rsidR="00247E33">
        <w:t xml:space="preserve"> a místo pro dobíjení mobilních telefonů</w:t>
      </w:r>
    </w:p>
    <w:p w14:paraId="70C4856E" w14:textId="77777777" w:rsidR="00BD7836" w:rsidRPr="00C90B14" w:rsidRDefault="00073F23" w:rsidP="00EA0A62">
      <w:pPr>
        <w:pStyle w:val="Odstavecseseznamem"/>
        <w:numPr>
          <w:ilvl w:val="0"/>
          <w:numId w:val="15"/>
        </w:numPr>
        <w:ind w:left="426"/>
      </w:pPr>
      <w:r>
        <w:t>Doporučuje se vytvořit společenskou</w:t>
      </w:r>
      <w:r w:rsidR="00BD7836" w:rsidRPr="00C90B14">
        <w:t xml:space="preserve"> místnost</w:t>
      </w:r>
      <w:r>
        <w:t>, která bude sloužit jako místo setkávání a předávání důležitých informací. Současně tak bude zajištěn klid v prostoru pro nocleh.</w:t>
      </w:r>
    </w:p>
    <w:p w14:paraId="3E3FB470" w14:textId="77777777" w:rsidR="00C714D7" w:rsidRDefault="00C714D7" w:rsidP="00AB332F">
      <w:pPr>
        <w:pStyle w:val="Nadpis2"/>
      </w:pPr>
      <w:r>
        <w:t>Zdravotnická a p</w:t>
      </w:r>
      <w:r w:rsidRPr="00C714D7">
        <w:t>sychosociální pomoc</w:t>
      </w:r>
    </w:p>
    <w:p w14:paraId="2CFA00AF" w14:textId="77777777" w:rsidR="00073F23" w:rsidRDefault="00073F23" w:rsidP="00EA0A62">
      <w:pPr>
        <w:pStyle w:val="Odstavecseseznamem"/>
        <w:numPr>
          <w:ilvl w:val="0"/>
          <w:numId w:val="16"/>
        </w:numPr>
        <w:ind w:left="426"/>
      </w:pPr>
      <w:r>
        <w:t>Zřídit ošetřovnu, nebo alespoň zajistit prostředky pro poskytnutí první pomoci (lékárnička).</w:t>
      </w:r>
    </w:p>
    <w:p w14:paraId="0DF904CE" w14:textId="6624D0C1" w:rsidR="007661D0" w:rsidRDefault="00DA76F8" w:rsidP="00EA0A62">
      <w:pPr>
        <w:pStyle w:val="Odstavecseseznamem"/>
        <w:numPr>
          <w:ilvl w:val="0"/>
          <w:numId w:val="16"/>
        </w:numPr>
        <w:ind w:left="426"/>
      </w:pPr>
      <w:r w:rsidRPr="00C90B14">
        <w:t>Je-li to možné zřídit místo izolace p</w:t>
      </w:r>
      <w:r w:rsidR="00073F23">
        <w:t xml:space="preserve">ro nemocné v případě výskytu infekčního onemocnění. </w:t>
      </w:r>
      <w:r w:rsidR="007661D0" w:rsidRPr="00C90B14">
        <w:t>V takovémto případě se zcela zásadně doporučuje nošení ochranných prostředků dýchacích cest (např. respirátory kategorie FFP</w:t>
      </w:r>
      <w:r w:rsidR="00A712A5">
        <w:t>2</w:t>
      </w:r>
      <w:r w:rsidR="007661D0" w:rsidRPr="00C90B14">
        <w:t xml:space="preserve"> nebo KN95), zvýšená četnost úklidu všech prostorů objektů se zvýšenou dezinfekcí kontaktních ploch (např. kliky, madla atd.); zajistit dezinfekční prostředky rukou v prostorách umývadel. V souvislosti s takovouto událostí je nutno kontaktovat místně přísluš</w:t>
      </w:r>
      <w:r w:rsidR="007E6968">
        <w:t>nou krajskou hygienickou stanicí.</w:t>
      </w:r>
    </w:p>
    <w:p w14:paraId="253A1466" w14:textId="77777777" w:rsidR="007E6968" w:rsidRPr="00C90B14" w:rsidRDefault="007E6968" w:rsidP="00EA0A62">
      <w:pPr>
        <w:pStyle w:val="Odstavecseseznamem"/>
        <w:numPr>
          <w:ilvl w:val="0"/>
          <w:numId w:val="16"/>
        </w:numPr>
        <w:ind w:left="426"/>
      </w:pPr>
      <w:r>
        <w:t>Zajistit prostor pro poskytování psychosociální pomoci, případně duchovní pomoci, pokud o to ubytovaný požádá.</w:t>
      </w:r>
    </w:p>
    <w:p w14:paraId="402D646C" w14:textId="77777777" w:rsidR="00C714D7" w:rsidRDefault="00C714D7" w:rsidP="00AB332F">
      <w:pPr>
        <w:pStyle w:val="Nadpis2"/>
      </w:pPr>
      <w:r>
        <w:t>Venkovní prostory</w:t>
      </w:r>
    </w:p>
    <w:p w14:paraId="28725522" w14:textId="77777777" w:rsidR="007E6968" w:rsidRDefault="007E6968" w:rsidP="00EA0A62">
      <w:pPr>
        <w:pStyle w:val="Odstavecseseznamem"/>
        <w:numPr>
          <w:ilvl w:val="0"/>
          <w:numId w:val="19"/>
        </w:numPr>
        <w:ind w:left="426"/>
      </w:pPr>
      <w:r>
        <w:t>Zajistit dostatečný počet parkovacích ploch v okolí objektu.</w:t>
      </w:r>
    </w:p>
    <w:p w14:paraId="4538C148" w14:textId="77777777" w:rsidR="007E6968" w:rsidRDefault="007E6968" w:rsidP="00EA0A62">
      <w:pPr>
        <w:pStyle w:val="Odstavecseseznamem"/>
        <w:numPr>
          <w:ilvl w:val="0"/>
          <w:numId w:val="19"/>
        </w:numPr>
        <w:ind w:left="426"/>
      </w:pPr>
      <w:r>
        <w:t>Zřídit kuřárnu, která bude v dostatečné vzdálenosti od objektu.</w:t>
      </w:r>
    </w:p>
    <w:p w14:paraId="2D5BCF62" w14:textId="77777777" w:rsidR="00DA76F8" w:rsidRPr="00C90B14" w:rsidRDefault="007E6968" w:rsidP="00EA0A62">
      <w:pPr>
        <w:pStyle w:val="Odstavecseseznamem"/>
        <w:numPr>
          <w:ilvl w:val="0"/>
          <w:numId w:val="19"/>
        </w:numPr>
        <w:ind w:left="426"/>
      </w:pPr>
      <w:r>
        <w:t xml:space="preserve">Umožňuje-li to venkovní dispozice objektu, vytvořit venkovní místo pro oddech jak dospělých, tak dětí. </w:t>
      </w:r>
    </w:p>
    <w:p w14:paraId="362FAF7B" w14:textId="77777777" w:rsidR="00C714D7" w:rsidRPr="00C714D7" w:rsidRDefault="00C714D7" w:rsidP="00AB332F"/>
    <w:p w14:paraId="5E6BC318" w14:textId="77777777" w:rsidR="00C714D7" w:rsidRDefault="00C714D7" w:rsidP="00AB332F">
      <w:pPr>
        <w:pStyle w:val="Nadpis1"/>
      </w:pPr>
      <w:r w:rsidRPr="00C714D7">
        <w:t>Personální zabezpečení</w:t>
      </w:r>
    </w:p>
    <w:p w14:paraId="67285F82" w14:textId="77777777" w:rsidR="00DA76F8" w:rsidRDefault="00E36880" w:rsidP="00EA0A62">
      <w:pPr>
        <w:pStyle w:val="Odstavecseseznamem"/>
        <w:numPr>
          <w:ilvl w:val="0"/>
          <w:numId w:val="22"/>
        </w:numPr>
        <w:ind w:left="426"/>
      </w:pPr>
      <w:r>
        <w:t xml:space="preserve">Personální zabezpečení je zpravidla zajištěno zástupci </w:t>
      </w:r>
      <w:r w:rsidR="00DA76F8" w:rsidRPr="00AB332F">
        <w:t>neziskových</w:t>
      </w:r>
      <w:r w:rsidR="00DA76F8" w:rsidRPr="00C90B14">
        <w:t xml:space="preserve"> organizací (Oblastní charita, ADRA, ČČK atd.</w:t>
      </w:r>
      <w:r>
        <w:t>),</w:t>
      </w:r>
      <w:r w:rsidR="00DA76F8">
        <w:t xml:space="preserve"> JSDHO</w:t>
      </w:r>
      <w:r>
        <w:t xml:space="preserve">, zástupci místní samosprávy, anebo dobrovolníky. </w:t>
      </w:r>
    </w:p>
    <w:p w14:paraId="12E4FEBB" w14:textId="77777777" w:rsidR="00E36880" w:rsidRPr="00C90B14" w:rsidRDefault="00E36880" w:rsidP="00EA0A62">
      <w:pPr>
        <w:pStyle w:val="Odstavecseseznamem"/>
        <w:numPr>
          <w:ilvl w:val="0"/>
          <w:numId w:val="22"/>
        </w:numPr>
        <w:ind w:left="426"/>
      </w:pPr>
      <w:r>
        <w:t xml:space="preserve">Je velmi doporučeno, aby byli do chodu centra </w:t>
      </w:r>
      <w:r w:rsidR="000A2E06">
        <w:t>zapojeni i jeho klienti.</w:t>
      </w:r>
    </w:p>
    <w:p w14:paraId="760D131D" w14:textId="77777777" w:rsidR="00DA76F8" w:rsidRPr="00C90B14" w:rsidRDefault="00DA76F8" w:rsidP="00AB332F">
      <w:pPr>
        <w:pStyle w:val="Nadpis2"/>
      </w:pPr>
      <w:r w:rsidRPr="00C90B14">
        <w:t>Vedoucí centra</w:t>
      </w:r>
    </w:p>
    <w:p w14:paraId="6EA32ECD" w14:textId="77777777" w:rsidR="00DA76F8" w:rsidRPr="00C90B14" w:rsidRDefault="007E6968" w:rsidP="00AB332F">
      <w:pPr>
        <w:pStyle w:val="Nadpis2"/>
      </w:pPr>
      <w:r>
        <w:t>Pracovník evidence</w:t>
      </w:r>
    </w:p>
    <w:p w14:paraId="054764A3" w14:textId="77777777" w:rsidR="000A2E06" w:rsidRDefault="00DA76F8" w:rsidP="00AB332F">
      <w:pPr>
        <w:pStyle w:val="Nadpis2"/>
      </w:pPr>
      <w:r w:rsidRPr="00C90B14">
        <w:lastRenderedPageBreak/>
        <w:t xml:space="preserve">Logistika </w:t>
      </w:r>
    </w:p>
    <w:p w14:paraId="1EEC85ED" w14:textId="77777777" w:rsidR="004E4E90" w:rsidRDefault="004E4E90" w:rsidP="00EA0A62">
      <w:pPr>
        <w:pStyle w:val="Nadpis2"/>
        <w:numPr>
          <w:ilvl w:val="0"/>
          <w:numId w:val="28"/>
        </w:numPr>
        <w:ind w:left="426"/>
        <w:rPr>
          <w:b w:val="0"/>
          <w:sz w:val="22"/>
        </w:rPr>
      </w:pPr>
      <w:r>
        <w:rPr>
          <w:b w:val="0"/>
          <w:sz w:val="22"/>
        </w:rPr>
        <w:t xml:space="preserve">zajištění materiální </w:t>
      </w:r>
      <w:r w:rsidR="00DA76F8" w:rsidRPr="000A2E06">
        <w:rPr>
          <w:b w:val="0"/>
          <w:sz w:val="22"/>
        </w:rPr>
        <w:t>humanitární pomoc</w:t>
      </w:r>
      <w:r>
        <w:rPr>
          <w:b w:val="0"/>
          <w:sz w:val="22"/>
        </w:rPr>
        <w:t>i</w:t>
      </w:r>
    </w:p>
    <w:p w14:paraId="72DA9E3A" w14:textId="77777777" w:rsidR="004E4E90" w:rsidRDefault="004E4E90" w:rsidP="00EA0A62">
      <w:pPr>
        <w:pStyle w:val="Nadpis2"/>
        <w:numPr>
          <w:ilvl w:val="0"/>
          <w:numId w:val="28"/>
        </w:numPr>
        <w:ind w:left="426"/>
        <w:rPr>
          <w:b w:val="0"/>
          <w:sz w:val="22"/>
        </w:rPr>
      </w:pPr>
      <w:r>
        <w:rPr>
          <w:b w:val="0"/>
          <w:sz w:val="22"/>
        </w:rPr>
        <w:t>zajištění vybavení objektu</w:t>
      </w:r>
    </w:p>
    <w:p w14:paraId="47F4FBB3" w14:textId="77777777" w:rsidR="00DA76F8" w:rsidRPr="000A2E06" w:rsidRDefault="004E4E90" w:rsidP="00EA0A62">
      <w:pPr>
        <w:pStyle w:val="Nadpis2"/>
        <w:numPr>
          <w:ilvl w:val="0"/>
          <w:numId w:val="28"/>
        </w:numPr>
        <w:ind w:left="426"/>
        <w:rPr>
          <w:b w:val="0"/>
          <w:sz w:val="22"/>
        </w:rPr>
      </w:pPr>
      <w:r>
        <w:rPr>
          <w:b w:val="0"/>
          <w:sz w:val="22"/>
        </w:rPr>
        <w:t xml:space="preserve">zajištění kontinuálního zásobování nezbytným materiálem, potravinami a pitnou vodou </w:t>
      </w:r>
    </w:p>
    <w:p w14:paraId="1C68D9C5" w14:textId="77777777" w:rsidR="000A2E06" w:rsidRDefault="007E6968" w:rsidP="00AB332F">
      <w:pPr>
        <w:pStyle w:val="Nadpis2"/>
      </w:pPr>
      <w:r>
        <w:t>Zdravotník</w:t>
      </w:r>
    </w:p>
    <w:p w14:paraId="7D7728F0" w14:textId="77777777" w:rsidR="000A2E06" w:rsidRDefault="00DA76F8" w:rsidP="00AB332F">
      <w:pPr>
        <w:pStyle w:val="Nadpis2"/>
      </w:pPr>
      <w:r w:rsidRPr="00C90B14">
        <w:t>Psychologická pomoc</w:t>
      </w:r>
    </w:p>
    <w:p w14:paraId="5F6A7F3D" w14:textId="77777777" w:rsidR="00DA76F8" w:rsidRPr="000A2E06" w:rsidRDefault="004E4E90" w:rsidP="00EA0A62">
      <w:pPr>
        <w:pStyle w:val="Nadpis2"/>
        <w:numPr>
          <w:ilvl w:val="0"/>
          <w:numId w:val="29"/>
        </w:numPr>
        <w:ind w:left="426"/>
        <w:rPr>
          <w:b w:val="0"/>
          <w:sz w:val="22"/>
        </w:rPr>
      </w:pPr>
      <w:r>
        <w:rPr>
          <w:b w:val="0"/>
          <w:sz w:val="22"/>
        </w:rPr>
        <w:t>N</w:t>
      </w:r>
      <w:r w:rsidR="000A2E06" w:rsidRPr="000A2E06">
        <w:rPr>
          <w:b w:val="0"/>
          <w:sz w:val="22"/>
        </w:rPr>
        <w:t>ení nutné, aby byl psycholog trvale přítomen</w:t>
      </w:r>
      <w:r>
        <w:rPr>
          <w:b w:val="0"/>
          <w:sz w:val="22"/>
        </w:rPr>
        <w:t>, ale musí být připraven řešit požadavky na poskytování psychosociální pomoci v případě potřeby, případně zajistit duchovní službu</w:t>
      </w:r>
    </w:p>
    <w:p w14:paraId="13A03156" w14:textId="77777777" w:rsidR="00DA76F8" w:rsidRDefault="00DA76F8" w:rsidP="00AB332F">
      <w:pPr>
        <w:pStyle w:val="Nadpis2"/>
      </w:pPr>
      <w:r w:rsidRPr="00C90B14">
        <w:t xml:space="preserve">Tlumočník </w:t>
      </w:r>
    </w:p>
    <w:p w14:paraId="0391727C" w14:textId="77777777" w:rsidR="00DA76F8" w:rsidRDefault="000A2E06" w:rsidP="00EA0A62">
      <w:pPr>
        <w:pStyle w:val="Odstavecseseznamem"/>
        <w:numPr>
          <w:ilvl w:val="0"/>
          <w:numId w:val="23"/>
        </w:numPr>
        <w:ind w:left="426"/>
      </w:pPr>
      <w:r>
        <w:t xml:space="preserve">Tlumočnické služby mohou být vykonávány přímo v centru formou stálé přítomnosti tlumočníka, anebo na dálku (tlumočník na telefonu). </w:t>
      </w:r>
    </w:p>
    <w:p w14:paraId="7DE1A209" w14:textId="77777777" w:rsidR="000A2E06" w:rsidRPr="00C90B14" w:rsidRDefault="000A2E06" w:rsidP="00EA0A62">
      <w:pPr>
        <w:pStyle w:val="Odstavecseseznamem"/>
        <w:numPr>
          <w:ilvl w:val="0"/>
          <w:numId w:val="23"/>
        </w:numPr>
        <w:ind w:left="426"/>
      </w:pPr>
      <w:r>
        <w:t xml:space="preserve">Doporučuje se připravit slovník nejpoužívanějších frází pro obsluhu a pro klienty centra. </w:t>
      </w:r>
    </w:p>
    <w:p w14:paraId="54122CCD" w14:textId="77777777" w:rsidR="00073F23" w:rsidRDefault="00DA76F8" w:rsidP="00AB332F">
      <w:pPr>
        <w:pStyle w:val="Nadpis2"/>
      </w:pPr>
      <w:r w:rsidRPr="00C90B14">
        <w:t>Požární hlídka</w:t>
      </w:r>
    </w:p>
    <w:p w14:paraId="584DA64A" w14:textId="27F9FB12" w:rsidR="000A2E06" w:rsidRPr="000A2E06" w:rsidRDefault="000A2E06" w:rsidP="00EA0A62">
      <w:pPr>
        <w:pStyle w:val="Odstavecseseznamem"/>
        <w:numPr>
          <w:ilvl w:val="0"/>
          <w:numId w:val="24"/>
        </w:numPr>
        <w:ind w:left="426"/>
      </w:pPr>
      <w:r>
        <w:t xml:space="preserve">Požární hlídku by měly tvořit minimálně </w:t>
      </w:r>
      <w:r w:rsidR="00A712A5">
        <w:t>3</w:t>
      </w:r>
      <w:r>
        <w:t xml:space="preserve"> osoby proškolené v oblasti používání hasebních prostředků a se znalostí protipožárních opatření v objektu.</w:t>
      </w:r>
    </w:p>
    <w:p w14:paraId="35F13B5A" w14:textId="77777777" w:rsidR="000A2E06" w:rsidRDefault="00073F23" w:rsidP="00AB332F">
      <w:pPr>
        <w:pStyle w:val="Nadpis2"/>
      </w:pPr>
      <w:r>
        <w:t>P</w:t>
      </w:r>
      <w:r w:rsidR="00DA76F8" w:rsidRPr="00C90B14">
        <w:t>ořádková skupina</w:t>
      </w:r>
    </w:p>
    <w:p w14:paraId="027EB6B4" w14:textId="77777777" w:rsidR="000A2E06" w:rsidRPr="000A2E06" w:rsidRDefault="000A2E06" w:rsidP="00EA0A62">
      <w:pPr>
        <w:pStyle w:val="Nadpis2"/>
        <w:numPr>
          <w:ilvl w:val="0"/>
          <w:numId w:val="25"/>
        </w:numPr>
        <w:ind w:left="426"/>
        <w:rPr>
          <w:b w:val="0"/>
          <w:sz w:val="22"/>
        </w:rPr>
      </w:pPr>
      <w:r>
        <w:rPr>
          <w:b w:val="0"/>
          <w:sz w:val="22"/>
        </w:rPr>
        <w:t>N</w:t>
      </w:r>
      <w:r w:rsidRPr="000A2E06">
        <w:rPr>
          <w:b w:val="0"/>
          <w:sz w:val="22"/>
        </w:rPr>
        <w:t xml:space="preserve">ení nutná fyzická přítomnosti zástupců obecní nebo státní policie v objektu. </w:t>
      </w:r>
    </w:p>
    <w:p w14:paraId="5233C40C" w14:textId="77777777" w:rsidR="00DA76F8" w:rsidRPr="000A2E06" w:rsidRDefault="000A2E06" w:rsidP="00EA0A62">
      <w:pPr>
        <w:pStyle w:val="Nadpis2"/>
        <w:numPr>
          <w:ilvl w:val="0"/>
          <w:numId w:val="25"/>
        </w:numPr>
        <w:ind w:left="426"/>
        <w:rPr>
          <w:b w:val="0"/>
          <w:sz w:val="22"/>
        </w:rPr>
      </w:pPr>
      <w:r w:rsidRPr="000A2E06">
        <w:rPr>
          <w:b w:val="0"/>
          <w:sz w:val="22"/>
        </w:rPr>
        <w:t xml:space="preserve">Obecní policie, anebo PČR by ovšem měla provádět zvýšený dohled v okolí objektu. </w:t>
      </w:r>
    </w:p>
    <w:p w14:paraId="26F4E418" w14:textId="77777777" w:rsidR="000A2E06" w:rsidRDefault="00DA76F8" w:rsidP="00AB332F">
      <w:pPr>
        <w:pStyle w:val="Nadpis2"/>
      </w:pPr>
      <w:r w:rsidRPr="00C90B14">
        <w:t>Provoz centra</w:t>
      </w:r>
    </w:p>
    <w:p w14:paraId="1BDF2E22" w14:textId="61A8163B" w:rsidR="000A2E06" w:rsidRDefault="000A2E06" w:rsidP="00EA0A62">
      <w:pPr>
        <w:pStyle w:val="Nadpis2"/>
        <w:numPr>
          <w:ilvl w:val="0"/>
          <w:numId w:val="26"/>
        </w:numPr>
        <w:ind w:left="426"/>
        <w:rPr>
          <w:b w:val="0"/>
          <w:sz w:val="22"/>
        </w:rPr>
      </w:pPr>
      <w:r w:rsidRPr="000A2E06">
        <w:rPr>
          <w:b w:val="0"/>
          <w:sz w:val="22"/>
        </w:rPr>
        <w:t xml:space="preserve">Činnosti zajišťující denní provoz centra mohou vykonávat </w:t>
      </w:r>
      <w:r w:rsidR="00A712A5">
        <w:rPr>
          <w:b w:val="0"/>
          <w:sz w:val="22"/>
        </w:rPr>
        <w:t>ubytovaní</w:t>
      </w:r>
      <w:r w:rsidRPr="000A2E06">
        <w:rPr>
          <w:b w:val="0"/>
          <w:sz w:val="22"/>
        </w:rPr>
        <w:t xml:space="preserve">, kteří se budou střídat ve směnách. </w:t>
      </w:r>
    </w:p>
    <w:p w14:paraId="7958324A" w14:textId="79D943CF" w:rsidR="004E4E90" w:rsidRPr="004E4E90" w:rsidRDefault="00A712A5" w:rsidP="004E4E90">
      <w:pPr>
        <w:pStyle w:val="Odstavecseseznamem"/>
        <w:numPr>
          <w:ilvl w:val="0"/>
          <w:numId w:val="26"/>
        </w:numPr>
        <w:ind w:left="426"/>
      </w:pPr>
      <w:r>
        <w:t>Ubytovaní</w:t>
      </w:r>
      <w:r w:rsidR="000A2E06">
        <w:t xml:space="preserve"> se mohou podílet zejména na zajišťování stravování, úklidu, péče o děti, distribuci materiální pomoci, apod.</w:t>
      </w:r>
    </w:p>
    <w:p w14:paraId="478E3027" w14:textId="77777777" w:rsidR="00C714D7" w:rsidRDefault="00C714D7" w:rsidP="00AB332F">
      <w:pPr>
        <w:pStyle w:val="Nadpis1"/>
      </w:pPr>
      <w:r>
        <w:t>Bezpečnostní opatření</w:t>
      </w:r>
    </w:p>
    <w:p w14:paraId="34DA17F8" w14:textId="3C38CCA1" w:rsidR="00AB332F" w:rsidRPr="00C90B14" w:rsidRDefault="00E36880" w:rsidP="00EA0A62">
      <w:pPr>
        <w:pStyle w:val="Odstavecseseznamem"/>
        <w:numPr>
          <w:ilvl w:val="0"/>
          <w:numId w:val="2"/>
        </w:numPr>
        <w:ind w:left="426"/>
      </w:pPr>
      <w:r>
        <w:t xml:space="preserve">Každý </w:t>
      </w:r>
      <w:r w:rsidR="00A712A5">
        <w:t>ubytovaný</w:t>
      </w:r>
      <w:r>
        <w:t xml:space="preserve"> musí být seznámen s bezpečnostními a režimovými opatřeními v objektu a protipožárními opatřeními.</w:t>
      </w:r>
    </w:p>
    <w:p w14:paraId="2DD649BB" w14:textId="77777777" w:rsidR="00AB332F" w:rsidRPr="00C90B14" w:rsidRDefault="00E36880" w:rsidP="00EA0A62">
      <w:pPr>
        <w:pStyle w:val="Odstavecseseznamem"/>
        <w:numPr>
          <w:ilvl w:val="0"/>
          <w:numId w:val="2"/>
        </w:numPr>
        <w:ind w:left="426"/>
      </w:pPr>
      <w:r>
        <w:t>Veřejný pořádek zajišťuje buď příslušná obecní policie, případně Policie České republiky, a to zejména zvýšenou hlídkovou činností v okolí objektu nebo řešením situací narušujícím veřejný pořádek uvnitř objektu.</w:t>
      </w:r>
    </w:p>
    <w:p w14:paraId="10D74D19" w14:textId="22BFCB8B" w:rsidR="00AB332F" w:rsidRDefault="00E36880" w:rsidP="00EA0A62">
      <w:pPr>
        <w:pStyle w:val="Odstavecseseznamem"/>
        <w:numPr>
          <w:ilvl w:val="0"/>
          <w:numId w:val="2"/>
        </w:numPr>
        <w:ind w:left="426"/>
      </w:pPr>
      <w:r>
        <w:t xml:space="preserve">Požární bezpečnost objektu zajišťuje požární hlídka, </w:t>
      </w:r>
      <w:r w:rsidR="00A712A5">
        <w:t xml:space="preserve">objekt je vybaven </w:t>
      </w:r>
      <w:r>
        <w:t>odpovídající</w:t>
      </w:r>
      <w:r w:rsidR="00A712A5">
        <w:t>m</w:t>
      </w:r>
      <w:r>
        <w:t xml:space="preserve"> počt</w:t>
      </w:r>
      <w:r w:rsidR="00A712A5">
        <w:t>em</w:t>
      </w:r>
      <w:r>
        <w:t xml:space="preserve"> hasicích přístrojů a </w:t>
      </w:r>
      <w:r w:rsidR="0027348A">
        <w:t>případně autonomními hlásiči požáru, není-li vybaven EPS</w:t>
      </w:r>
      <w:r>
        <w:t xml:space="preserve">. </w:t>
      </w:r>
    </w:p>
    <w:p w14:paraId="2EB57A78" w14:textId="77777777" w:rsidR="007E6968" w:rsidRDefault="00E36880" w:rsidP="00EA0A62">
      <w:pPr>
        <w:pStyle w:val="Odstavecseseznamem"/>
        <w:numPr>
          <w:ilvl w:val="0"/>
          <w:numId w:val="2"/>
        </w:numPr>
        <w:ind w:left="426"/>
      </w:pPr>
      <w:r>
        <w:t xml:space="preserve">V objektu je rovněž třeba zavést režimová opatření pro zamezení vniku nepovolaných osob do objektu. </w:t>
      </w:r>
    </w:p>
    <w:p w14:paraId="032824E4" w14:textId="77777777" w:rsidR="00AB332F" w:rsidRPr="00AB332F" w:rsidRDefault="00AB332F" w:rsidP="00AB332F"/>
    <w:p w14:paraId="361BE365" w14:textId="77777777" w:rsidR="00C714D7" w:rsidRDefault="00C714D7" w:rsidP="00AB332F">
      <w:pPr>
        <w:pStyle w:val="Nadpis1"/>
      </w:pPr>
      <w:r>
        <w:t>Odpadové hospodářství</w:t>
      </w:r>
    </w:p>
    <w:p w14:paraId="66EF65BE" w14:textId="77777777" w:rsidR="007661D0" w:rsidRP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 xml:space="preserve">S odpady je nutno zacházet a nakládat za podmínek stanovených zvláštními právními předpisy (např. z. č. 541/2020 Sb. o odpadech). Pevné odpady se doporučuje ukládat do uzavíratelných nádob, které lze snadno čistit a dezinfikovat, nebo do jednorázových plastových obalů. Zcela zásadně se doporučuje odpady ukládat mimo prostory, kde se manipuluje s potravinami. </w:t>
      </w:r>
    </w:p>
    <w:p w14:paraId="091F28E1" w14:textId="77777777" w:rsidR="007661D0" w:rsidRP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 xml:space="preserve">Odpad v odpadových nádobách umístěných ve vnitřcích prostorech objektů se doporučuje likvidovat minimálně jednou denně. Odpadové nádoby se doporučují jako uzavíratelné s víkem. </w:t>
      </w:r>
    </w:p>
    <w:p w14:paraId="0B700713" w14:textId="77777777" w:rsidR="007661D0" w:rsidRP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 xml:space="preserve">Umístění velkokapacitních odpadových nádob (kontejnery) se doporučuje v dostatečné vzdálenosti ve venkovním prostoru od zdrojů a míst odběrů pitné vody a míst určených k ubytování osob. Odpadové nádoby se doporučují jako uzavíratelné s víkem. </w:t>
      </w:r>
    </w:p>
    <w:p w14:paraId="63CC1461" w14:textId="77777777" w:rsid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lastRenderedPageBreak/>
        <w:t xml:space="preserve">Odpady se doporučuje třídit a recyklovat. Místa s nádobami pro tříděný odpad se doporučuje označit vysvětlující tabulkou s textem „papír“, „plast“, „sklo“ atd., a to v českém jazyce a jazyce národnosti ubytovaných osob. </w:t>
      </w:r>
    </w:p>
    <w:p w14:paraId="2736BB16" w14:textId="77777777" w:rsidR="007661D0" w:rsidRP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>Zajistit zvýšený počet popelnic, nebo dodání kontejneru a domluvit odvoz komunálního odpadu</w:t>
      </w:r>
      <w:r>
        <w:t>.</w:t>
      </w:r>
    </w:p>
    <w:p w14:paraId="0873F063" w14:textId="77777777" w:rsidR="007661D0" w:rsidRP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 xml:space="preserve">S odpadními vodami a s látkami škodlivými vodám je možné nakládat jen za podmínek stanovených zvláštními právními předpisy. Přímé vypouštění odpadních vod do povrchových nebo podzemních vod je zakázáno (např. vsakovacími jímkami). </w:t>
      </w:r>
    </w:p>
    <w:p w14:paraId="73E71A89" w14:textId="77777777" w:rsidR="007661D0" w:rsidRPr="007661D0" w:rsidRDefault="007661D0" w:rsidP="007661D0"/>
    <w:p w14:paraId="03F20271" w14:textId="77777777" w:rsidR="00C714D7" w:rsidRDefault="00C714D7" w:rsidP="00AB332F">
      <w:pPr>
        <w:pStyle w:val="Nadpis1"/>
      </w:pPr>
      <w:r>
        <w:t>Mapové podklady</w:t>
      </w:r>
    </w:p>
    <w:p w14:paraId="76546883" w14:textId="77777777" w:rsidR="005065DB" w:rsidRDefault="005065DB" w:rsidP="00EA0A62">
      <w:pPr>
        <w:pStyle w:val="Odstavecseseznamem"/>
        <w:numPr>
          <w:ilvl w:val="0"/>
          <w:numId w:val="20"/>
        </w:numPr>
        <w:ind w:left="426"/>
      </w:pPr>
      <w:r>
        <w:t>Mapa vnitřní organizace objektu</w:t>
      </w:r>
    </w:p>
    <w:p w14:paraId="1F3A6406" w14:textId="77777777" w:rsidR="005065DB" w:rsidRDefault="005065DB" w:rsidP="00EA0A62">
      <w:pPr>
        <w:pStyle w:val="Odstavecseseznamem"/>
        <w:numPr>
          <w:ilvl w:val="0"/>
          <w:numId w:val="20"/>
        </w:numPr>
        <w:ind w:left="426"/>
      </w:pPr>
      <w:r>
        <w:t>Mapa nejbližšího okolí s vyznačenou občanskou vybaveností</w:t>
      </w:r>
    </w:p>
    <w:p w14:paraId="1E1C0C87" w14:textId="77777777" w:rsidR="005065DB" w:rsidRDefault="005065DB" w:rsidP="00EA0A62">
      <w:pPr>
        <w:pStyle w:val="Odstavecseseznamem"/>
        <w:numPr>
          <w:ilvl w:val="0"/>
          <w:numId w:val="20"/>
        </w:numPr>
        <w:ind w:left="426"/>
      </w:pPr>
      <w:r>
        <w:t>Mapa dopravní obslužnosti s jízdními řády</w:t>
      </w:r>
    </w:p>
    <w:p w14:paraId="3519626C" w14:textId="77777777" w:rsidR="005065DB" w:rsidRDefault="005065DB" w:rsidP="00EA0A62">
      <w:pPr>
        <w:pStyle w:val="Odstavecseseznamem"/>
        <w:numPr>
          <w:ilvl w:val="0"/>
          <w:numId w:val="20"/>
        </w:numPr>
        <w:ind w:left="426"/>
      </w:pPr>
      <w:r>
        <w:t>Mapa obce / kraje / České republiky</w:t>
      </w:r>
    </w:p>
    <w:p w14:paraId="29E198BC" w14:textId="77777777" w:rsidR="005065DB" w:rsidRDefault="005065DB" w:rsidP="00EA0A62">
      <w:pPr>
        <w:pStyle w:val="Odstavecseseznamem"/>
        <w:numPr>
          <w:ilvl w:val="0"/>
          <w:numId w:val="20"/>
        </w:numPr>
        <w:ind w:left="426"/>
      </w:pPr>
      <w:r>
        <w:t>Mapa s trasami, které by mohli klienti nejčastěji používat (na nákup, k lékaři, na úřad, pro výdej stravy, do školy, apod.)</w:t>
      </w:r>
    </w:p>
    <w:p w14:paraId="4EAD336C" w14:textId="77777777" w:rsidR="00AB332F" w:rsidRPr="00AB332F" w:rsidRDefault="00AB332F" w:rsidP="00AB332F"/>
    <w:p w14:paraId="659A88E1" w14:textId="77777777" w:rsidR="00DA76F8" w:rsidRDefault="00C25CC1" w:rsidP="00AB332F">
      <w:pPr>
        <w:pStyle w:val="Nadpis1"/>
      </w:pPr>
      <w:r>
        <w:t>Další problematiky</w:t>
      </w:r>
    </w:p>
    <w:p w14:paraId="748206FD" w14:textId="77777777" w:rsidR="00EE2280" w:rsidRDefault="00EE2280" w:rsidP="00EE2280">
      <w:pPr>
        <w:pStyle w:val="Nadpis2"/>
      </w:pPr>
      <w:r>
        <w:t>Domácí zvířata</w:t>
      </w:r>
    </w:p>
    <w:p w14:paraId="3B52FD4A" w14:textId="62EFC727" w:rsidR="00EE2280" w:rsidRDefault="00EE2280" w:rsidP="00EA0A62">
      <w:pPr>
        <w:widowControl w:val="0"/>
        <w:numPr>
          <w:ilvl w:val="0"/>
          <w:numId w:val="21"/>
        </w:numPr>
        <w:tabs>
          <w:tab w:val="left" w:pos="709"/>
        </w:tabs>
        <w:adjustRightInd w:val="0"/>
        <w:spacing w:before="0" w:after="0" w:line="276" w:lineRule="auto"/>
        <w:contextualSpacing/>
        <w:textAlignment w:val="baseline"/>
        <w:rPr>
          <w:rFonts w:eastAsia="Times New Roman" w:cs="Times New Roman"/>
          <w:spacing w:val="4"/>
          <w:szCs w:val="28"/>
          <w:lang w:eastAsia="cs-CZ"/>
        </w:rPr>
      </w:pPr>
      <w:r>
        <w:rPr>
          <w:rFonts w:eastAsia="Times New Roman" w:cs="Times New Roman"/>
          <w:spacing w:val="4"/>
          <w:szCs w:val="28"/>
          <w:lang w:eastAsia="cs-CZ"/>
        </w:rPr>
        <w:t xml:space="preserve">Pobyt zvířat v místě DNP </w:t>
      </w:r>
      <w:r w:rsidR="0027348A">
        <w:rPr>
          <w:rFonts w:eastAsia="Times New Roman" w:cs="Times New Roman"/>
          <w:spacing w:val="4"/>
          <w:szCs w:val="28"/>
          <w:lang w:eastAsia="cs-CZ"/>
        </w:rPr>
        <w:t>je možné jen na základě povolení</w:t>
      </w:r>
      <w:r>
        <w:rPr>
          <w:rFonts w:eastAsia="Times New Roman" w:cs="Times New Roman"/>
          <w:spacing w:val="4"/>
          <w:szCs w:val="28"/>
          <w:lang w:eastAsia="cs-CZ"/>
        </w:rPr>
        <w:t xml:space="preserve"> vedení DNP, </w:t>
      </w:r>
      <w:r w:rsidR="0027348A">
        <w:rPr>
          <w:rFonts w:eastAsia="Times New Roman" w:cs="Times New Roman"/>
          <w:spacing w:val="4"/>
          <w:szCs w:val="28"/>
          <w:lang w:eastAsia="cs-CZ"/>
        </w:rPr>
        <w:t xml:space="preserve">které určuje i </w:t>
      </w:r>
      <w:r>
        <w:rPr>
          <w:rFonts w:eastAsia="Times New Roman" w:cs="Times New Roman"/>
          <w:spacing w:val="4"/>
          <w:szCs w:val="28"/>
          <w:lang w:eastAsia="cs-CZ"/>
        </w:rPr>
        <w:t xml:space="preserve">jakým způsobem umožní pobyt zvířete. Pro klienty může mít přítomnost zvířete pozitivní vliv na jejich duševní zdraví. </w:t>
      </w:r>
    </w:p>
    <w:p w14:paraId="79CBD094" w14:textId="77777777" w:rsidR="00EE2280" w:rsidRDefault="00EE2280" w:rsidP="00EA0A62">
      <w:pPr>
        <w:widowControl w:val="0"/>
        <w:numPr>
          <w:ilvl w:val="0"/>
          <w:numId w:val="21"/>
        </w:numPr>
        <w:tabs>
          <w:tab w:val="left" w:pos="709"/>
        </w:tabs>
        <w:adjustRightInd w:val="0"/>
        <w:spacing w:before="0" w:after="0" w:line="276" w:lineRule="auto"/>
        <w:contextualSpacing/>
        <w:textAlignment w:val="baseline"/>
        <w:rPr>
          <w:rFonts w:eastAsia="Times New Roman" w:cs="Times New Roman"/>
          <w:spacing w:val="4"/>
          <w:szCs w:val="28"/>
          <w:lang w:eastAsia="cs-CZ"/>
        </w:rPr>
      </w:pPr>
      <w:r>
        <w:rPr>
          <w:rFonts w:eastAsia="Times New Roman" w:cs="Times New Roman"/>
          <w:spacing w:val="4"/>
          <w:szCs w:val="28"/>
          <w:lang w:eastAsia="cs-CZ"/>
        </w:rPr>
        <w:t>Domácí zvířata klientů musí být chována na místě k tomu určených, umožňuje-li to dispozice objektu. Nesmí však přijít do styku s osobami na ně alergickými.</w:t>
      </w:r>
    </w:p>
    <w:p w14:paraId="1B0DAFA9" w14:textId="77777777" w:rsidR="00EE2280" w:rsidRDefault="00EE2280" w:rsidP="00EA0A62">
      <w:pPr>
        <w:widowControl w:val="0"/>
        <w:numPr>
          <w:ilvl w:val="0"/>
          <w:numId w:val="21"/>
        </w:numPr>
        <w:tabs>
          <w:tab w:val="left" w:pos="709"/>
        </w:tabs>
        <w:adjustRightInd w:val="0"/>
        <w:spacing w:before="0" w:after="0" w:line="276" w:lineRule="auto"/>
        <w:contextualSpacing/>
        <w:textAlignment w:val="baseline"/>
        <w:rPr>
          <w:rFonts w:eastAsia="Times New Roman" w:cs="Times New Roman"/>
          <w:spacing w:val="4"/>
          <w:szCs w:val="28"/>
          <w:lang w:eastAsia="cs-CZ"/>
        </w:rPr>
      </w:pPr>
      <w:r>
        <w:rPr>
          <w:rFonts w:eastAsia="Times New Roman" w:cs="Times New Roman"/>
          <w:spacing w:val="4"/>
          <w:szCs w:val="28"/>
          <w:lang w:eastAsia="cs-CZ"/>
        </w:rPr>
        <w:t xml:space="preserve">Pokud není umožněn pohyb zvířat uvnitř objektu, je nutné, aby byly zvířata umístěna do přepravních schrán, anebo do určených venkovních prostor u objektu DNP. </w:t>
      </w:r>
    </w:p>
    <w:p w14:paraId="77189D77" w14:textId="77777777" w:rsidR="00EE2280" w:rsidRDefault="00EE2280" w:rsidP="00EA0A62">
      <w:pPr>
        <w:widowControl w:val="0"/>
        <w:numPr>
          <w:ilvl w:val="0"/>
          <w:numId w:val="21"/>
        </w:numPr>
        <w:tabs>
          <w:tab w:val="left" w:pos="709"/>
        </w:tabs>
        <w:adjustRightInd w:val="0"/>
        <w:spacing w:before="0" w:after="0" w:line="276" w:lineRule="auto"/>
        <w:contextualSpacing/>
        <w:textAlignment w:val="baseline"/>
        <w:rPr>
          <w:rFonts w:eastAsia="Times New Roman" w:cs="Times New Roman"/>
          <w:spacing w:val="4"/>
          <w:szCs w:val="28"/>
          <w:lang w:eastAsia="cs-CZ"/>
        </w:rPr>
      </w:pPr>
      <w:r>
        <w:rPr>
          <w:rFonts w:eastAsia="Times New Roman" w:cs="Times New Roman"/>
          <w:spacing w:val="4"/>
          <w:szCs w:val="28"/>
          <w:lang w:eastAsia="cs-CZ"/>
        </w:rPr>
        <w:t>Majitel zvířete je zodpovědný za zajištění potravy a dalších potřeb zvířete a rovněž za případné škody, které by zvíře způsobilo na majetku v objektu nebo jiných klientů.</w:t>
      </w:r>
    </w:p>
    <w:p w14:paraId="065DCB7B" w14:textId="77777777" w:rsidR="00C25CC1" w:rsidRDefault="00C25CC1" w:rsidP="00AB332F">
      <w:pPr>
        <w:pStyle w:val="Nadpis2"/>
      </w:pPr>
      <w:r>
        <w:t xml:space="preserve">Vyprání prádla </w:t>
      </w:r>
    </w:p>
    <w:p w14:paraId="5753DADD" w14:textId="77777777" w:rsidR="00C25CC1" w:rsidRDefault="00C25CC1" w:rsidP="00EA0A62">
      <w:pPr>
        <w:pStyle w:val="Odstavecseseznamem"/>
        <w:numPr>
          <w:ilvl w:val="1"/>
          <w:numId w:val="27"/>
        </w:numPr>
        <w:ind w:left="426"/>
      </w:pPr>
      <w:r w:rsidRPr="00C90B14">
        <w:t>Doporučuje se vydat osobám hygienické potřeby (ručníky, ložní prádlo, spacáky) a zajistit jejich obměnu a následné praní.</w:t>
      </w:r>
    </w:p>
    <w:p w14:paraId="30187628" w14:textId="77777777" w:rsidR="0027348A" w:rsidRDefault="00C25CC1" w:rsidP="0027348A">
      <w:pPr>
        <w:pStyle w:val="Odstavecseseznamem"/>
        <w:numPr>
          <w:ilvl w:val="1"/>
          <w:numId w:val="27"/>
        </w:numPr>
        <w:ind w:left="426"/>
      </w:pPr>
      <w:r>
        <w:t>Znečištěné ložní prádlo musí být</w:t>
      </w:r>
      <w:r w:rsidRPr="00C90B14">
        <w:t xml:space="preserve"> bez zbytečného odkladu vyměněno za čisté (zejm. pokud došlo ke znečištění ložního prádla močí nebo stolicí).</w:t>
      </w:r>
      <w:r w:rsidR="0027348A" w:rsidRPr="0027348A">
        <w:t xml:space="preserve"> </w:t>
      </w:r>
    </w:p>
    <w:p w14:paraId="6F67DC3F" w14:textId="6F658598" w:rsidR="00C25CC1" w:rsidRPr="00C90B14" w:rsidRDefault="0027348A" w:rsidP="0027348A">
      <w:pPr>
        <w:pStyle w:val="Odstavecseseznamem"/>
        <w:numPr>
          <w:ilvl w:val="1"/>
          <w:numId w:val="27"/>
        </w:numPr>
        <w:ind w:left="426"/>
      </w:pPr>
      <w:r>
        <w:t>Vzhledem k vysokému počtu dětí v ubytovacích kapacitách se doporučuje zajistit pračky osobního prádla přímo v místě přístřeší. Doporučuje se 1 pračka na 25 osob. Praní osobního prádla je možno i zajistit smluvně.</w:t>
      </w:r>
    </w:p>
    <w:p w14:paraId="7E79585D" w14:textId="77777777" w:rsidR="00DA76F8" w:rsidRDefault="00C25CC1" w:rsidP="00AB332F">
      <w:pPr>
        <w:pStyle w:val="Nadpis2"/>
      </w:pPr>
      <w:r>
        <w:t>Ostatní</w:t>
      </w:r>
    </w:p>
    <w:p w14:paraId="103FF52E" w14:textId="77777777" w:rsidR="00AB332F" w:rsidRPr="00C90B14" w:rsidRDefault="00AB332F" w:rsidP="00EA0A62">
      <w:pPr>
        <w:pStyle w:val="Odstavecseseznamem"/>
        <w:numPr>
          <w:ilvl w:val="1"/>
          <w:numId w:val="6"/>
        </w:numPr>
        <w:ind w:left="426"/>
      </w:pPr>
      <w:r w:rsidRPr="00C90B14">
        <w:t>Doporučuje se na každém místě vytvořit možnost nákupu potravin – místní obchodní síť, případně prostřednictvím online služeb nákupu potravin.</w:t>
      </w:r>
    </w:p>
    <w:p w14:paraId="00AD8FE6" w14:textId="77777777" w:rsidR="00C25CC1" w:rsidRDefault="00AB332F" w:rsidP="00EA0A62">
      <w:pPr>
        <w:pStyle w:val="Odstavecseseznamem"/>
        <w:numPr>
          <w:ilvl w:val="1"/>
          <w:numId w:val="6"/>
        </w:numPr>
        <w:ind w:left="426"/>
      </w:pPr>
      <w:r w:rsidRPr="00C90B14">
        <w:t>Dle možností zajistit dostupnost bankomatu pro výběr hotovosti.</w:t>
      </w:r>
    </w:p>
    <w:p w14:paraId="1D762826" w14:textId="77777777" w:rsidR="00C25CC1" w:rsidRDefault="00C25CC1" w:rsidP="00EA0A62">
      <w:pPr>
        <w:pStyle w:val="Odstavecseseznamem"/>
        <w:numPr>
          <w:ilvl w:val="1"/>
          <w:numId w:val="6"/>
        </w:numPr>
        <w:ind w:left="426"/>
      </w:pPr>
      <w:r>
        <w:t xml:space="preserve">Je nutné intenzivně komunikovat s místním obyvatelstvem, aby nedocházelo ke zbytečným konfliktům a byla podpořena integrace klientů přístřeší. </w:t>
      </w:r>
    </w:p>
    <w:p w14:paraId="58EEF91E" w14:textId="77777777" w:rsidR="00C25CC1" w:rsidRDefault="00C25CC1" w:rsidP="00EA0A62">
      <w:pPr>
        <w:pStyle w:val="Odstavecseseznamem"/>
        <w:numPr>
          <w:ilvl w:val="1"/>
          <w:numId w:val="6"/>
        </w:numPr>
        <w:ind w:left="426"/>
      </w:pPr>
      <w:r>
        <w:t>Zvážit zajištění dalších služeb v ubytování (pošta, činnost samosprávy/státní správy)</w:t>
      </w:r>
    </w:p>
    <w:p w14:paraId="56E0AC53" w14:textId="77777777" w:rsidR="006D2437" w:rsidRPr="00C90B14" w:rsidRDefault="006D2437" w:rsidP="00AB332F"/>
    <w:sectPr w:rsidR="006D2437" w:rsidRPr="00C90B14" w:rsidSect="002A0A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9F642" w14:textId="77777777" w:rsidR="00771B44" w:rsidRDefault="00771B44" w:rsidP="00AB332F">
      <w:r>
        <w:separator/>
      </w:r>
    </w:p>
  </w:endnote>
  <w:endnote w:type="continuationSeparator" w:id="0">
    <w:p w14:paraId="34BF6091" w14:textId="77777777" w:rsidR="00771B44" w:rsidRDefault="00771B44" w:rsidP="00AB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53696" w14:textId="77777777" w:rsidR="00ED492A" w:rsidRDefault="00ED492A">
    <w:pPr>
      <w:pStyle w:val="Zpat"/>
      <w:jc w:val="right"/>
    </w:pPr>
  </w:p>
  <w:p w14:paraId="125C0750" w14:textId="77777777" w:rsidR="00ED492A" w:rsidRDefault="00ED49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299712"/>
      <w:docPartObj>
        <w:docPartGallery w:val="Page Numbers (Bottom of Page)"/>
        <w:docPartUnique/>
      </w:docPartObj>
    </w:sdtPr>
    <w:sdtEndPr/>
    <w:sdtContent>
      <w:p w14:paraId="48F3C848" w14:textId="77777777" w:rsidR="00ED492A" w:rsidRDefault="00ED492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A79">
          <w:rPr>
            <w:noProof/>
          </w:rPr>
          <w:t>2</w:t>
        </w:r>
        <w:r>
          <w:fldChar w:fldCharType="end"/>
        </w:r>
      </w:p>
    </w:sdtContent>
  </w:sdt>
  <w:p w14:paraId="4B575164" w14:textId="77777777" w:rsidR="00ED492A" w:rsidRDefault="00ED49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C49DD" w14:textId="77777777" w:rsidR="00771B44" w:rsidRDefault="00771B44" w:rsidP="00AB332F">
      <w:r>
        <w:separator/>
      </w:r>
    </w:p>
  </w:footnote>
  <w:footnote w:type="continuationSeparator" w:id="0">
    <w:p w14:paraId="71C3AC2C" w14:textId="77777777" w:rsidR="00771B44" w:rsidRDefault="00771B44" w:rsidP="00AB3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D6400" w14:textId="77777777" w:rsidR="00ED492A" w:rsidRDefault="00ED492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94338" w14:textId="77777777" w:rsidR="00ED492A" w:rsidRDefault="00ED492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A56"/>
    <w:multiLevelType w:val="multilevel"/>
    <w:tmpl w:val="F566D12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dpis2"/>
      <w:lvlText w:val="%1.%2."/>
      <w:lvlJc w:val="left"/>
      <w:pPr>
        <w:ind w:left="1000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42E4"/>
    <w:multiLevelType w:val="multilevel"/>
    <w:tmpl w:val="3C727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A026C5"/>
    <w:multiLevelType w:val="hybridMultilevel"/>
    <w:tmpl w:val="65A01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13FC4"/>
    <w:multiLevelType w:val="hybridMultilevel"/>
    <w:tmpl w:val="BC745FBE"/>
    <w:lvl w:ilvl="0" w:tplc="5FA6CD8E">
      <w:start w:val="1"/>
      <w:numFmt w:val="lowerLetter"/>
      <w:pStyle w:val="Bezmez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5"/>
  </w:num>
  <w:num w:numId="4">
    <w:abstractNumId w:val="7"/>
  </w:num>
  <w:num w:numId="5">
    <w:abstractNumId w:val="15"/>
    <w:lvlOverride w:ilvl="0">
      <w:startOverride w:val="1"/>
    </w:lvlOverride>
  </w:num>
  <w:num w:numId="6">
    <w:abstractNumId w:val="10"/>
  </w:num>
  <w:num w:numId="7">
    <w:abstractNumId w:val="19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18"/>
  </w:num>
  <w:num w:numId="13">
    <w:abstractNumId w:val="25"/>
  </w:num>
  <w:num w:numId="14">
    <w:abstractNumId w:val="26"/>
  </w:num>
  <w:num w:numId="15">
    <w:abstractNumId w:val="2"/>
  </w:num>
  <w:num w:numId="16">
    <w:abstractNumId w:val="24"/>
  </w:num>
  <w:num w:numId="17">
    <w:abstractNumId w:val="16"/>
  </w:num>
  <w:num w:numId="18">
    <w:abstractNumId w:val="20"/>
  </w:num>
  <w:num w:numId="19">
    <w:abstractNumId w:val="27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6"/>
  </w:num>
  <w:num w:numId="25">
    <w:abstractNumId w:val="17"/>
  </w:num>
  <w:num w:numId="26">
    <w:abstractNumId w:val="5"/>
  </w:num>
  <w:num w:numId="27">
    <w:abstractNumId w:val="3"/>
  </w:num>
  <w:num w:numId="28">
    <w:abstractNumId w:val="9"/>
  </w:num>
  <w:num w:numId="29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E6"/>
    <w:rsid w:val="00073F23"/>
    <w:rsid w:val="000A2E06"/>
    <w:rsid w:val="00247E33"/>
    <w:rsid w:val="00255C0A"/>
    <w:rsid w:val="0027348A"/>
    <w:rsid w:val="00281F5E"/>
    <w:rsid w:val="002A0A79"/>
    <w:rsid w:val="002C3699"/>
    <w:rsid w:val="002E68DE"/>
    <w:rsid w:val="00347755"/>
    <w:rsid w:val="00483B61"/>
    <w:rsid w:val="004B73BD"/>
    <w:rsid w:val="004E4E90"/>
    <w:rsid w:val="004F62B0"/>
    <w:rsid w:val="005065DB"/>
    <w:rsid w:val="005711FA"/>
    <w:rsid w:val="006207A8"/>
    <w:rsid w:val="00681271"/>
    <w:rsid w:val="006D2437"/>
    <w:rsid w:val="006D6EBF"/>
    <w:rsid w:val="007661D0"/>
    <w:rsid w:val="00771B44"/>
    <w:rsid w:val="00773DF4"/>
    <w:rsid w:val="007812B2"/>
    <w:rsid w:val="007E6968"/>
    <w:rsid w:val="00872902"/>
    <w:rsid w:val="008F7F74"/>
    <w:rsid w:val="009B6D20"/>
    <w:rsid w:val="009C20C7"/>
    <w:rsid w:val="009F5D3C"/>
    <w:rsid w:val="00A23F28"/>
    <w:rsid w:val="00A712A5"/>
    <w:rsid w:val="00A72D2B"/>
    <w:rsid w:val="00AB332F"/>
    <w:rsid w:val="00AC208A"/>
    <w:rsid w:val="00BC6EED"/>
    <w:rsid w:val="00BD7836"/>
    <w:rsid w:val="00C02601"/>
    <w:rsid w:val="00C25CC1"/>
    <w:rsid w:val="00C714D7"/>
    <w:rsid w:val="00C90B14"/>
    <w:rsid w:val="00D53140"/>
    <w:rsid w:val="00DA76F8"/>
    <w:rsid w:val="00DD7B70"/>
    <w:rsid w:val="00E00A3C"/>
    <w:rsid w:val="00E36880"/>
    <w:rsid w:val="00E566B6"/>
    <w:rsid w:val="00E629E6"/>
    <w:rsid w:val="00EA0A62"/>
    <w:rsid w:val="00EA2BB7"/>
    <w:rsid w:val="00ED492A"/>
    <w:rsid w:val="00EE2280"/>
    <w:rsid w:val="00F479DC"/>
    <w:rsid w:val="00F560E7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FF79"/>
  <w15:chartTrackingRefBased/>
  <w15:docId w15:val="{C40DB2CB-0F6C-43C7-A3F6-2D9A81CA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32F"/>
    <w:pPr>
      <w:spacing w:before="120" w:after="120"/>
      <w:jc w:val="both"/>
    </w:pPr>
    <w:rPr>
      <w:rFonts w:ascii="Arial" w:hAnsi="Arial" w:cs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A76F8"/>
    <w:pPr>
      <w:numPr>
        <w:numId w:val="4"/>
      </w:numPr>
      <w:ind w:left="567" w:hanging="567"/>
      <w:outlineLvl w:val="0"/>
    </w:pPr>
    <w:rPr>
      <w:b/>
      <w:sz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A76F8"/>
    <w:pPr>
      <w:numPr>
        <w:ilvl w:val="1"/>
        <w:numId w:val="4"/>
      </w:numPr>
      <w:ind w:left="567" w:hanging="567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29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C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C3699"/>
    <w:pPr>
      <w:ind w:left="720"/>
      <w:contextualSpacing/>
    </w:pPr>
  </w:style>
  <w:style w:type="character" w:customStyle="1" w:styleId="viiyi">
    <w:name w:val="viiyi"/>
    <w:basedOn w:val="Standardnpsmoodstavce"/>
    <w:rsid w:val="00A72D2B"/>
  </w:style>
  <w:style w:type="character" w:customStyle="1" w:styleId="jlqj4b">
    <w:name w:val="jlqj4b"/>
    <w:basedOn w:val="Standardnpsmoodstavce"/>
    <w:rsid w:val="00A72D2B"/>
  </w:style>
  <w:style w:type="paragraph" w:styleId="Nzev">
    <w:name w:val="Title"/>
    <w:basedOn w:val="Normln"/>
    <w:next w:val="Normln"/>
    <w:link w:val="NzevChar"/>
    <w:uiPriority w:val="10"/>
    <w:qFormat/>
    <w:rsid w:val="008F7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6D243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24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D243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D2437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24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243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2437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A76F8"/>
    <w:rPr>
      <w:rFonts w:ascii="Arial" w:hAnsi="Arial" w:cs="Arial"/>
      <w:b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DA76F8"/>
    <w:rPr>
      <w:rFonts w:ascii="Arial" w:hAnsi="Arial" w:cs="Arial"/>
      <w:b/>
      <w:sz w:val="24"/>
    </w:rPr>
  </w:style>
  <w:style w:type="paragraph" w:styleId="Bezmezer">
    <w:name w:val="No Spacing"/>
    <w:basedOn w:val="Odstavecseseznamem"/>
    <w:uiPriority w:val="1"/>
    <w:qFormat/>
    <w:rsid w:val="00DA76F8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073F2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F23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073F2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F2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EB44-E5CE-4BE2-93DF-C5A03D91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7</Pages>
  <Words>2169</Words>
  <Characters>12800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 ksmv2</dc:creator>
  <cp:keywords/>
  <dc:description/>
  <cp:lastModifiedBy>Kucr Marcel</cp:lastModifiedBy>
  <cp:revision>10</cp:revision>
  <dcterms:created xsi:type="dcterms:W3CDTF">2022-03-16T21:08:00Z</dcterms:created>
  <dcterms:modified xsi:type="dcterms:W3CDTF">2022-03-24T13:08:00Z</dcterms:modified>
</cp:coreProperties>
</file>