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E5" w:rsidRPr="00714145" w:rsidRDefault="003E13E5">
      <w:pPr>
        <w:rPr>
          <w:b/>
          <w:u w:val="single"/>
        </w:rPr>
      </w:pPr>
      <w:r w:rsidRPr="00714145">
        <w:rPr>
          <w:b/>
          <w:u w:val="single"/>
        </w:rPr>
        <w:t>Fond Ústeckého kraje – Individuální žádost (Podpora sportu)</w:t>
      </w:r>
    </w:p>
    <w:p w:rsidR="003E13E5" w:rsidRPr="00714145" w:rsidRDefault="003E13E5"/>
    <w:p w:rsidR="003E13E5" w:rsidRPr="00714145" w:rsidRDefault="003E13E5" w:rsidP="003E13E5"/>
    <w:p w:rsidR="003E13E5" w:rsidRPr="0023006B" w:rsidRDefault="003E13E5" w:rsidP="003E13E5">
      <w:pPr>
        <w:jc w:val="both"/>
      </w:pPr>
      <w:r w:rsidRPr="0023006B">
        <w:t>Nedílnými přílohami k</w:t>
      </w:r>
      <w:r w:rsidR="0073489B" w:rsidRPr="0023006B">
        <w:t> </w:t>
      </w:r>
      <w:r w:rsidR="0023006B" w:rsidRPr="0023006B">
        <w:t>žádosti</w:t>
      </w:r>
      <w:r w:rsidRPr="0023006B">
        <w:t xml:space="preserve"> o Příspěvek jsou:</w:t>
      </w:r>
    </w:p>
    <w:p w:rsidR="003E13E5" w:rsidRPr="00714145" w:rsidRDefault="003E13E5" w:rsidP="003E13E5">
      <w:pPr>
        <w:jc w:val="both"/>
      </w:pPr>
    </w:p>
    <w:p w:rsidR="003E13E5" w:rsidRPr="00714145" w:rsidRDefault="003E13E5" w:rsidP="003E13E5">
      <w:pPr>
        <w:jc w:val="both"/>
      </w:pPr>
    </w:p>
    <w:p w:rsidR="0023006B" w:rsidRDefault="0023006B" w:rsidP="003E13E5">
      <w:pPr>
        <w:pStyle w:val="Odstavecseseznamem"/>
        <w:numPr>
          <w:ilvl w:val="0"/>
          <w:numId w:val="4"/>
        </w:numPr>
        <w:ind w:left="709"/>
        <w:jc w:val="both"/>
      </w:pPr>
      <w:r>
        <w:t>Elektronická žádost,</w:t>
      </w:r>
    </w:p>
    <w:p w:rsidR="0023006B" w:rsidRDefault="006F58CC" w:rsidP="0023006B">
      <w:pPr>
        <w:ind w:left="-11"/>
        <w:jc w:val="both"/>
      </w:pPr>
      <w:r>
        <w:pict>
          <v:rect id="_x0000_i1025" style="width:0;height:1.5pt" o:hralign="center" o:hrstd="t" o:hr="t" fillcolor="#a0a0a0" stroked="f"/>
        </w:pict>
      </w:r>
    </w:p>
    <w:p w:rsidR="003E13E5" w:rsidRDefault="0023006B" w:rsidP="003E13E5">
      <w:pPr>
        <w:pStyle w:val="Odstavecseseznamem"/>
        <w:numPr>
          <w:ilvl w:val="0"/>
          <w:numId w:val="4"/>
        </w:numPr>
        <w:ind w:left="709"/>
        <w:jc w:val="both"/>
      </w:pPr>
      <w:r>
        <w:t>č</w:t>
      </w:r>
      <w:r w:rsidR="003E13E5" w:rsidRPr="00714145">
        <w:t>estné prohlášení žadatele o poskytnuté podpoře malého rozsahu (</w:t>
      </w:r>
      <w:r w:rsidR="003E13E5" w:rsidRPr="00714145">
        <w:rPr>
          <w:i/>
        </w:rPr>
        <w:t>de </w:t>
      </w:r>
      <w:proofErr w:type="spellStart"/>
      <w:r w:rsidR="003E13E5" w:rsidRPr="00714145">
        <w:rPr>
          <w:i/>
        </w:rPr>
        <w:t>minimis</w:t>
      </w:r>
      <w:proofErr w:type="spellEnd"/>
      <w:r w:rsidR="003E13E5" w:rsidRPr="00714145">
        <w:rPr>
          <w:i/>
        </w:rPr>
        <w:t>)</w:t>
      </w:r>
      <w:r w:rsidR="003E13E5" w:rsidRPr="00714145">
        <w:t xml:space="preserve"> a o přijatých podporách de </w:t>
      </w:r>
      <w:proofErr w:type="spellStart"/>
      <w:r w:rsidR="003E13E5" w:rsidRPr="00714145">
        <w:t>minimis</w:t>
      </w:r>
      <w:proofErr w:type="spellEnd"/>
      <w:r w:rsidR="003E13E5" w:rsidRPr="00714145">
        <w:t xml:space="preserve"> z jiného členského státu EU v rozhodném období, a to v originále,</w:t>
      </w:r>
      <w:r w:rsidR="00714145">
        <w:t xml:space="preserve"> </w:t>
      </w:r>
      <w:proofErr w:type="gramStart"/>
      <w:r w:rsidR="00714145">
        <w:rPr>
          <w:b/>
          <w:color w:val="FF0000"/>
        </w:rPr>
        <w:t xml:space="preserve">viz. </w:t>
      </w:r>
      <w:r w:rsidR="00745940">
        <w:rPr>
          <w:b/>
          <w:color w:val="FF0000"/>
        </w:rPr>
        <w:t>formulář</w:t>
      </w:r>
      <w:proofErr w:type="gramEnd"/>
    </w:p>
    <w:p w:rsidR="00714145" w:rsidRPr="00714145" w:rsidRDefault="006F58CC" w:rsidP="00714145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3E13E5" w:rsidRPr="00714145" w:rsidRDefault="003E13E5" w:rsidP="003E13E5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t>čestné prohlášení o skutečnosti, že</w:t>
      </w:r>
    </w:p>
    <w:p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 w:hanging="357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nebyla zavedena nucená správa podle zvláštních právních předpisů, </w:t>
      </w:r>
    </w:p>
    <w:p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na jeho majetek nebyla nařízena exekuce, </w:t>
      </w:r>
    </w:p>
    <w:p w:rsidR="00942524" w:rsidRPr="00714145" w:rsidRDefault="00942524" w:rsidP="00942524">
      <w:pPr>
        <w:pStyle w:val="Normlnweb"/>
        <w:numPr>
          <w:ilvl w:val="0"/>
          <w:numId w:val="2"/>
        </w:numPr>
        <w:spacing w:before="0" w:beforeAutospacing="0"/>
        <w:ind w:left="1418"/>
        <w:contextualSpacing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:rsidR="0068753A" w:rsidRPr="0068753A" w:rsidRDefault="00942524" w:rsidP="00942524">
      <w:pPr>
        <w:pStyle w:val="Normlnweb"/>
        <w:numPr>
          <w:ilvl w:val="0"/>
          <w:numId w:val="3"/>
        </w:numPr>
        <w:spacing w:before="0" w:beforeAutospacing="0"/>
        <w:ind w:left="1434" w:hanging="357"/>
        <w:contextualSpacing/>
        <w:jc w:val="both"/>
        <w:rPr>
          <w:rFonts w:ascii="Times New Roman" w:hAnsi="Times New Roman"/>
          <w:b/>
          <w:color w:val="000000"/>
        </w:rPr>
      </w:pPr>
      <w:r w:rsidRPr="0068753A">
        <w:rPr>
          <w:rFonts w:ascii="Times New Roman" w:hAnsi="Times New Roman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68753A">
        <w:rPr>
          <w:rFonts w:ascii="Times New Roman" w:hAnsi="Times New Roman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</w:t>
      </w:r>
      <w:r w:rsidR="0068753A">
        <w:rPr>
          <w:rFonts w:ascii="Times New Roman" w:hAnsi="Times New Roman"/>
        </w:rPr>
        <w:t>ho orgánu této právnické osoby,</w:t>
      </w:r>
    </w:p>
    <w:p w:rsidR="00942524" w:rsidRPr="0068753A" w:rsidRDefault="00942524" w:rsidP="00942524">
      <w:pPr>
        <w:pStyle w:val="Normlnweb"/>
        <w:numPr>
          <w:ilvl w:val="0"/>
          <w:numId w:val="3"/>
        </w:numPr>
        <w:spacing w:before="0" w:beforeAutospacing="0"/>
        <w:ind w:left="1434" w:hanging="357"/>
        <w:contextualSpacing/>
        <w:jc w:val="both"/>
        <w:rPr>
          <w:rFonts w:ascii="Times New Roman" w:hAnsi="Times New Roman"/>
          <w:b/>
          <w:color w:val="000000"/>
        </w:rPr>
      </w:pPr>
      <w:r w:rsidRPr="0068753A">
        <w:rPr>
          <w:rFonts w:ascii="Times New Roman" w:hAnsi="Times New Roman"/>
          <w:color w:val="000000"/>
        </w:rPr>
        <w:t xml:space="preserve">čestné prohlášení o skutečnosti, že u místně příslušného finančního úřadu a okresní správy sociálního zabezpečení a zdravotních pojišťoven, nemá žadatel žádné nesplacené závazky po lhůtě splatnosti, </w:t>
      </w:r>
    </w:p>
    <w:p w:rsidR="00942524" w:rsidRPr="00714145" w:rsidRDefault="00942524" w:rsidP="00942524">
      <w:pPr>
        <w:pStyle w:val="Normlnweb"/>
        <w:numPr>
          <w:ilvl w:val="0"/>
          <w:numId w:val="3"/>
        </w:numPr>
        <w:ind w:left="1434" w:hanging="357"/>
        <w:jc w:val="both"/>
        <w:rPr>
          <w:rFonts w:ascii="Times New Roman" w:hAnsi="Times New Roman"/>
          <w:b/>
          <w:color w:val="000000"/>
        </w:rPr>
      </w:pPr>
      <w:r w:rsidRPr="00714145">
        <w:rPr>
          <w:rFonts w:ascii="Times New Roman" w:hAnsi="Times New Roman"/>
          <w:color w:val="000000"/>
        </w:rPr>
        <w:t xml:space="preserve">čestné prohlášení o skutečnosti, že žadatel nemá žádné závazky po lhůtě splatnosti vůči státním fondům, přičemž za závazky vůči státním fondům se považují i závazky vůči Státnímu fondu životního prostředí, Pozemkovému fondu </w:t>
      </w:r>
      <w:r w:rsidRPr="00714145">
        <w:rPr>
          <w:rFonts w:ascii="Times New Roman" w:hAnsi="Times New Roman"/>
        </w:rPr>
        <w:t>a Celní správě, za vypořádání nelze považovat posečkání úhrady dlužných závazků;</w:t>
      </w:r>
    </w:p>
    <w:p w:rsidR="00942524" w:rsidRPr="00714145" w:rsidRDefault="00942524" w:rsidP="00942524">
      <w:pPr>
        <w:pStyle w:val="Normlnweb"/>
        <w:numPr>
          <w:ilvl w:val="0"/>
          <w:numId w:val="3"/>
        </w:numPr>
        <w:ind w:left="1434" w:hanging="357"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  <w:color w:val="000000"/>
        </w:rPr>
        <w:t xml:space="preserve">čestné prohlášení, že </w:t>
      </w:r>
      <w:r w:rsidRPr="00714145">
        <w:rPr>
          <w:rFonts w:ascii="Times New Roman" w:hAnsi="Times New Roman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poskytnuty;</w:t>
      </w:r>
    </w:p>
    <w:p w:rsidR="00942524" w:rsidRDefault="00942524" w:rsidP="00714145">
      <w:pPr>
        <w:pStyle w:val="Normlnweb"/>
        <w:numPr>
          <w:ilvl w:val="0"/>
          <w:numId w:val="3"/>
        </w:numPr>
        <w:spacing w:before="0" w:beforeAutospacing="0" w:after="0" w:afterAutospacing="0"/>
        <w:ind w:left="1434" w:hanging="357"/>
        <w:jc w:val="both"/>
        <w:rPr>
          <w:rFonts w:ascii="Times New Roman" w:hAnsi="Times New Roman"/>
        </w:rPr>
      </w:pPr>
      <w:r w:rsidRPr="00714145">
        <w:rPr>
          <w:rFonts w:ascii="Times New Roman" w:hAnsi="Times New Roman"/>
        </w:rPr>
        <w:t xml:space="preserve">čestné prohlášení, že žadatel je přímo odpovědný za přípravu a realizaci Projektu a nepůsobí jako prostředník, a to v originále, </w:t>
      </w:r>
      <w:proofErr w:type="gramStart"/>
      <w:r w:rsidR="00714145" w:rsidRPr="00745940">
        <w:rPr>
          <w:rFonts w:ascii="Times New Roman" w:hAnsi="Times New Roman"/>
          <w:b/>
          <w:color w:val="FF0000"/>
        </w:rPr>
        <w:t xml:space="preserve">viz. </w:t>
      </w:r>
      <w:r w:rsidR="00745940" w:rsidRPr="00745940">
        <w:rPr>
          <w:rFonts w:ascii="Times New Roman" w:hAnsi="Times New Roman"/>
          <w:b/>
          <w:color w:val="FF0000"/>
        </w:rPr>
        <w:t>formulář</w:t>
      </w:r>
      <w:proofErr w:type="gramEnd"/>
    </w:p>
    <w:p w:rsidR="00714145" w:rsidRPr="00714145" w:rsidRDefault="006F58CC" w:rsidP="00377A9A">
      <w:pPr>
        <w:pStyle w:val="Normlnweb"/>
        <w:jc w:val="both"/>
        <w:rPr>
          <w:rFonts w:ascii="Times New Roman" w:hAnsi="Times New Roman"/>
        </w:rPr>
      </w:pPr>
      <w:r>
        <w:pict>
          <v:rect id="_x0000_i1027" style="width:0;height:1.5pt" o:hralign="center" o:hrstd="t" o:hr="t" fillcolor="#a0a0a0" stroked="f"/>
        </w:pict>
      </w:r>
    </w:p>
    <w:p w:rsidR="00942524" w:rsidRDefault="00942524" w:rsidP="003E13E5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t>kopie smlouvy o vedení běžného bankovního účtu,</w:t>
      </w:r>
    </w:p>
    <w:p w:rsidR="00714145" w:rsidRPr="00714145" w:rsidRDefault="006F58CC" w:rsidP="00714145">
      <w:pPr>
        <w:pBdr>
          <w:between w:val="single" w:sz="4" w:space="1" w:color="auto"/>
        </w:pBdr>
        <w:ind w:left="-11"/>
        <w:jc w:val="both"/>
      </w:pPr>
      <w:r>
        <w:pict>
          <v:rect id="_x0000_i1028" style="width:0;height:1.5pt" o:hralign="center" o:hrstd="t" o:hr="t" fillcolor="#a0a0a0" stroked="f"/>
        </w:pict>
      </w:r>
    </w:p>
    <w:p w:rsidR="00942524" w:rsidRPr="00714145" w:rsidRDefault="00942524" w:rsidP="003E13E5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rPr>
          <w:color w:val="000000"/>
        </w:rPr>
        <w:lastRenderedPageBreak/>
        <w:t xml:space="preserve">kopie vyhotovení stanov (nestátní neziskové organizace, spolky aj.), a doklady o ustanovení (např. volba, jmenování) statutárního zástupce právnické osoby, současně s dokladem osvědčujícím jeho oprávnění jednat jménem žadatele o Příspěvek navenek (podepisování smluv), </w:t>
      </w:r>
    </w:p>
    <w:p w:rsidR="00714145" w:rsidRPr="00714145" w:rsidRDefault="006F58CC" w:rsidP="00714145">
      <w:pPr>
        <w:ind w:left="-11"/>
        <w:jc w:val="both"/>
      </w:pPr>
      <w:r>
        <w:pict>
          <v:rect id="_x0000_i1029" style="width:0;height:1.5pt" o:hralign="center" o:hrstd="t" o:hr="t" fillcolor="#a0a0a0" stroked="f"/>
        </w:pict>
      </w:r>
    </w:p>
    <w:p w:rsidR="00745940" w:rsidRPr="00745940" w:rsidRDefault="00942524" w:rsidP="00745940">
      <w:pPr>
        <w:pStyle w:val="Odstavecseseznamem"/>
        <w:numPr>
          <w:ilvl w:val="0"/>
          <w:numId w:val="4"/>
        </w:numPr>
        <w:ind w:left="709"/>
        <w:jc w:val="both"/>
      </w:pPr>
      <w:r w:rsidRPr="00714145">
        <w:rPr>
          <w:color w:val="000000"/>
        </w:rPr>
        <w:t xml:space="preserve">výpis nebo doklady obsahující údaje o skutečném majiteli </w:t>
      </w:r>
      <w:r w:rsidR="00714145" w:rsidRPr="00714145">
        <w:rPr>
          <w:color w:val="000000"/>
        </w:rPr>
        <w:t>(</w:t>
      </w:r>
      <w:r w:rsidRPr="00714145">
        <w:rPr>
          <w:color w:val="000000"/>
        </w:rPr>
        <w:t>netýká se obcí</w:t>
      </w:r>
      <w:r w:rsidR="00714145" w:rsidRPr="00714145">
        <w:rPr>
          <w:color w:val="000000"/>
        </w:rPr>
        <w:t>) a u zapsaných spolků lze nahradit předložením výpisu částečného podle § 14 zákona č. 37/2021 Sb.</w:t>
      </w:r>
      <w:r w:rsidRPr="00714145">
        <w:rPr>
          <w:color w:val="000000"/>
        </w:rPr>
        <w:t>,</w:t>
      </w:r>
      <w:r w:rsidR="00714145">
        <w:rPr>
          <w:color w:val="000000"/>
        </w:rPr>
        <w:t xml:space="preserve"> </w:t>
      </w:r>
      <w:hyperlink r:id="rId5" w:history="1">
        <w:r w:rsidR="00745940" w:rsidRPr="00FE28DA">
          <w:rPr>
            <w:rStyle w:val="Hypertextovodkaz"/>
            <w:rFonts w:eastAsia="Calibri"/>
            <w:i/>
          </w:rPr>
          <w:t>https://esm.justice.cz/ias/issm/rejstrik</w:t>
        </w:r>
      </w:hyperlink>
    </w:p>
    <w:p w:rsidR="00745940" w:rsidRPr="00745940" w:rsidRDefault="006F58CC" w:rsidP="00745940">
      <w:pPr>
        <w:ind w:left="-11"/>
        <w:jc w:val="both"/>
      </w:pPr>
      <w:r>
        <w:pict>
          <v:rect id="_x0000_i1030" style="width:0;height:1.5pt" o:hralign="center" o:hrstd="t" o:hr="t" fillcolor="#a0a0a0" stroked="f"/>
        </w:pict>
      </w:r>
    </w:p>
    <w:p w:rsidR="00745940" w:rsidRPr="00745940" w:rsidRDefault="00745940" w:rsidP="00745940">
      <w:pPr>
        <w:pStyle w:val="Odstavecseseznamem"/>
        <w:numPr>
          <w:ilvl w:val="0"/>
          <w:numId w:val="4"/>
        </w:numPr>
        <w:ind w:left="709"/>
        <w:jc w:val="both"/>
        <w:rPr>
          <w:b/>
          <w:color w:val="FF0000"/>
        </w:rPr>
      </w:pPr>
      <w:r>
        <w:rPr>
          <w:color w:val="000000"/>
        </w:rPr>
        <w:t>p</w:t>
      </w:r>
      <w:r w:rsidRPr="00745940">
        <w:rPr>
          <w:color w:val="000000"/>
        </w:rPr>
        <w:t>rohlášení právnické osoby k vlastnické struktuře dle § 10a) odst. 3f zákona č. 250/2000 Sb., o rozpočtových pravidlech územních rozpočtů, ve znění pozdějších předpisů</w:t>
      </w:r>
      <w:r>
        <w:rPr>
          <w:color w:val="000000"/>
        </w:rPr>
        <w:t xml:space="preserve">, </w:t>
      </w:r>
      <w:proofErr w:type="gramStart"/>
      <w:r>
        <w:rPr>
          <w:b/>
          <w:color w:val="FF0000"/>
        </w:rPr>
        <w:t>viz. formulář</w:t>
      </w:r>
      <w:proofErr w:type="gramEnd"/>
    </w:p>
    <w:p w:rsidR="00714145" w:rsidRPr="00714145" w:rsidRDefault="006F58CC" w:rsidP="00714145">
      <w:pPr>
        <w:jc w:val="both"/>
      </w:pPr>
      <w:r>
        <w:pict>
          <v:rect id="_x0000_i1031" style="width:0;height:1.5pt" o:hralign="center" o:hrstd="t" o:hr="t" fillcolor="#a0a0a0" stroked="f"/>
        </w:pict>
      </w:r>
    </w:p>
    <w:p w:rsidR="0023006B" w:rsidRDefault="0023006B" w:rsidP="0073489B">
      <w:pPr>
        <w:pStyle w:val="Odstavecseseznamem"/>
        <w:numPr>
          <w:ilvl w:val="0"/>
          <w:numId w:val="4"/>
        </w:numPr>
        <w:spacing w:after="120"/>
        <w:ind w:left="709"/>
        <w:jc w:val="both"/>
      </w:pPr>
      <w:r>
        <w:t xml:space="preserve">prohlášení o pravdivosti, </w:t>
      </w:r>
      <w:proofErr w:type="gramStart"/>
      <w:r>
        <w:rPr>
          <w:b/>
          <w:color w:val="FF0000"/>
        </w:rPr>
        <w:t>viz. formulář</w:t>
      </w:r>
      <w:proofErr w:type="gramEnd"/>
    </w:p>
    <w:p w:rsidR="0023006B" w:rsidRDefault="006F58CC" w:rsidP="0023006B">
      <w:pPr>
        <w:spacing w:after="120"/>
        <w:ind w:left="-11"/>
        <w:jc w:val="both"/>
      </w:pPr>
      <w:r>
        <w:pict>
          <v:rect id="_x0000_i1032" style="width:0;height:1.5pt" o:hralign="center" o:hrstd="t" o:hr="t" fillcolor="#a0a0a0" stroked="f"/>
        </w:pict>
      </w:r>
    </w:p>
    <w:p w:rsidR="0023006B" w:rsidRPr="0023006B" w:rsidRDefault="0023006B" w:rsidP="0073489B">
      <w:pPr>
        <w:pStyle w:val="Odstavecseseznamem"/>
        <w:numPr>
          <w:ilvl w:val="0"/>
          <w:numId w:val="4"/>
        </w:numPr>
        <w:spacing w:after="120"/>
        <w:ind w:left="709"/>
        <w:jc w:val="both"/>
      </w:pPr>
      <w:r>
        <w:t>prohlášení žadatele, který je plátcem DPH</w:t>
      </w:r>
      <w:r w:rsidR="007674E0">
        <w:t>,</w:t>
      </w:r>
      <w:r>
        <w:t xml:space="preserve"> </w:t>
      </w:r>
      <w:proofErr w:type="gramStart"/>
      <w:r>
        <w:rPr>
          <w:b/>
          <w:color w:val="FF0000"/>
        </w:rPr>
        <w:t>viz. formulář</w:t>
      </w:r>
      <w:proofErr w:type="gramEnd"/>
    </w:p>
    <w:p w:rsidR="0073489B" w:rsidRDefault="006F58CC" w:rsidP="00377A9A">
      <w:pPr>
        <w:jc w:val="both"/>
      </w:pPr>
      <w:r>
        <w:pict>
          <v:rect id="_x0000_i1033" style="width:0;height:1.5pt" o:hralign="center" o:hrstd="t" o:hr="t" fillcolor="#a0a0a0" stroked="f"/>
        </w:pict>
      </w:r>
    </w:p>
    <w:p w:rsidR="007674E0" w:rsidRPr="0023006B" w:rsidRDefault="007674E0" w:rsidP="007674E0">
      <w:pPr>
        <w:pStyle w:val="Odstavecseseznamem"/>
        <w:numPr>
          <w:ilvl w:val="0"/>
          <w:numId w:val="4"/>
        </w:numPr>
        <w:spacing w:after="120"/>
        <w:ind w:left="709"/>
        <w:jc w:val="both"/>
      </w:pPr>
      <w:r w:rsidRPr="00714145">
        <w:rPr>
          <w:color w:val="000000"/>
        </w:rPr>
        <w:t xml:space="preserve">souhlas zřizovatele </w:t>
      </w:r>
      <w:r>
        <w:rPr>
          <w:color w:val="000000"/>
        </w:rPr>
        <w:t>příspěvkové organizace.</w:t>
      </w:r>
    </w:p>
    <w:p w:rsidR="003E13E5" w:rsidRPr="00714145" w:rsidRDefault="006F58CC" w:rsidP="00377A9A">
      <w:pPr>
        <w:jc w:val="both"/>
      </w:pPr>
      <w:r>
        <w:pict>
          <v:rect id="_x0000_i1034" style="width:0;height:1.5pt" o:hralign="center" o:hrstd="t" o:hr="t" fillcolor="#a0a0a0" stroked="f"/>
        </w:pict>
      </w:r>
    </w:p>
    <w:p w:rsidR="003E13E5" w:rsidRPr="00714145" w:rsidRDefault="003E13E5" w:rsidP="003E13E5">
      <w:pPr>
        <w:jc w:val="both"/>
      </w:pPr>
    </w:p>
    <w:p w:rsidR="003E13E5" w:rsidRPr="00714145" w:rsidRDefault="003E13E5" w:rsidP="003E13E5">
      <w:pPr>
        <w:jc w:val="both"/>
      </w:pPr>
    </w:p>
    <w:p w:rsidR="0023006B" w:rsidRPr="00273D04" w:rsidRDefault="0023006B" w:rsidP="003E13E5">
      <w:pPr>
        <w:rPr>
          <w:b/>
        </w:rPr>
      </w:pPr>
      <w:r w:rsidRPr="00273D04">
        <w:rPr>
          <w:b/>
        </w:rPr>
        <w:t xml:space="preserve">Žádost vytiskněte a podepsanou s přílohami </w:t>
      </w:r>
      <w:r w:rsidR="00273D04" w:rsidRPr="00273D04">
        <w:rPr>
          <w:b/>
        </w:rPr>
        <w:t>vložte do obálky</w:t>
      </w:r>
      <w:r w:rsidR="00273D04">
        <w:rPr>
          <w:b/>
        </w:rPr>
        <w:t>:</w:t>
      </w:r>
    </w:p>
    <w:p w:rsidR="0023006B" w:rsidRDefault="0023006B" w:rsidP="003E13E5">
      <w:pPr>
        <w:rPr>
          <w:rFonts w:ascii="Arial" w:hAnsi="Arial" w:cs="Arial"/>
          <w:sz w:val="27"/>
          <w:szCs w:val="27"/>
        </w:rPr>
      </w:pPr>
    </w:p>
    <w:p w:rsidR="00273D04" w:rsidRDefault="00273D04" w:rsidP="003E13E5">
      <w:pPr>
        <w:rPr>
          <w:rFonts w:ascii="Arial" w:hAnsi="Arial" w:cs="Arial"/>
          <w:sz w:val="27"/>
          <w:szCs w:val="27"/>
        </w:rPr>
      </w:pPr>
    </w:p>
    <w:p w:rsidR="00F3301F" w:rsidRDefault="00F3301F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Identifikace žadatele</w:t>
      </w:r>
    </w:p>
    <w:p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(lze dát razítko)</w:t>
      </w:r>
    </w:p>
    <w:p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NEOTVÍRAT</w:t>
      </w:r>
    </w:p>
    <w:p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„Fond Ústeckého kraje – sport“</w:t>
      </w:r>
    </w:p>
    <w:p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Krajský úřad Ústeckého kraje</w:t>
      </w:r>
    </w:p>
    <w:p w:rsidR="006F58CC" w:rsidRDefault="006F58CC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školství, mládeže a tělovýchovy</w:t>
      </w:r>
    </w:p>
    <w:p w:rsidR="0023006B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Velká Hradební 3118/48</w:t>
      </w:r>
    </w:p>
    <w:p w:rsidR="00273D04" w:rsidRDefault="00273D04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400 02 Ústí nad Labem</w:t>
      </w:r>
    </w:p>
    <w:p w:rsidR="0023006B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006B" w:rsidRPr="00714145" w:rsidRDefault="0023006B" w:rsidP="00230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3006B" w:rsidRPr="0071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907"/>
    <w:multiLevelType w:val="hybridMultilevel"/>
    <w:tmpl w:val="80D4D5CC"/>
    <w:lvl w:ilvl="0" w:tplc="AB543CCA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B3D71"/>
    <w:multiLevelType w:val="hybridMultilevel"/>
    <w:tmpl w:val="924E1CDE"/>
    <w:lvl w:ilvl="0" w:tplc="33301662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33210"/>
    <w:multiLevelType w:val="hybridMultilevel"/>
    <w:tmpl w:val="A2226E18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C33B5"/>
    <w:multiLevelType w:val="hybridMultilevel"/>
    <w:tmpl w:val="F646981C"/>
    <w:lvl w:ilvl="0" w:tplc="E780A7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E5"/>
    <w:rsid w:val="0023006B"/>
    <w:rsid w:val="00273D04"/>
    <w:rsid w:val="00377A9A"/>
    <w:rsid w:val="003E13E5"/>
    <w:rsid w:val="0068753A"/>
    <w:rsid w:val="006F58CC"/>
    <w:rsid w:val="00714145"/>
    <w:rsid w:val="0073489B"/>
    <w:rsid w:val="00745940"/>
    <w:rsid w:val="007674E0"/>
    <w:rsid w:val="00942524"/>
    <w:rsid w:val="00F3301F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D5E7C-F707-4C98-B4A0-96F0FD3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3E13E5"/>
    <w:pPr>
      <w:spacing w:before="100" w:beforeAutospacing="1" w:after="100" w:afterAutospacing="1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3E13E5"/>
    <w:pPr>
      <w:ind w:left="720"/>
      <w:contextualSpacing/>
    </w:pPr>
  </w:style>
  <w:style w:type="character" w:styleId="Hypertextovodkaz">
    <w:name w:val="Hyperlink"/>
    <w:uiPriority w:val="99"/>
    <w:unhideWhenUsed/>
    <w:rsid w:val="007459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594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9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9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m.justice.cz/ias/issm/rejstr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Laňková Klára</cp:lastModifiedBy>
  <cp:revision>9</cp:revision>
  <cp:lastPrinted>2022-02-02T09:05:00Z</cp:lastPrinted>
  <dcterms:created xsi:type="dcterms:W3CDTF">2022-01-31T11:58:00Z</dcterms:created>
  <dcterms:modified xsi:type="dcterms:W3CDTF">2022-02-11T09:59:00Z</dcterms:modified>
</cp:coreProperties>
</file>