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E8" w:rsidRPr="00214E42" w:rsidRDefault="00587EF0" w:rsidP="00EA2BE8">
      <w:pPr>
        <w:pStyle w:val="adresa"/>
        <w:tabs>
          <w:tab w:val="left" w:pos="142"/>
        </w:tabs>
        <w:ind w:left="-426" w:right="-498"/>
        <w:rPr>
          <w:rFonts w:cs="Arial"/>
          <w:b/>
        </w:rPr>
      </w:pPr>
      <w:r>
        <w:rPr>
          <w:rFonts w:cs="Arial"/>
          <w:b/>
        </w:rPr>
        <w:t xml:space="preserve"> </w:t>
      </w:r>
      <w:r w:rsidR="00EA2BE8" w:rsidRPr="00214E42">
        <w:rPr>
          <w:rFonts w:cs="Arial"/>
          <w:b/>
        </w:rPr>
        <w:t xml:space="preserve">Velká Hradební 3118/48, </w:t>
      </w:r>
      <w:proofErr w:type="gramStart"/>
      <w:r w:rsidR="00EA2BE8" w:rsidRPr="00214E42">
        <w:rPr>
          <w:rFonts w:cs="Arial"/>
          <w:b/>
        </w:rPr>
        <w:t>400 02  Ústí</w:t>
      </w:r>
      <w:proofErr w:type="gramEnd"/>
      <w:r w:rsidR="00EA2BE8" w:rsidRPr="00214E42">
        <w:rPr>
          <w:rFonts w:cs="Arial"/>
          <w:b/>
        </w:rPr>
        <w:t xml:space="preserve"> nad Labem</w:t>
      </w:r>
    </w:p>
    <w:p w:rsidR="00EA2BE8" w:rsidRPr="00214E42" w:rsidRDefault="00EA2BE8" w:rsidP="00EA2BE8">
      <w:pPr>
        <w:pStyle w:val="adresa"/>
        <w:ind w:left="-426" w:right="-498"/>
        <w:jc w:val="left"/>
        <w:rPr>
          <w:rFonts w:cs="Arial"/>
          <w:b/>
        </w:rPr>
      </w:pPr>
      <w:r w:rsidRPr="00214E42">
        <w:rPr>
          <w:rFonts w:cs="Arial"/>
          <w:b/>
        </w:rPr>
        <w:t xml:space="preserve"> odbor životního prostředí a zemědělství</w:t>
      </w:r>
    </w:p>
    <w:p w:rsidR="00EA2BE8" w:rsidRPr="00214E42" w:rsidRDefault="00EA2BE8" w:rsidP="00EA2BE8">
      <w:pPr>
        <w:pStyle w:val="adresa"/>
        <w:ind w:left="-426" w:right="-498"/>
        <w:jc w:val="left"/>
        <w:rPr>
          <w:rFonts w:cs="Arial"/>
          <w:b/>
        </w:rPr>
      </w:pPr>
    </w:p>
    <w:p w:rsidR="00774CA5" w:rsidRDefault="00774CA5" w:rsidP="00774CA5">
      <w:pPr>
        <w:pStyle w:val="adresa"/>
        <w:ind w:left="5760" w:firstLine="720"/>
        <w:jc w:val="left"/>
        <w:rPr>
          <w:rFonts w:cs="Arial"/>
          <w:b/>
        </w:rPr>
      </w:pPr>
      <w:r>
        <w:rPr>
          <w:rFonts w:cs="Arial"/>
          <w:b/>
        </w:rPr>
        <w:t>BIOPLYN ENERGY s.r.o.</w:t>
      </w:r>
    </w:p>
    <w:p w:rsidR="008707E8" w:rsidRDefault="00774CA5" w:rsidP="008707E8">
      <w:pPr>
        <w:pStyle w:val="adresa"/>
        <w:jc w:val="left"/>
        <w:rPr>
          <w:rFonts w:cs="Arial"/>
          <w:b/>
        </w:rPr>
      </w:pPr>
      <w:r>
        <w:rPr>
          <w:rFonts w:cs="Arial"/>
          <w:b/>
        </w:rPr>
        <w:t xml:space="preserve">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707E8">
        <w:rPr>
          <w:rFonts w:cs="Arial"/>
          <w:b/>
        </w:rPr>
        <w:t>Korunní 588/4</w:t>
      </w:r>
    </w:p>
    <w:p w:rsidR="00EA2BE8" w:rsidRPr="00214E42" w:rsidRDefault="008707E8" w:rsidP="008707E8">
      <w:pPr>
        <w:pStyle w:val="adresa"/>
        <w:jc w:val="left"/>
        <w:rPr>
          <w:rFonts w:cs="Arial"/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120 00  </w:t>
      </w:r>
      <w:r>
        <w:rPr>
          <w:rFonts w:cs="Arial"/>
          <w:b/>
        </w:rPr>
        <w:t>Praha</w:t>
      </w:r>
      <w:proofErr w:type="gramEnd"/>
      <w:r>
        <w:rPr>
          <w:rFonts w:cs="Arial"/>
          <w:b/>
        </w:rPr>
        <w:t xml:space="preserve"> 2</w:t>
      </w:r>
      <w:r w:rsidR="00774CA5" w:rsidRPr="00943B31">
        <w:rPr>
          <w:b/>
        </w:rPr>
        <w:t xml:space="preserve">    </w:t>
      </w:r>
      <w:r w:rsidR="00774CA5" w:rsidRPr="00943B31">
        <w:rPr>
          <w:b/>
          <w:sz w:val="18"/>
          <w:szCs w:val="18"/>
        </w:rPr>
        <w:tab/>
      </w:r>
      <w:r w:rsidR="00EA2BE8" w:rsidRPr="00214E42">
        <w:rPr>
          <w:rFonts w:cs="Arial"/>
          <w:b/>
          <w:sz w:val="18"/>
          <w:szCs w:val="18"/>
        </w:rPr>
        <w:tab/>
      </w:r>
      <w:r w:rsidR="00EA2BE8" w:rsidRPr="00214E42">
        <w:rPr>
          <w:rFonts w:cs="Arial"/>
          <w:b/>
          <w:sz w:val="18"/>
          <w:szCs w:val="18"/>
        </w:rPr>
        <w:tab/>
      </w:r>
      <w:r w:rsidR="00EA2BE8" w:rsidRPr="00214E42">
        <w:rPr>
          <w:rFonts w:cs="Arial"/>
          <w:b/>
          <w:sz w:val="18"/>
          <w:szCs w:val="18"/>
        </w:rPr>
        <w:tab/>
      </w:r>
      <w:r w:rsidR="00EA2BE8" w:rsidRPr="00214E42">
        <w:rPr>
          <w:rFonts w:cs="Arial"/>
          <w:b/>
          <w:sz w:val="18"/>
          <w:szCs w:val="18"/>
        </w:rPr>
        <w:tab/>
      </w:r>
      <w:r w:rsidR="00EA2BE8" w:rsidRPr="00214E42">
        <w:rPr>
          <w:rFonts w:cs="Arial"/>
          <w:b/>
        </w:rPr>
        <w:t xml:space="preserve">           </w:t>
      </w:r>
    </w:p>
    <w:p w:rsidR="00EA2BE8" w:rsidRPr="00587EF0" w:rsidRDefault="00EA2BE8" w:rsidP="00587EF0">
      <w:pPr>
        <w:pStyle w:val="pole"/>
        <w:tabs>
          <w:tab w:val="left" w:pos="1134"/>
        </w:tabs>
        <w:ind w:left="-426" w:firstLine="0"/>
        <w:rPr>
          <w:rFonts w:cs="Arial"/>
          <w:sz w:val="20"/>
          <w:szCs w:val="20"/>
        </w:rPr>
      </w:pPr>
      <w:r w:rsidRPr="00587EF0">
        <w:rPr>
          <w:rFonts w:cs="Arial"/>
          <w:sz w:val="20"/>
          <w:szCs w:val="20"/>
        </w:rPr>
        <w:t>Datum:</w:t>
      </w:r>
      <w:r w:rsidR="00094C2F" w:rsidRPr="00587EF0">
        <w:rPr>
          <w:rFonts w:cs="Arial"/>
          <w:sz w:val="20"/>
          <w:szCs w:val="20"/>
        </w:rPr>
        <w:tab/>
      </w:r>
      <w:proofErr w:type="gramStart"/>
      <w:r w:rsidR="00A0680D">
        <w:rPr>
          <w:rFonts w:cs="Arial"/>
          <w:sz w:val="20"/>
          <w:szCs w:val="20"/>
        </w:rPr>
        <w:t>10.12.2015</w:t>
      </w:r>
      <w:proofErr w:type="gramEnd"/>
      <w:r w:rsidR="00DA75F8">
        <w:rPr>
          <w:rFonts w:cs="Arial"/>
          <w:sz w:val="20"/>
          <w:szCs w:val="20"/>
        </w:rPr>
        <w:t xml:space="preserve"> </w:t>
      </w:r>
    </w:p>
    <w:p w:rsidR="00EA2BE8" w:rsidRPr="00587EF0" w:rsidRDefault="00EA2BE8" w:rsidP="00587EF0">
      <w:pPr>
        <w:pStyle w:val="pole"/>
        <w:tabs>
          <w:tab w:val="left" w:pos="1134"/>
        </w:tabs>
        <w:ind w:left="-426" w:firstLine="0"/>
        <w:rPr>
          <w:rFonts w:cs="Arial"/>
          <w:sz w:val="20"/>
          <w:szCs w:val="20"/>
        </w:rPr>
      </w:pPr>
      <w:r w:rsidRPr="00587EF0">
        <w:rPr>
          <w:rFonts w:cs="Arial"/>
          <w:sz w:val="20"/>
          <w:szCs w:val="20"/>
        </w:rPr>
        <w:t>JID:</w:t>
      </w:r>
      <w:r w:rsidRPr="00587EF0">
        <w:rPr>
          <w:rFonts w:cs="Arial"/>
          <w:sz w:val="20"/>
          <w:szCs w:val="20"/>
        </w:rPr>
        <w:tab/>
      </w:r>
      <w:r w:rsidR="00A2771E" w:rsidRPr="00A2771E">
        <w:rPr>
          <w:rFonts w:cs="Arial"/>
          <w:sz w:val="20"/>
          <w:szCs w:val="20"/>
        </w:rPr>
        <w:t>166016/2015/KUUK</w:t>
      </w:r>
    </w:p>
    <w:p w:rsidR="00EA2BE8" w:rsidRPr="00587EF0" w:rsidRDefault="00EA2BE8" w:rsidP="00587EF0">
      <w:pPr>
        <w:pStyle w:val="pole"/>
        <w:tabs>
          <w:tab w:val="left" w:pos="1134"/>
        </w:tabs>
        <w:ind w:left="-426" w:firstLine="0"/>
        <w:rPr>
          <w:rFonts w:cs="Arial"/>
          <w:sz w:val="20"/>
          <w:szCs w:val="20"/>
        </w:rPr>
      </w:pPr>
      <w:r w:rsidRPr="00587EF0">
        <w:rPr>
          <w:rFonts w:cs="Arial"/>
          <w:sz w:val="20"/>
          <w:szCs w:val="20"/>
        </w:rPr>
        <w:t>Jednací číslo:</w:t>
      </w:r>
      <w:r w:rsidR="00094C2F" w:rsidRPr="00587EF0">
        <w:rPr>
          <w:rFonts w:cs="Arial"/>
          <w:sz w:val="20"/>
          <w:szCs w:val="20"/>
        </w:rPr>
        <w:tab/>
      </w:r>
      <w:r w:rsidR="00DA75F8">
        <w:rPr>
          <w:rFonts w:cs="Arial"/>
          <w:sz w:val="20"/>
          <w:szCs w:val="20"/>
        </w:rPr>
        <w:t>3401/ZPZ/2015</w:t>
      </w:r>
      <w:r w:rsidRPr="00587EF0">
        <w:rPr>
          <w:rFonts w:cs="Arial"/>
          <w:sz w:val="20"/>
          <w:szCs w:val="20"/>
        </w:rPr>
        <w:t>/</w:t>
      </w:r>
      <w:r w:rsidR="00DA75F8">
        <w:rPr>
          <w:rFonts w:cs="Arial"/>
          <w:sz w:val="20"/>
          <w:szCs w:val="20"/>
        </w:rPr>
        <w:t>PZ-2645</w:t>
      </w:r>
    </w:p>
    <w:p w:rsidR="00EA2BE8" w:rsidRPr="00587EF0" w:rsidRDefault="00EA2BE8" w:rsidP="00587EF0">
      <w:pPr>
        <w:tabs>
          <w:tab w:val="left" w:pos="1134"/>
        </w:tabs>
        <w:ind w:left="-426"/>
        <w:rPr>
          <w:rFonts w:ascii="Arial" w:hAnsi="Arial" w:cs="Arial"/>
        </w:rPr>
      </w:pPr>
      <w:r w:rsidRPr="00587EF0">
        <w:rPr>
          <w:rFonts w:ascii="Arial" w:hAnsi="Arial" w:cs="Arial"/>
        </w:rPr>
        <w:t>Vyřizuje/linka:</w:t>
      </w:r>
      <w:r w:rsidR="00587EF0">
        <w:rPr>
          <w:rFonts w:ascii="Arial" w:hAnsi="Arial" w:cs="Arial"/>
        </w:rPr>
        <w:tab/>
      </w:r>
      <w:r w:rsidR="00DA75F8">
        <w:rPr>
          <w:rFonts w:ascii="Arial" w:hAnsi="Arial" w:cs="Arial"/>
        </w:rPr>
        <w:t>Ing. Zuzana Kárová</w:t>
      </w:r>
      <w:r w:rsidRPr="00587EF0">
        <w:rPr>
          <w:rFonts w:ascii="Arial" w:hAnsi="Arial" w:cs="Arial"/>
        </w:rPr>
        <w:t xml:space="preserve"> / </w:t>
      </w:r>
      <w:r w:rsidR="00DA75F8">
        <w:rPr>
          <w:rFonts w:ascii="Arial" w:hAnsi="Arial" w:cs="Arial"/>
        </w:rPr>
        <w:t>475657656</w:t>
      </w:r>
    </w:p>
    <w:p w:rsidR="00EA2BE8" w:rsidRPr="00587EF0" w:rsidRDefault="00EA2BE8" w:rsidP="00587EF0">
      <w:pPr>
        <w:pStyle w:val="pole"/>
        <w:tabs>
          <w:tab w:val="left" w:pos="1134"/>
        </w:tabs>
        <w:ind w:left="-426" w:firstLine="0"/>
        <w:rPr>
          <w:rFonts w:cs="Arial"/>
          <w:sz w:val="20"/>
          <w:szCs w:val="20"/>
        </w:rPr>
      </w:pPr>
      <w:r w:rsidRPr="00587EF0">
        <w:rPr>
          <w:rFonts w:cs="Arial"/>
          <w:sz w:val="20"/>
          <w:szCs w:val="20"/>
        </w:rPr>
        <w:t>E-mail:</w:t>
      </w:r>
      <w:r w:rsidR="00094C2F" w:rsidRPr="00587EF0">
        <w:rPr>
          <w:rFonts w:cs="Arial"/>
          <w:sz w:val="20"/>
          <w:szCs w:val="20"/>
        </w:rPr>
        <w:tab/>
      </w:r>
      <w:r w:rsidR="00DA75F8">
        <w:rPr>
          <w:rFonts w:cs="Arial"/>
          <w:sz w:val="20"/>
          <w:szCs w:val="20"/>
        </w:rPr>
        <w:t>karova.z@kr-ustecky.cz</w:t>
      </w:r>
    </w:p>
    <w:p w:rsidR="00EA2BE8" w:rsidRPr="00587EF0" w:rsidRDefault="00EA2BE8" w:rsidP="00587EF0">
      <w:pPr>
        <w:tabs>
          <w:tab w:val="left" w:pos="1134"/>
        </w:tabs>
        <w:ind w:left="-426"/>
        <w:rPr>
          <w:rFonts w:ascii="Arial" w:hAnsi="Arial" w:cs="Arial"/>
          <w:b/>
        </w:rPr>
      </w:pPr>
      <w:r w:rsidRPr="00587EF0">
        <w:rPr>
          <w:rFonts w:ascii="Arial" w:hAnsi="Arial" w:cs="Arial"/>
        </w:rPr>
        <w:t>Skartační znak:</w:t>
      </w:r>
      <w:r w:rsidR="00587EF0">
        <w:rPr>
          <w:rFonts w:ascii="Arial" w:hAnsi="Arial" w:cs="Arial"/>
        </w:rPr>
        <w:tab/>
      </w:r>
      <w:r w:rsidR="00DA75F8">
        <w:rPr>
          <w:rFonts w:ascii="Arial" w:hAnsi="Arial" w:cs="Arial"/>
        </w:rPr>
        <w:t>249.8/A/20</w:t>
      </w:r>
    </w:p>
    <w:p w:rsidR="00EA2BE8" w:rsidRPr="00587EF0" w:rsidRDefault="00EA2BE8" w:rsidP="00EA2BE8">
      <w:pPr>
        <w:ind w:left="-426" w:right="-498"/>
        <w:rPr>
          <w:rFonts w:ascii="Arial" w:hAnsi="Arial" w:cs="Arial"/>
        </w:rPr>
      </w:pPr>
    </w:p>
    <w:p w:rsidR="00EA2BE8" w:rsidRPr="00214E42" w:rsidRDefault="00EA2BE8" w:rsidP="00EA2BE8">
      <w:pPr>
        <w:ind w:left="-426" w:right="-498"/>
        <w:rPr>
          <w:rFonts w:ascii="Arial" w:hAnsi="Arial" w:cs="Arial"/>
          <w:b/>
          <w:sz w:val="22"/>
          <w:szCs w:val="22"/>
        </w:rPr>
      </w:pPr>
    </w:p>
    <w:p w:rsidR="00EA2BE8" w:rsidRPr="006E7E28" w:rsidRDefault="00DA75F8" w:rsidP="00EA2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BIOPLYN ENERGY s.r.o.</w:t>
      </w:r>
      <w:r w:rsidR="00EA2BE8" w:rsidRPr="006E7E28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bioplynová stanice</w:t>
      </w:r>
      <w:r w:rsidR="00774CA5">
        <w:rPr>
          <w:rFonts w:ascii="Arial" w:hAnsi="Arial" w:cs="Arial"/>
          <w:b/>
          <w:sz w:val="22"/>
          <w:szCs w:val="22"/>
        </w:rPr>
        <w:t xml:space="preserve"> Všebořice</w:t>
      </w:r>
    </w:p>
    <w:p w:rsidR="00EA2BE8" w:rsidRPr="00214E42" w:rsidRDefault="00EA2BE8" w:rsidP="00EA2BE8">
      <w:pPr>
        <w:pBdr>
          <w:bottom w:val="single" w:sz="4" w:space="0" w:color="auto"/>
        </w:pBdr>
        <w:ind w:left="-426" w:right="-498"/>
        <w:jc w:val="center"/>
        <w:rPr>
          <w:rFonts w:ascii="Arial" w:hAnsi="Arial" w:cs="Arial"/>
          <w:i/>
          <w:sz w:val="22"/>
          <w:szCs w:val="22"/>
        </w:rPr>
      </w:pPr>
      <w:r w:rsidRPr="00214E42">
        <w:rPr>
          <w:rFonts w:ascii="Arial" w:hAnsi="Arial" w:cs="Arial"/>
          <w:i/>
          <w:sz w:val="22"/>
          <w:szCs w:val="22"/>
        </w:rPr>
        <w:t>souhlas dle § 14 odst. 1 zákona č. 185/2001 Sb., o odpadech a o změně některých dalších zákonů</w:t>
      </w:r>
    </w:p>
    <w:p w:rsidR="00EA2BE8" w:rsidRPr="00214E42" w:rsidRDefault="00EA2BE8" w:rsidP="00EA2BE8">
      <w:pPr>
        <w:ind w:left="-426" w:right="-498"/>
        <w:jc w:val="center"/>
        <w:rPr>
          <w:rFonts w:ascii="Arial" w:hAnsi="Arial" w:cs="Arial"/>
          <w:b/>
          <w:spacing w:val="40"/>
          <w:sz w:val="22"/>
          <w:szCs w:val="22"/>
          <w:u w:val="single"/>
        </w:rPr>
      </w:pPr>
    </w:p>
    <w:p w:rsidR="00EA2BE8" w:rsidRPr="00214E42" w:rsidRDefault="00EA2BE8" w:rsidP="00EA2BE8">
      <w:pPr>
        <w:ind w:left="-426" w:right="-498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214E42">
        <w:rPr>
          <w:rFonts w:ascii="Arial" w:hAnsi="Arial" w:cs="Arial"/>
          <w:b/>
          <w:spacing w:val="40"/>
          <w:sz w:val="28"/>
          <w:szCs w:val="28"/>
        </w:rPr>
        <w:t>ROZHODNUTÍ</w:t>
      </w:r>
    </w:p>
    <w:p w:rsidR="00EA2BE8" w:rsidRPr="00214E42" w:rsidRDefault="00EA2BE8" w:rsidP="00EA2BE8">
      <w:pPr>
        <w:ind w:left="-426" w:right="-498"/>
        <w:jc w:val="both"/>
        <w:rPr>
          <w:rFonts w:ascii="Arial" w:hAnsi="Arial" w:cs="Arial"/>
          <w:sz w:val="28"/>
          <w:szCs w:val="28"/>
        </w:rPr>
      </w:pPr>
    </w:p>
    <w:p w:rsidR="00EA2BE8" w:rsidRPr="00214E42" w:rsidRDefault="00EA2BE8" w:rsidP="00EA2BE8">
      <w:pPr>
        <w:ind w:left="-426" w:right="-498"/>
        <w:jc w:val="both"/>
        <w:rPr>
          <w:rFonts w:ascii="Arial" w:hAnsi="Arial" w:cs="Arial"/>
          <w:sz w:val="22"/>
          <w:szCs w:val="22"/>
        </w:rPr>
      </w:pPr>
      <w:r w:rsidRPr="00214E42">
        <w:rPr>
          <w:rFonts w:ascii="Arial" w:hAnsi="Arial" w:cs="Arial"/>
          <w:sz w:val="22"/>
          <w:szCs w:val="22"/>
        </w:rPr>
        <w:t xml:space="preserve">Krajský úřad Ústeckého kraje, odbor životního prostředí a zemědělství, jako správní orgán příslušný podle ustanovení § 67 odst. 1 písm. g) zákona č. 129/2000 Sb., o krajích (krajské zřízení) v platném znění, ustanovení § 78 odst. 2 písm. a) zákona č. 185/2001 Sb., o odpadech a o změně některých dalších zákonů, ve znění pozdějších předpisů (dále jen „zákon o odpadech“) a ustanovení § 11 odst. 1 zákona č. 500/2004 Sb., správní řád, ve znění pozdějších předpisů (dále jen „správní řád“) po řízení vedeném dle zákona o odpadech a správního řádu, rozhodl na základě žádosti společnosti </w:t>
      </w:r>
      <w:r w:rsidR="00DA75F8">
        <w:rPr>
          <w:rFonts w:ascii="Arial" w:hAnsi="Arial" w:cs="Arial"/>
          <w:sz w:val="22"/>
          <w:szCs w:val="22"/>
        </w:rPr>
        <w:t>BIOPLYN ENERGY s.r.o.</w:t>
      </w:r>
      <w:r w:rsidRPr="00587EF0">
        <w:rPr>
          <w:rFonts w:ascii="Arial" w:hAnsi="Arial" w:cs="Arial"/>
          <w:sz w:val="22"/>
          <w:szCs w:val="22"/>
        </w:rPr>
        <w:t xml:space="preserve"> takto</w:t>
      </w:r>
      <w:r w:rsidRPr="00DE1F28">
        <w:rPr>
          <w:rFonts w:ascii="Arial" w:hAnsi="Arial" w:cs="Arial"/>
          <w:sz w:val="22"/>
          <w:szCs w:val="22"/>
        </w:rPr>
        <w:t>:</w:t>
      </w:r>
      <w:r w:rsidRPr="00214E42">
        <w:rPr>
          <w:rFonts w:ascii="Arial" w:hAnsi="Arial" w:cs="Arial"/>
          <w:sz w:val="22"/>
          <w:szCs w:val="22"/>
        </w:rPr>
        <w:t xml:space="preserve"> </w:t>
      </w:r>
    </w:p>
    <w:p w:rsidR="00EA2BE8" w:rsidRPr="00DE1F28" w:rsidRDefault="00EA2BE8" w:rsidP="00EA2BE8">
      <w:pPr>
        <w:jc w:val="center"/>
        <w:rPr>
          <w:rFonts w:ascii="Arial" w:hAnsi="Arial" w:cs="Arial"/>
          <w:b/>
          <w:sz w:val="22"/>
          <w:szCs w:val="22"/>
        </w:rPr>
      </w:pPr>
      <w:r w:rsidRPr="00DE1F28">
        <w:rPr>
          <w:rFonts w:ascii="Arial" w:hAnsi="Arial" w:cs="Arial"/>
          <w:sz w:val="22"/>
          <w:szCs w:val="22"/>
        </w:rPr>
        <w:t xml:space="preserve">právnické osobě </w:t>
      </w:r>
      <w:r w:rsidR="00DA75F8">
        <w:rPr>
          <w:rFonts w:ascii="Arial" w:hAnsi="Arial" w:cs="Arial"/>
          <w:b/>
          <w:sz w:val="22"/>
          <w:szCs w:val="22"/>
        </w:rPr>
        <w:t>BIOPLYN ENERGY s.r.o.</w:t>
      </w:r>
    </w:p>
    <w:p w:rsidR="00EA2BE8" w:rsidRPr="00DE1F28" w:rsidRDefault="00EA2BE8" w:rsidP="00EA2BE8">
      <w:pPr>
        <w:jc w:val="center"/>
        <w:rPr>
          <w:rFonts w:ascii="Arial" w:hAnsi="Arial" w:cs="Arial"/>
          <w:b/>
          <w:sz w:val="22"/>
          <w:szCs w:val="22"/>
        </w:rPr>
      </w:pPr>
      <w:r w:rsidRPr="00DE1F28">
        <w:rPr>
          <w:rFonts w:ascii="Arial" w:hAnsi="Arial" w:cs="Arial"/>
          <w:sz w:val="22"/>
          <w:szCs w:val="22"/>
        </w:rPr>
        <w:t xml:space="preserve">se sídlem </w:t>
      </w:r>
      <w:r w:rsidR="008707E8">
        <w:rPr>
          <w:rFonts w:ascii="Arial" w:hAnsi="Arial" w:cs="Arial"/>
          <w:b/>
          <w:sz w:val="22"/>
          <w:szCs w:val="22"/>
        </w:rPr>
        <w:t xml:space="preserve">Korunní 588/4, 120 00 </w:t>
      </w:r>
      <w:proofErr w:type="gramStart"/>
      <w:r w:rsidR="008707E8">
        <w:rPr>
          <w:rFonts w:ascii="Arial" w:hAnsi="Arial" w:cs="Arial"/>
          <w:b/>
          <w:sz w:val="22"/>
          <w:szCs w:val="22"/>
        </w:rPr>
        <w:t>Praha 2 , IČ</w:t>
      </w:r>
      <w:proofErr w:type="gramEnd"/>
      <w:r w:rsidR="008707E8">
        <w:rPr>
          <w:rFonts w:ascii="Arial" w:hAnsi="Arial" w:cs="Arial"/>
          <w:b/>
          <w:sz w:val="22"/>
          <w:szCs w:val="22"/>
        </w:rPr>
        <w:t xml:space="preserve"> 27314413,</w:t>
      </w:r>
    </w:p>
    <w:p w:rsidR="00EA2BE8" w:rsidRDefault="00EA2BE8" w:rsidP="00EA2BE8">
      <w:pPr>
        <w:ind w:left="-426" w:right="-498"/>
        <w:jc w:val="center"/>
        <w:rPr>
          <w:rFonts w:ascii="Arial" w:hAnsi="Arial" w:cs="Arial"/>
          <w:sz w:val="22"/>
          <w:szCs w:val="22"/>
        </w:rPr>
      </w:pPr>
      <w:r w:rsidRPr="00214E42">
        <w:rPr>
          <w:rFonts w:ascii="Arial" w:hAnsi="Arial" w:cs="Arial"/>
          <w:sz w:val="22"/>
          <w:szCs w:val="22"/>
        </w:rPr>
        <w:t xml:space="preserve"> </w:t>
      </w:r>
    </w:p>
    <w:p w:rsidR="00EA2BE8" w:rsidRPr="00E74A8A" w:rsidRDefault="00EA2BE8" w:rsidP="00EA2BE8">
      <w:pPr>
        <w:ind w:left="-426" w:right="-498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74A8A">
        <w:rPr>
          <w:rFonts w:ascii="Arial" w:hAnsi="Arial" w:cs="Arial"/>
          <w:b/>
          <w:sz w:val="22"/>
          <w:szCs w:val="22"/>
        </w:rPr>
        <w:t>u d ě l u j e    s o u h l a s</w:t>
      </w:r>
      <w:proofErr w:type="gramEnd"/>
    </w:p>
    <w:p w:rsidR="00EA2BE8" w:rsidRPr="00E74A8A" w:rsidRDefault="00EA2BE8" w:rsidP="00EA2BE8">
      <w:pPr>
        <w:ind w:left="-426" w:right="-498"/>
        <w:jc w:val="center"/>
        <w:rPr>
          <w:rFonts w:ascii="Arial" w:hAnsi="Arial" w:cs="Arial"/>
          <w:sz w:val="22"/>
          <w:szCs w:val="22"/>
        </w:rPr>
      </w:pPr>
      <w:r w:rsidRPr="00E74A8A">
        <w:rPr>
          <w:rFonts w:ascii="Arial" w:hAnsi="Arial" w:cs="Arial"/>
          <w:sz w:val="22"/>
          <w:szCs w:val="22"/>
        </w:rPr>
        <w:t>ve smyslu ustanovení § 14 odst. 1 zákona o odpadech</w:t>
      </w:r>
    </w:p>
    <w:p w:rsidR="00EA2BE8" w:rsidRPr="00E74A8A" w:rsidRDefault="00EA2BE8" w:rsidP="00774CA5">
      <w:pPr>
        <w:ind w:left="-426" w:right="-498"/>
        <w:jc w:val="center"/>
        <w:rPr>
          <w:rFonts w:ascii="Arial" w:hAnsi="Arial" w:cs="Arial"/>
          <w:sz w:val="22"/>
          <w:szCs w:val="22"/>
        </w:rPr>
      </w:pPr>
    </w:p>
    <w:p w:rsidR="00774CA5" w:rsidRPr="00774CA5" w:rsidRDefault="00774CA5" w:rsidP="00774CA5">
      <w:pPr>
        <w:spacing w:after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b/>
          <w:sz w:val="22"/>
          <w:szCs w:val="22"/>
        </w:rPr>
        <w:t xml:space="preserve">k provozování zařízení k využívání odpadů – bioplynová stanice Všebořice (CZU01015), </w:t>
      </w:r>
      <w:r w:rsidRPr="00774CA5">
        <w:rPr>
          <w:rFonts w:ascii="Arial" w:hAnsi="Arial" w:cs="Arial"/>
          <w:sz w:val="22"/>
          <w:szCs w:val="22"/>
        </w:rPr>
        <w:t xml:space="preserve">umístěné na pozemku </w:t>
      </w:r>
      <w:proofErr w:type="spellStart"/>
      <w:r w:rsidRPr="00774CA5">
        <w:rPr>
          <w:rFonts w:ascii="Arial" w:hAnsi="Arial" w:cs="Arial"/>
          <w:sz w:val="22"/>
          <w:szCs w:val="22"/>
        </w:rPr>
        <w:t>p.p.č</w:t>
      </w:r>
      <w:proofErr w:type="spellEnd"/>
      <w:r w:rsidRPr="00774CA5">
        <w:rPr>
          <w:rFonts w:ascii="Arial" w:hAnsi="Arial" w:cs="Arial"/>
          <w:sz w:val="22"/>
          <w:szCs w:val="22"/>
        </w:rPr>
        <w:t xml:space="preserve">. 78/15 </w:t>
      </w:r>
      <w:proofErr w:type="spellStart"/>
      <w:proofErr w:type="gramStart"/>
      <w:r w:rsidRPr="00774CA5">
        <w:rPr>
          <w:rFonts w:ascii="Arial" w:hAnsi="Arial" w:cs="Arial"/>
          <w:sz w:val="22"/>
          <w:szCs w:val="22"/>
        </w:rPr>
        <w:t>k.ú</w:t>
      </w:r>
      <w:proofErr w:type="spellEnd"/>
      <w:r w:rsidRPr="00774CA5">
        <w:rPr>
          <w:rFonts w:ascii="Arial" w:hAnsi="Arial" w:cs="Arial"/>
          <w:sz w:val="22"/>
          <w:szCs w:val="22"/>
        </w:rPr>
        <w:t>.</w:t>
      </w:r>
      <w:proofErr w:type="gramEnd"/>
      <w:r w:rsidRPr="00774C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4CA5">
        <w:rPr>
          <w:rFonts w:ascii="Arial" w:hAnsi="Arial" w:cs="Arial"/>
          <w:sz w:val="22"/>
          <w:szCs w:val="22"/>
        </w:rPr>
        <w:t>Dělouš</w:t>
      </w:r>
      <w:proofErr w:type="spellEnd"/>
      <w:r w:rsidRPr="00774CA5">
        <w:rPr>
          <w:rFonts w:ascii="Arial" w:hAnsi="Arial" w:cs="Arial"/>
          <w:sz w:val="22"/>
          <w:szCs w:val="22"/>
        </w:rPr>
        <w:t xml:space="preserve"> a </w:t>
      </w:r>
      <w:r w:rsidRPr="00774CA5">
        <w:rPr>
          <w:rFonts w:ascii="Arial" w:hAnsi="Arial" w:cs="Arial"/>
          <w:b/>
          <w:sz w:val="22"/>
          <w:szCs w:val="22"/>
        </w:rPr>
        <w:t>s provozním řádem uvedeného zařízení</w:t>
      </w:r>
      <w:r w:rsidRPr="00774CA5">
        <w:rPr>
          <w:rFonts w:ascii="Arial" w:hAnsi="Arial" w:cs="Arial"/>
          <w:sz w:val="22"/>
          <w:szCs w:val="22"/>
        </w:rPr>
        <w:t>.</w:t>
      </w:r>
    </w:p>
    <w:p w:rsidR="00774CA5" w:rsidRPr="00774CA5" w:rsidRDefault="00774CA5" w:rsidP="00774CA5">
      <w:pPr>
        <w:spacing w:before="120"/>
        <w:ind w:left="-426" w:right="-425"/>
        <w:jc w:val="both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sz w:val="22"/>
          <w:szCs w:val="22"/>
        </w:rPr>
        <w:t xml:space="preserve">V zařízení budou využívány biologicky rozložitelné odpady za účelem produkce bioplynu a fermentačního zbytku, tzv. </w:t>
      </w:r>
      <w:proofErr w:type="spellStart"/>
      <w:r w:rsidRPr="00774CA5">
        <w:rPr>
          <w:rFonts w:ascii="Arial" w:hAnsi="Arial" w:cs="Arial"/>
          <w:sz w:val="22"/>
          <w:szCs w:val="22"/>
        </w:rPr>
        <w:t>digestátu</w:t>
      </w:r>
      <w:proofErr w:type="spellEnd"/>
      <w:r w:rsidRPr="00774CA5">
        <w:rPr>
          <w:rFonts w:ascii="Arial" w:hAnsi="Arial" w:cs="Arial"/>
          <w:sz w:val="22"/>
          <w:szCs w:val="22"/>
        </w:rPr>
        <w:t xml:space="preserve">, který lze při splnění kritérií pro hnojiva využívat samostatně jako hnojivo, nebo bude předáván do zařízení na výrobu kompostů. Vyrobený bioplyn bude spalován v kogenerační jednotce, kde je z něj vyráběna elektrická energie a teplo. </w:t>
      </w:r>
    </w:p>
    <w:p w:rsidR="00774CA5" w:rsidRPr="00774CA5" w:rsidRDefault="00774CA5" w:rsidP="00774CA5">
      <w:pPr>
        <w:spacing w:before="120"/>
        <w:ind w:left="-426" w:right="-425"/>
        <w:jc w:val="both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sz w:val="22"/>
          <w:szCs w:val="22"/>
        </w:rPr>
        <w:t xml:space="preserve">Kapacita zařízení je </w:t>
      </w:r>
      <w:r>
        <w:rPr>
          <w:rFonts w:ascii="Arial" w:hAnsi="Arial" w:cs="Arial"/>
          <w:sz w:val="22"/>
          <w:szCs w:val="22"/>
        </w:rPr>
        <w:t>stanovena</w:t>
      </w:r>
      <w:r w:rsidRPr="00774CA5">
        <w:rPr>
          <w:rFonts w:ascii="Arial" w:hAnsi="Arial" w:cs="Arial"/>
          <w:sz w:val="22"/>
          <w:szCs w:val="22"/>
        </w:rPr>
        <w:t xml:space="preserve"> na 20 000 t odpadů přijatých za rok a 20 t za den. Maximální okamžitá skladovací kapacita odpovídá cca 200 t kapalných odpadů (150 m</w:t>
      </w:r>
      <w:r w:rsidRPr="00774CA5">
        <w:rPr>
          <w:rFonts w:ascii="Arial" w:hAnsi="Arial" w:cs="Arial"/>
          <w:sz w:val="22"/>
          <w:szCs w:val="22"/>
          <w:vertAlign w:val="superscript"/>
        </w:rPr>
        <w:t>3</w:t>
      </w:r>
      <w:r w:rsidRPr="00774CA5">
        <w:rPr>
          <w:rFonts w:ascii="Arial" w:hAnsi="Arial" w:cs="Arial"/>
          <w:sz w:val="22"/>
          <w:szCs w:val="22"/>
        </w:rPr>
        <w:t>). Odpady pevného skupenství budou ihned po přijetí do zařízení zpracovány</w:t>
      </w:r>
      <w:r>
        <w:rPr>
          <w:rFonts w:ascii="Arial" w:hAnsi="Arial" w:cs="Arial"/>
          <w:sz w:val="22"/>
          <w:szCs w:val="22"/>
        </w:rPr>
        <w:t>,</w:t>
      </w:r>
      <w:r w:rsidRPr="00774CA5">
        <w:rPr>
          <w:rFonts w:ascii="Arial" w:hAnsi="Arial" w:cs="Arial"/>
          <w:sz w:val="22"/>
          <w:szCs w:val="22"/>
        </w:rPr>
        <w:t xml:space="preserve"> a tudíž nebudou v zařízení ani dočasně skladovány. </w:t>
      </w:r>
    </w:p>
    <w:p w:rsidR="00774CA5" w:rsidRPr="00774CA5" w:rsidRDefault="00774CA5" w:rsidP="00774CA5">
      <w:pPr>
        <w:spacing w:before="120"/>
        <w:ind w:left="-426" w:right="-425"/>
        <w:jc w:val="both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sz w:val="22"/>
          <w:szCs w:val="22"/>
        </w:rPr>
        <w:t>Využívání odpadů odpovídá kódu R3 ve smyslu přílohy č. 3 zákona o odpadech.</w:t>
      </w:r>
    </w:p>
    <w:p w:rsidR="00774CA5" w:rsidRPr="00774CA5" w:rsidRDefault="00774CA5" w:rsidP="00774CA5">
      <w:pPr>
        <w:spacing w:before="120"/>
        <w:ind w:left="-426" w:right="-425"/>
        <w:jc w:val="both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sz w:val="22"/>
          <w:szCs w:val="22"/>
        </w:rPr>
        <w:t xml:space="preserve">Ve smyslu § 78 odst. 2 písm. a) zákona o odpadech se souhlas váže na následující podmínky: </w:t>
      </w:r>
    </w:p>
    <w:p w:rsidR="00EA2BE8" w:rsidRDefault="00774CA5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774CA5">
        <w:rPr>
          <w:rFonts w:ascii="Arial" w:hAnsi="Arial" w:cs="Arial"/>
          <w:sz w:val="22"/>
          <w:szCs w:val="22"/>
        </w:rPr>
        <w:t>Zařízení bude provozováno v soulad</w:t>
      </w:r>
      <w:r>
        <w:rPr>
          <w:rFonts w:ascii="Arial" w:hAnsi="Arial" w:cs="Arial"/>
          <w:sz w:val="22"/>
          <w:szCs w:val="22"/>
        </w:rPr>
        <w:t>u se schváleným provozním řádem</w:t>
      </w:r>
      <w:r w:rsidR="001437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74CA5">
        <w:rPr>
          <w:rFonts w:ascii="Arial" w:hAnsi="Arial" w:cs="Arial"/>
          <w:sz w:val="22"/>
          <w:szCs w:val="22"/>
        </w:rPr>
        <w:t>s jehož zněním bude obsluha prokazatelně seznámena. Provozní řád je vyhotoven ve dvou výtiscích opatřených otiskem úředního razítka a podpisem úřední osoby. Jeden jeho výtisk je předán provozovateli a druhý výtisk je uložen ve správním spisu.</w:t>
      </w:r>
      <w:r w:rsidR="00EA2BE8" w:rsidRPr="00FA5B19">
        <w:rPr>
          <w:rFonts w:ascii="Arial" w:hAnsi="Arial" w:cs="Arial"/>
          <w:sz w:val="22"/>
          <w:szCs w:val="22"/>
        </w:rPr>
        <w:t xml:space="preserve"> </w:t>
      </w:r>
    </w:p>
    <w:p w:rsidR="00EA2BE8" w:rsidRDefault="00EA2BE8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FA5B19">
        <w:rPr>
          <w:rFonts w:ascii="Arial" w:hAnsi="Arial" w:cs="Arial"/>
          <w:sz w:val="22"/>
          <w:szCs w:val="22"/>
        </w:rPr>
        <w:t>Souhlas k provozování zařízení se vztahuje výhradně na následující druhy odpadů zařazené dle</w:t>
      </w:r>
      <w:r w:rsidR="00587EF0">
        <w:rPr>
          <w:rFonts w:ascii="Arial" w:hAnsi="Arial" w:cs="Arial"/>
          <w:sz w:val="22"/>
          <w:szCs w:val="22"/>
        </w:rPr>
        <w:t> </w:t>
      </w:r>
      <w:proofErr w:type="spellStart"/>
      <w:r w:rsidRPr="00FA5B19">
        <w:rPr>
          <w:rFonts w:ascii="Arial" w:hAnsi="Arial" w:cs="Arial"/>
          <w:sz w:val="22"/>
          <w:szCs w:val="22"/>
        </w:rPr>
        <w:t>vyhl</w:t>
      </w:r>
      <w:proofErr w:type="spellEnd"/>
      <w:r w:rsidRPr="00FA5B19">
        <w:rPr>
          <w:rFonts w:ascii="Arial" w:hAnsi="Arial" w:cs="Arial"/>
          <w:sz w:val="22"/>
          <w:szCs w:val="22"/>
        </w:rPr>
        <w:t>. MŽP č. 381/2001 Sb., kterou se stanoví Katalog odpadů:</w:t>
      </w:r>
    </w:p>
    <w:tbl>
      <w:tblPr>
        <w:tblStyle w:val="Mkatabulky"/>
        <w:tblW w:w="100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8788"/>
      </w:tblGrid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4CA5">
              <w:rPr>
                <w:rFonts w:ascii="Arial" w:hAnsi="Arial" w:cs="Arial"/>
                <w:b/>
                <w:sz w:val="22"/>
                <w:szCs w:val="22"/>
              </w:rPr>
              <w:lastRenderedPageBreak/>
              <w:t>Kód odpadu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4CA5">
              <w:rPr>
                <w:rFonts w:ascii="Arial" w:hAnsi="Arial" w:cs="Arial"/>
                <w:b/>
                <w:sz w:val="22"/>
                <w:szCs w:val="22"/>
              </w:rPr>
              <w:t>Název odpadu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020101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praní a z čištění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020103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 rostlinných pletiv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020106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Zvířecí trus, moč a hnůj (včetně znečištěné slámy), kapalné odpady, soustřeďované odděleně a zpracovávané mimo místo vzniku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020107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z lesnictví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020301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praní, čištění, loupání, odstřeďování a separace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020304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Suroviny nevhodné ke spotřebě nebo zpracování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020305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čištění odpadních vod v místě jejich vzniku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020399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jinak blíže neurčené / odpad z výroby biolihu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020403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čištění odpadních vod v místě jejich vzniku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020601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Suroviny nevhodné ke spotřebě nebo zpracování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020603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čištění odpadních vod v místě jejich vzniku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020701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z praní, čištění a mechanického zpracování surovin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020702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z destilace lihovin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020704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Suroviny nevhodné ke spotřebě nebo zpracování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020705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čištění odpadních vod v místě jejich vzniku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040210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Organické hmoty z přírodních produktů (např. tuk, vosk)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040220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Jiné kaly z čištění odpadních vod v místě jejich vzniku neuvedené pod číslem 04 02 19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040221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z nezpracovaných textilních vláken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040222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Odpady ze zpracovaných textilních vláken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190603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Extrakty z anaerobního zpracování komunálního odpadu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190604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Produkty vyhnívání z anaerobního zpracování komunálního odpadu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190605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Extrakty z anaerobního zpracování odpadů živočišného a rostlinného původu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190606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Produkty vyhnívání z anaerobního zpracování živočišného a rostlinného odpadu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190805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čištění komunálních odpadních vod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190809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Směs tuků a olejů z odlučovače tuků obsahující pouze jedlé oleje a jedlé tuky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190812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biologického čištění průmyslových odpadních vod neuvedené pod číslem 19 08 11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190814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Kaly z jiných způsobů čištění průmyslových odpadních vod neuvedené pod číslem 19 08 13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200108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Biologicky rozložitelný odpad z kuchyní a stravoven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200125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Jedlý olej a tuk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200201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Biologicky rozložitelný odpad</w:t>
            </w:r>
          </w:p>
        </w:tc>
      </w:tr>
      <w:tr w:rsidR="00774CA5" w:rsidRPr="00774CA5" w:rsidTr="00774CA5">
        <w:tc>
          <w:tcPr>
            <w:tcW w:w="1277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200302</w:t>
            </w:r>
          </w:p>
        </w:tc>
        <w:tc>
          <w:tcPr>
            <w:tcW w:w="8788" w:type="dxa"/>
          </w:tcPr>
          <w:p w:rsidR="00774CA5" w:rsidRPr="00774CA5" w:rsidRDefault="00774CA5" w:rsidP="00F607E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CA5">
              <w:rPr>
                <w:rFonts w:ascii="Arial" w:hAnsi="Arial" w:cs="Arial"/>
                <w:sz w:val="22"/>
                <w:szCs w:val="22"/>
              </w:rPr>
              <w:t>Odpad z tržišť</w:t>
            </w:r>
          </w:p>
        </w:tc>
      </w:tr>
    </w:tbl>
    <w:p w:rsidR="00EA2BE8" w:rsidRPr="00E56880" w:rsidRDefault="00EA2BE8" w:rsidP="00EA2BE8">
      <w:pPr>
        <w:tabs>
          <w:tab w:val="left" w:pos="1440"/>
          <w:tab w:val="left" w:pos="21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:rsidR="00EA2BE8" w:rsidRPr="007E0B7A" w:rsidRDefault="007E0B7A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7E0B7A">
        <w:rPr>
          <w:rFonts w:ascii="Arial" w:hAnsi="Arial" w:cs="Arial"/>
          <w:sz w:val="22"/>
          <w:szCs w:val="22"/>
        </w:rPr>
        <w:lastRenderedPageBreak/>
        <w:t xml:space="preserve">Provozní evidence zařízení bude zahrnovat provozní deník, písemné informace dle přílohy č. 2 vyhlášky č. 383/2001 Sb., v platném znění nebo základní popis odpadu </w:t>
      </w:r>
      <w:r w:rsidRPr="007E0B7A">
        <w:rPr>
          <w:rFonts w:ascii="Arial" w:hAnsi="Arial"/>
          <w:sz w:val="22"/>
        </w:rPr>
        <w:t>dle přílohy č. 1 čl. 2. vyhlášky č. 294/2005 Sb.,</w:t>
      </w:r>
      <w:r w:rsidRPr="007E0B7A">
        <w:rPr>
          <w:rFonts w:ascii="Arial" w:hAnsi="Arial" w:cs="Arial"/>
          <w:sz w:val="22"/>
          <w:szCs w:val="22"/>
        </w:rPr>
        <w:t xml:space="preserve"> včetně protokolů o odběrech vzorků a výsledků provedených zkoušek, protokoly o hodnocení jakosti výstupu ze zařízení (upraveného odpadu či výrobku), průběžnou evidenci odpadů, která bude vedena pro přijímané odpady i pro odpady vzniklé provozem zařízení v souladu se zákonem o odpadech a předpisy vydanými k jeho provedení a účetní doklady o prodeji výrobků</w:t>
      </w:r>
      <w:r w:rsidRPr="007E0B7A">
        <w:rPr>
          <w:sz w:val="22"/>
          <w:szCs w:val="22"/>
        </w:rPr>
        <w:t xml:space="preserve">. </w:t>
      </w:r>
      <w:r w:rsidRPr="007E0B7A">
        <w:rPr>
          <w:rFonts w:ascii="Arial" w:hAnsi="Arial" w:cs="Arial"/>
          <w:sz w:val="22"/>
          <w:szCs w:val="22"/>
        </w:rPr>
        <w:t>Provozní evidence bude uchovávána nejméně po dobu 5 let.</w:t>
      </w:r>
    </w:p>
    <w:p w:rsidR="007E0B7A" w:rsidRPr="007E0B7A" w:rsidRDefault="007E0B7A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7E0B7A">
        <w:rPr>
          <w:rFonts w:ascii="Arial" w:hAnsi="Arial" w:cs="Arial"/>
          <w:sz w:val="22"/>
          <w:szCs w:val="22"/>
        </w:rPr>
        <w:t>V případě, že při přejímce odpadů nebude odpad do zařízení převzat, protože jeho vlastnosti, druh či původ jsou zjevně v rozporu s průvodní dokumentací odpadu nebo by jeho převzetí bylo v rozporu se schváleným provozním řádem, bude tato skutečnost bez zbytečného prodlení oznámena Krajskému úřadu Ústeckého kraje včetně označení původce či dopravce takového odpadu, a to i v případě, že ani nedojde k jeho vyložení.</w:t>
      </w:r>
    </w:p>
    <w:p w:rsidR="007E0B7A" w:rsidRPr="007E0B7A" w:rsidRDefault="007E0B7A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7E0B7A">
        <w:rPr>
          <w:rFonts w:ascii="Arial" w:hAnsi="Arial" w:cs="Arial"/>
          <w:sz w:val="22"/>
          <w:szCs w:val="22"/>
        </w:rPr>
        <w:t>Pokud nebudou splněny podmínky dle ustanovení § 3 odst. 6 zákona o odpadech, bude výstup ze zařízení evidován jako upravený odpad. Splnění podmínek dle ustanovení § 3 odst. 6 zákona o odpadech bude prokazováno evidencí účetních dokladů o prodeji výrobků, která bude na vyžádání předložena orgánům s kontrolní působností v odpadovém hospodářství. Kopie účetních dokladů dle ustanovení § 11 zákona č. 563/1991 Sb., o účetnictví, ve znění pozdějších předpisů, budou součástí provozní evidence a budou uchovávány po dobu 5 let.</w:t>
      </w:r>
    </w:p>
    <w:p w:rsidR="007E0B7A" w:rsidRDefault="007E0B7A" w:rsidP="007E0B7A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7E0B7A">
        <w:rPr>
          <w:rFonts w:ascii="Arial" w:hAnsi="Arial" w:cs="Arial"/>
          <w:sz w:val="22"/>
          <w:szCs w:val="22"/>
        </w:rPr>
        <w:t>Krajský úřad změní rozhodnutí o udělení souhlasu v případě, že dojde ke změně podmínek rozhodných pro vydání rozhodnutí o udělení souhlasu ve smyslu ustanovení § 78 odst. 4 písm. a) zákona o odpadech. Za rozhodné podmínky se nepovažuje: název zařízení, telefonní spojení na vlastníka, statutárního zástupce a provozovatele zařízení, telefonní čísla orgánu ochrany veřejného zdraví, údaje o sídlech příslušných dohlížecích orgánů (Česká inspekce životního prostředí, orgán místní samosprávy, příslušný orgán státní správy apod.); typy technického a technologického vybavení zařízení, které nejsou spojeny se změnou kapacity nebo způsobu nakládání s odpady. Takové změny stačí pouze oznámit na krajský úřad.</w:t>
      </w:r>
    </w:p>
    <w:p w:rsidR="00A2771E" w:rsidRPr="007E0B7A" w:rsidRDefault="00A2771E" w:rsidP="007E0B7A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Budou činěna taková opatření, která zamezí úniku pachových látek do okolí, zejména bude při provozu na maximální možnou míru uzavírán vnitřní prostor při manipulaci s odpadem a prostor pro shromažďování.  </w:t>
      </w:r>
    </w:p>
    <w:p w:rsidR="00EA2BE8" w:rsidRPr="00B074E6" w:rsidRDefault="00EA2BE8" w:rsidP="00EA2BE8">
      <w:pPr>
        <w:numPr>
          <w:ilvl w:val="0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120"/>
        <w:ind w:left="0" w:right="-49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F4081">
        <w:rPr>
          <w:rFonts w:ascii="Arial" w:hAnsi="Arial" w:cs="Arial"/>
          <w:sz w:val="22"/>
          <w:szCs w:val="22"/>
        </w:rPr>
        <w:t xml:space="preserve">Souhlas k provozu výše uvedeného zařízení se vydává na dobu </w:t>
      </w:r>
      <w:r w:rsidR="007E0B7A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7E0B7A">
        <w:rPr>
          <w:rFonts w:ascii="Arial" w:hAnsi="Arial" w:cs="Arial"/>
          <w:sz w:val="22"/>
          <w:szCs w:val="22"/>
        </w:rPr>
        <w:t>1.1.2016</w:t>
      </w:r>
      <w:proofErr w:type="gramEnd"/>
      <w:r w:rsidR="007E0B7A">
        <w:rPr>
          <w:rFonts w:ascii="Arial" w:hAnsi="Arial" w:cs="Arial"/>
          <w:sz w:val="22"/>
          <w:szCs w:val="22"/>
        </w:rPr>
        <w:t xml:space="preserve"> </w:t>
      </w:r>
      <w:r w:rsidRPr="00FE3B0D">
        <w:rPr>
          <w:rFonts w:ascii="Arial" w:hAnsi="Arial" w:cs="Arial"/>
          <w:b/>
          <w:sz w:val="22"/>
          <w:szCs w:val="22"/>
        </w:rPr>
        <w:t>do</w:t>
      </w:r>
      <w:r w:rsidRPr="00EF4081">
        <w:rPr>
          <w:rFonts w:ascii="Arial" w:hAnsi="Arial" w:cs="Arial"/>
          <w:sz w:val="22"/>
          <w:szCs w:val="22"/>
        </w:rPr>
        <w:t xml:space="preserve"> </w:t>
      </w:r>
      <w:r w:rsidR="00DA75F8">
        <w:rPr>
          <w:rFonts w:ascii="Arial" w:hAnsi="Arial" w:cs="Arial"/>
          <w:b/>
          <w:sz w:val="22"/>
          <w:szCs w:val="22"/>
        </w:rPr>
        <w:t>31.</w:t>
      </w:r>
      <w:r w:rsidR="00A2771E">
        <w:rPr>
          <w:rFonts w:ascii="Arial" w:hAnsi="Arial" w:cs="Arial"/>
          <w:b/>
          <w:sz w:val="22"/>
          <w:szCs w:val="22"/>
        </w:rPr>
        <w:t>12</w:t>
      </w:r>
      <w:r w:rsidR="00DA75F8">
        <w:rPr>
          <w:rFonts w:ascii="Arial" w:hAnsi="Arial" w:cs="Arial"/>
          <w:b/>
          <w:sz w:val="22"/>
          <w:szCs w:val="22"/>
        </w:rPr>
        <w:t>.202</w:t>
      </w:r>
      <w:r w:rsidR="00A2771E">
        <w:rPr>
          <w:rFonts w:ascii="Arial" w:hAnsi="Arial" w:cs="Arial"/>
          <w:b/>
          <w:sz w:val="22"/>
          <w:szCs w:val="22"/>
        </w:rPr>
        <w:t>0</w:t>
      </w:r>
      <w:r w:rsidRPr="001574A2">
        <w:rPr>
          <w:rFonts w:ascii="Arial" w:hAnsi="Arial" w:cs="Arial"/>
          <w:b/>
          <w:sz w:val="22"/>
          <w:szCs w:val="22"/>
        </w:rPr>
        <w:t>.</w:t>
      </w:r>
    </w:p>
    <w:p w:rsidR="00EA2BE8" w:rsidRDefault="00EA2BE8" w:rsidP="00EA2BE8">
      <w:pPr>
        <w:pStyle w:val="Odstavecseseznamem"/>
        <w:rPr>
          <w:rFonts w:ascii="Arial" w:hAnsi="Arial" w:cs="Arial"/>
          <w:sz w:val="22"/>
          <w:szCs w:val="22"/>
        </w:rPr>
      </w:pPr>
    </w:p>
    <w:p w:rsidR="00EA2BE8" w:rsidRPr="00214E42" w:rsidRDefault="00EA2BE8" w:rsidP="00EA2BE8">
      <w:pPr>
        <w:ind w:left="-426" w:right="-498"/>
        <w:jc w:val="center"/>
        <w:rPr>
          <w:rFonts w:ascii="Arial" w:hAnsi="Arial" w:cs="Arial"/>
          <w:b/>
          <w:sz w:val="28"/>
          <w:szCs w:val="28"/>
        </w:rPr>
      </w:pPr>
      <w:r w:rsidRPr="00214E42">
        <w:rPr>
          <w:rFonts w:ascii="Arial" w:hAnsi="Arial" w:cs="Arial"/>
          <w:b/>
          <w:sz w:val="28"/>
          <w:szCs w:val="28"/>
        </w:rPr>
        <w:t>ODŮVODNĚNÍ</w:t>
      </w:r>
    </w:p>
    <w:p w:rsidR="00A0680D" w:rsidRPr="00A0680D" w:rsidRDefault="00A0680D" w:rsidP="00A0680D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12. 10. 2015</w:t>
      </w:r>
      <w:r w:rsidRPr="00A0680D">
        <w:rPr>
          <w:rFonts w:ascii="Arial" w:hAnsi="Arial" w:cs="Arial"/>
          <w:sz w:val="22"/>
          <w:szCs w:val="22"/>
        </w:rPr>
        <w:t xml:space="preserve"> byla doručena Krajskému úřadu Ústeckého kraj</w:t>
      </w:r>
      <w:r>
        <w:rPr>
          <w:rFonts w:ascii="Arial" w:hAnsi="Arial" w:cs="Arial"/>
          <w:sz w:val="22"/>
          <w:szCs w:val="22"/>
        </w:rPr>
        <w:t>e, odboru životního prostředí a </w:t>
      </w:r>
      <w:r w:rsidRPr="00A0680D">
        <w:rPr>
          <w:rFonts w:ascii="Arial" w:hAnsi="Arial" w:cs="Arial"/>
          <w:sz w:val="22"/>
          <w:szCs w:val="22"/>
        </w:rPr>
        <w:t xml:space="preserve">zemědělství, žádost společnosti BIOPLYN ENERGY s.r.o., se sídlem </w:t>
      </w:r>
      <w:r w:rsidR="00A76062">
        <w:rPr>
          <w:rFonts w:ascii="Arial" w:hAnsi="Arial" w:cs="Arial"/>
          <w:sz w:val="22"/>
          <w:szCs w:val="22"/>
        </w:rPr>
        <w:t>Korunní 588/4, 120 00 Praha </w:t>
      </w:r>
      <w:r w:rsidR="00A76062" w:rsidRPr="00A76062">
        <w:rPr>
          <w:rFonts w:ascii="Arial" w:hAnsi="Arial" w:cs="Arial"/>
          <w:sz w:val="22"/>
          <w:szCs w:val="22"/>
        </w:rPr>
        <w:t>2, IČ 27314413,</w:t>
      </w:r>
      <w:r w:rsidRPr="00A0680D">
        <w:rPr>
          <w:rFonts w:ascii="Arial" w:hAnsi="Arial" w:cs="Arial"/>
          <w:sz w:val="22"/>
          <w:szCs w:val="22"/>
        </w:rPr>
        <w:t xml:space="preserve"> o udělení souhlasu k provozování zařízení k využívání odpadů. Dnem podání žádosti bylo zahájeno správní řízení. </w:t>
      </w:r>
    </w:p>
    <w:p w:rsidR="00A0680D" w:rsidRPr="00A0680D" w:rsidRDefault="00A0680D" w:rsidP="00A0680D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 xml:space="preserve">Předmětem žádosti je vydání </w:t>
      </w:r>
      <w:r>
        <w:rPr>
          <w:rFonts w:ascii="Arial" w:hAnsi="Arial" w:cs="Arial"/>
          <w:sz w:val="22"/>
          <w:szCs w:val="22"/>
        </w:rPr>
        <w:t xml:space="preserve">nového </w:t>
      </w:r>
      <w:r w:rsidRPr="00A0680D">
        <w:rPr>
          <w:rFonts w:ascii="Arial" w:hAnsi="Arial" w:cs="Arial"/>
          <w:sz w:val="22"/>
          <w:szCs w:val="22"/>
        </w:rPr>
        <w:t>souhlasu pro provoz zařízení k využívání odpadů – bioplynová stanice Všebořice</w:t>
      </w:r>
      <w:r>
        <w:rPr>
          <w:rFonts w:ascii="Arial" w:hAnsi="Arial" w:cs="Arial"/>
          <w:sz w:val="22"/>
          <w:szCs w:val="22"/>
        </w:rPr>
        <w:t>,</w:t>
      </w:r>
      <w:r w:rsidRPr="00A0680D">
        <w:rPr>
          <w:rFonts w:ascii="Arial" w:hAnsi="Arial" w:cs="Arial"/>
          <w:sz w:val="22"/>
          <w:szCs w:val="22"/>
        </w:rPr>
        <w:t xml:space="preserve"> umístěné na po</w:t>
      </w:r>
      <w:r>
        <w:rPr>
          <w:rFonts w:ascii="Arial" w:hAnsi="Arial" w:cs="Arial"/>
          <w:sz w:val="22"/>
          <w:szCs w:val="22"/>
        </w:rPr>
        <w:t xml:space="preserve">zemku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78/15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Dělouš</w:t>
      </w:r>
      <w:proofErr w:type="spellEnd"/>
      <w:r>
        <w:rPr>
          <w:rFonts w:ascii="Arial" w:hAnsi="Arial" w:cs="Arial"/>
          <w:sz w:val="22"/>
          <w:szCs w:val="22"/>
        </w:rPr>
        <w:t xml:space="preserve">, pro které </w:t>
      </w:r>
      <w:r w:rsidRPr="00A0680D">
        <w:rPr>
          <w:rFonts w:ascii="Arial" w:hAnsi="Arial" w:cs="Arial"/>
          <w:sz w:val="22"/>
          <w:szCs w:val="22"/>
        </w:rPr>
        <w:t>krajský úřad udělil žadateli souhlas k provozování zařízení dne 27. 1. 2014 pod č. j.: 4543/ZPZ/</w:t>
      </w:r>
      <w:r>
        <w:rPr>
          <w:rFonts w:ascii="Arial" w:hAnsi="Arial" w:cs="Arial"/>
          <w:sz w:val="22"/>
          <w:szCs w:val="22"/>
        </w:rPr>
        <w:t>2013/PZ-2329 na dobu určitou, a </w:t>
      </w:r>
      <w:r w:rsidRPr="00A0680D">
        <w:rPr>
          <w:rFonts w:ascii="Arial" w:hAnsi="Arial" w:cs="Arial"/>
          <w:sz w:val="22"/>
          <w:szCs w:val="22"/>
        </w:rPr>
        <w:t>to do 31. 12. 2015. Vzhledem ke končící platnosti tohoto rozhodnutí, požádal žadatel o nový souhlas k provozování tohoto zařízení.</w:t>
      </w:r>
    </w:p>
    <w:p w:rsidR="00A0680D" w:rsidRPr="00A0680D" w:rsidRDefault="00A0680D" w:rsidP="00A0680D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>V zařízení budou využívány biologicky rozložitelné odpad</w:t>
      </w:r>
      <w:r>
        <w:rPr>
          <w:rFonts w:ascii="Arial" w:hAnsi="Arial" w:cs="Arial"/>
          <w:sz w:val="22"/>
          <w:szCs w:val="22"/>
        </w:rPr>
        <w:t>y za účelem produkce bioplynu a </w:t>
      </w:r>
      <w:r w:rsidRPr="00A0680D">
        <w:rPr>
          <w:rFonts w:ascii="Arial" w:hAnsi="Arial" w:cs="Arial"/>
          <w:sz w:val="22"/>
          <w:szCs w:val="22"/>
        </w:rPr>
        <w:t xml:space="preserve">fermentačního zbytku, tzv. </w:t>
      </w:r>
      <w:proofErr w:type="spellStart"/>
      <w:r w:rsidRPr="00A0680D">
        <w:rPr>
          <w:rFonts w:ascii="Arial" w:hAnsi="Arial" w:cs="Arial"/>
          <w:sz w:val="22"/>
          <w:szCs w:val="22"/>
        </w:rPr>
        <w:t>digestátu</w:t>
      </w:r>
      <w:proofErr w:type="spellEnd"/>
      <w:r w:rsidRPr="00A0680D">
        <w:rPr>
          <w:rFonts w:ascii="Arial" w:hAnsi="Arial" w:cs="Arial"/>
          <w:sz w:val="22"/>
          <w:szCs w:val="22"/>
        </w:rPr>
        <w:t>, který lze při splnění kritérií pro hnojiva využívat samostatně jako hnojivo, nebo bude předáván do zařízení na výrobu kompostů.</w:t>
      </w:r>
      <w:r>
        <w:rPr>
          <w:rFonts w:ascii="Arial" w:hAnsi="Arial" w:cs="Arial"/>
          <w:sz w:val="22"/>
          <w:szCs w:val="22"/>
        </w:rPr>
        <w:t xml:space="preserve"> Vyrobený bioplyn je spalován v </w:t>
      </w:r>
      <w:r w:rsidRPr="00A0680D">
        <w:rPr>
          <w:rFonts w:ascii="Arial" w:hAnsi="Arial" w:cs="Arial"/>
          <w:sz w:val="22"/>
          <w:szCs w:val="22"/>
        </w:rPr>
        <w:t xml:space="preserve">kogenerační jednotce, kde je z něj vyráběna elektrická energie a teplo. </w:t>
      </w:r>
    </w:p>
    <w:p w:rsidR="00A0680D" w:rsidRDefault="00A0680D" w:rsidP="00A0680D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>Kapacita zařízení je 20 000 t odpadů přijatých za rok a cca 20 t za den. Maximální okamžitá skladovací kapacita odpovídá cca 200 t kapalných odpadů (150 m</w:t>
      </w:r>
      <w:r w:rsidRPr="00A0680D">
        <w:rPr>
          <w:rFonts w:ascii="Arial" w:hAnsi="Arial" w:cs="Arial"/>
          <w:sz w:val="22"/>
          <w:szCs w:val="22"/>
          <w:vertAlign w:val="superscript"/>
        </w:rPr>
        <w:t>3</w:t>
      </w:r>
      <w:r w:rsidRPr="00A0680D">
        <w:rPr>
          <w:rFonts w:ascii="Arial" w:hAnsi="Arial" w:cs="Arial"/>
          <w:sz w:val="22"/>
          <w:szCs w:val="22"/>
        </w:rPr>
        <w:t xml:space="preserve">). Odpady pevného skupenství budou ihned po přijetí do zařízení zpracovány, a tudíž nebudou v zařízení ani dočasně skladovány. </w:t>
      </w:r>
    </w:p>
    <w:p w:rsidR="00EA2BE8" w:rsidRPr="00AA4006" w:rsidRDefault="00EA2BE8" w:rsidP="00A0680D">
      <w:pPr>
        <w:spacing w:before="120"/>
        <w:ind w:left="-426" w:right="-49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A4006">
        <w:rPr>
          <w:rFonts w:ascii="Arial" w:hAnsi="Arial" w:cs="Arial"/>
          <w:i/>
          <w:sz w:val="22"/>
          <w:szCs w:val="22"/>
          <w:u w:val="single"/>
        </w:rPr>
        <w:t>K žádosti byly předloženy následující doklady:</w:t>
      </w:r>
    </w:p>
    <w:p w:rsidR="00A0680D" w:rsidRPr="00A0680D" w:rsidRDefault="00A0680D" w:rsidP="00D07485">
      <w:pPr>
        <w:numPr>
          <w:ilvl w:val="0"/>
          <w:numId w:val="10"/>
        </w:numPr>
        <w:ind w:left="0" w:right="-425"/>
        <w:contextualSpacing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>výpis z obchodního rejstříku, vedeného Městským soudem v Praze, oddíl C, vložka 225353;</w:t>
      </w:r>
    </w:p>
    <w:p w:rsidR="00A0680D" w:rsidRPr="00A0680D" w:rsidRDefault="00A0680D" w:rsidP="00D07485">
      <w:pPr>
        <w:numPr>
          <w:ilvl w:val="0"/>
          <w:numId w:val="10"/>
        </w:numPr>
        <w:ind w:left="0" w:right="-425"/>
        <w:contextualSpacing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lastRenderedPageBreak/>
        <w:t>výpis z katastru nemovitostí pro předmětný pozemek;</w:t>
      </w:r>
    </w:p>
    <w:p w:rsidR="00A0680D" w:rsidRPr="00A0680D" w:rsidRDefault="00A0680D" w:rsidP="00D07485">
      <w:pPr>
        <w:numPr>
          <w:ilvl w:val="0"/>
          <w:numId w:val="10"/>
        </w:numPr>
        <w:ind w:left="0" w:right="-425"/>
        <w:contextualSpacing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 xml:space="preserve">doklad o schválení a registraci KVS SVS pro Ústecký kraj </w:t>
      </w:r>
      <w:proofErr w:type="gramStart"/>
      <w:r w:rsidRPr="00A0680D">
        <w:rPr>
          <w:rFonts w:ascii="Arial" w:hAnsi="Arial" w:cs="Arial"/>
          <w:sz w:val="22"/>
          <w:szCs w:val="22"/>
        </w:rPr>
        <w:t>č.j.</w:t>
      </w:r>
      <w:proofErr w:type="gramEnd"/>
      <w:r w:rsidRPr="00A0680D">
        <w:rPr>
          <w:rFonts w:ascii="Arial" w:hAnsi="Arial" w:cs="Arial"/>
          <w:sz w:val="22"/>
          <w:szCs w:val="22"/>
        </w:rPr>
        <w:t>: SVS/2014/090761-U;</w:t>
      </w:r>
    </w:p>
    <w:p w:rsidR="00A0680D" w:rsidRPr="00A0680D" w:rsidRDefault="00A0680D" w:rsidP="00D07485">
      <w:pPr>
        <w:numPr>
          <w:ilvl w:val="0"/>
          <w:numId w:val="10"/>
        </w:numPr>
        <w:ind w:left="0" w:right="-425"/>
        <w:contextualSpacing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>kolaudační souhlas vydaný Magistrátem města Ústí nad Labem</w:t>
      </w:r>
      <w:r w:rsidR="00A277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771E">
        <w:rPr>
          <w:rFonts w:ascii="Arial" w:hAnsi="Arial" w:cs="Arial"/>
          <w:sz w:val="22"/>
          <w:szCs w:val="22"/>
        </w:rPr>
        <w:t>č.j.</w:t>
      </w:r>
      <w:proofErr w:type="gramEnd"/>
      <w:r w:rsidR="00A2771E">
        <w:rPr>
          <w:rFonts w:ascii="Arial" w:hAnsi="Arial" w:cs="Arial"/>
          <w:sz w:val="22"/>
          <w:szCs w:val="22"/>
        </w:rPr>
        <w:t>: MM/SO/S/54757/2014/</w:t>
      </w:r>
      <w:proofErr w:type="spellStart"/>
      <w:r w:rsidR="00A2771E">
        <w:rPr>
          <w:rFonts w:ascii="Arial" w:hAnsi="Arial" w:cs="Arial"/>
          <w:sz w:val="22"/>
          <w:szCs w:val="22"/>
        </w:rPr>
        <w:t>Kk</w:t>
      </w:r>
      <w:proofErr w:type="spellEnd"/>
      <w:r w:rsidR="00A2771E">
        <w:rPr>
          <w:rFonts w:ascii="Arial" w:hAnsi="Arial" w:cs="Arial"/>
          <w:sz w:val="22"/>
          <w:szCs w:val="22"/>
        </w:rPr>
        <w:t xml:space="preserve"> ze </w:t>
      </w:r>
      <w:r w:rsidRPr="00A0680D">
        <w:rPr>
          <w:rFonts w:ascii="Arial" w:hAnsi="Arial" w:cs="Arial"/>
          <w:sz w:val="22"/>
          <w:szCs w:val="22"/>
        </w:rPr>
        <w:t>dne 26. 8. 2014;</w:t>
      </w:r>
    </w:p>
    <w:p w:rsidR="00A0680D" w:rsidRPr="00A0680D" w:rsidRDefault="00A0680D" w:rsidP="00D07485">
      <w:pPr>
        <w:numPr>
          <w:ilvl w:val="0"/>
          <w:numId w:val="10"/>
        </w:numPr>
        <w:ind w:left="0" w:right="-425"/>
        <w:contextualSpacing/>
        <w:jc w:val="both"/>
        <w:rPr>
          <w:rFonts w:ascii="Arial" w:hAnsi="Arial" w:cs="Arial"/>
          <w:sz w:val="22"/>
          <w:szCs w:val="22"/>
        </w:rPr>
      </w:pPr>
      <w:r w:rsidRPr="00A0680D">
        <w:rPr>
          <w:rFonts w:ascii="Arial" w:hAnsi="Arial" w:cs="Arial"/>
          <w:sz w:val="22"/>
          <w:szCs w:val="22"/>
        </w:rPr>
        <w:t>návrh provozního řádu zařízení.</w:t>
      </w:r>
    </w:p>
    <w:p w:rsidR="00EA2BE8" w:rsidRPr="00AA4006" w:rsidRDefault="00EA2BE8" w:rsidP="00EA2BE8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A4006">
        <w:rPr>
          <w:rFonts w:ascii="Arial" w:hAnsi="Arial" w:cs="Arial"/>
          <w:sz w:val="22"/>
          <w:szCs w:val="22"/>
        </w:rPr>
        <w:t xml:space="preserve">Opatřením </w:t>
      </w:r>
      <w:r>
        <w:rPr>
          <w:rFonts w:ascii="Arial" w:hAnsi="Arial" w:cs="Arial"/>
          <w:sz w:val="22"/>
          <w:szCs w:val="22"/>
        </w:rPr>
        <w:t xml:space="preserve">JID: </w:t>
      </w:r>
      <w:r w:rsidR="00A0680D">
        <w:rPr>
          <w:rFonts w:ascii="Arial" w:hAnsi="Arial" w:cs="Arial"/>
          <w:sz w:val="22"/>
          <w:szCs w:val="22"/>
        </w:rPr>
        <w:t>142999/2015</w:t>
      </w:r>
      <w:r>
        <w:rPr>
          <w:rFonts w:ascii="Arial" w:hAnsi="Arial" w:cs="Arial"/>
          <w:sz w:val="22"/>
          <w:szCs w:val="22"/>
        </w:rPr>
        <w:t>/KUUK</w:t>
      </w:r>
      <w:r w:rsidRPr="00AA4006">
        <w:rPr>
          <w:rFonts w:ascii="Arial" w:hAnsi="Arial" w:cs="Arial"/>
          <w:sz w:val="22"/>
          <w:szCs w:val="22"/>
        </w:rPr>
        <w:t xml:space="preserve"> ze dne </w:t>
      </w:r>
      <w:r w:rsidR="00A0680D">
        <w:rPr>
          <w:rFonts w:ascii="Arial" w:hAnsi="Arial" w:cs="Arial"/>
          <w:sz w:val="22"/>
          <w:szCs w:val="22"/>
        </w:rPr>
        <w:t>22. 10. 2015</w:t>
      </w:r>
      <w:r w:rsidRPr="00AA4006">
        <w:rPr>
          <w:rFonts w:ascii="Arial" w:hAnsi="Arial" w:cs="Arial"/>
          <w:sz w:val="22"/>
          <w:szCs w:val="22"/>
        </w:rPr>
        <w:t xml:space="preserve"> oznámil Krajský úřad Ústeckého kraje, odbor životního prostředí a zemědělství, všem účastníkům řízení a dotčeným orgánům státní správy zahájení řízení ve</w:t>
      </w:r>
      <w:r w:rsidR="00587EF0">
        <w:rPr>
          <w:rFonts w:ascii="Arial" w:hAnsi="Arial" w:cs="Arial"/>
          <w:sz w:val="22"/>
          <w:szCs w:val="22"/>
        </w:rPr>
        <w:t> </w:t>
      </w:r>
      <w:r w:rsidRPr="00AA4006">
        <w:rPr>
          <w:rFonts w:ascii="Arial" w:hAnsi="Arial" w:cs="Arial"/>
          <w:sz w:val="22"/>
          <w:szCs w:val="22"/>
        </w:rPr>
        <w:t>výše uvedené věci a stanovil lhůtu pro vyjádření. Zároveň vyzval žadatele k uhrazení správního poplatku ve výši 500,- Kč a KHS Ústeckého kraje požádal o vyjádření k předloženému provoznímu řádu.</w:t>
      </w:r>
    </w:p>
    <w:p w:rsidR="00EA2BE8" w:rsidRPr="00AA4006" w:rsidRDefault="00EA2BE8" w:rsidP="00EA2BE8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AA4006">
        <w:rPr>
          <w:rFonts w:ascii="Arial" w:hAnsi="Arial" w:cs="Arial"/>
          <w:sz w:val="22"/>
          <w:szCs w:val="22"/>
        </w:rPr>
        <w:t>Správní poplatek byl zaplacen dne</w:t>
      </w:r>
      <w:r w:rsidR="00A0680D">
        <w:rPr>
          <w:rFonts w:ascii="Arial" w:hAnsi="Arial" w:cs="Arial"/>
          <w:sz w:val="22"/>
          <w:szCs w:val="22"/>
        </w:rPr>
        <w:t xml:space="preserve"> 9. 11. 2015</w:t>
      </w:r>
      <w:r w:rsidRPr="00AA4006">
        <w:rPr>
          <w:rFonts w:ascii="Arial" w:hAnsi="Arial" w:cs="Arial"/>
          <w:sz w:val="22"/>
          <w:szCs w:val="22"/>
        </w:rPr>
        <w:t>.</w:t>
      </w:r>
    </w:p>
    <w:p w:rsidR="00EA2BE8" w:rsidRDefault="00EA2BE8" w:rsidP="00EA2BE8">
      <w:pPr>
        <w:spacing w:before="80"/>
        <w:ind w:left="-426" w:right="-498"/>
        <w:jc w:val="both"/>
        <w:rPr>
          <w:rFonts w:ascii="Arial" w:hAnsi="Arial" w:cs="Arial"/>
          <w:sz w:val="22"/>
          <w:szCs w:val="22"/>
        </w:rPr>
      </w:pPr>
      <w:r w:rsidRPr="00016049">
        <w:rPr>
          <w:rFonts w:ascii="Arial" w:hAnsi="Arial" w:cs="Arial"/>
          <w:sz w:val="22"/>
          <w:szCs w:val="22"/>
        </w:rPr>
        <w:t xml:space="preserve">Dne </w:t>
      </w:r>
      <w:r w:rsidR="00A0680D">
        <w:rPr>
          <w:rFonts w:ascii="Arial" w:hAnsi="Arial" w:cs="Arial"/>
          <w:sz w:val="22"/>
          <w:szCs w:val="22"/>
        </w:rPr>
        <w:t>19. 11. 2015</w:t>
      </w:r>
      <w:r w:rsidRPr="00016049">
        <w:rPr>
          <w:rFonts w:ascii="Arial" w:hAnsi="Arial" w:cs="Arial"/>
          <w:sz w:val="22"/>
          <w:szCs w:val="22"/>
        </w:rPr>
        <w:t xml:space="preserve"> bylo krajskému úřadu doručeno souhlasné stanovisko KHS Ústeckého kraje k </w:t>
      </w:r>
      <w:r>
        <w:rPr>
          <w:rFonts w:ascii="Arial" w:hAnsi="Arial" w:cs="Arial"/>
          <w:sz w:val="22"/>
          <w:szCs w:val="22"/>
        </w:rPr>
        <w:t> </w:t>
      </w:r>
      <w:r w:rsidRPr="00016049">
        <w:rPr>
          <w:rFonts w:ascii="Arial" w:hAnsi="Arial" w:cs="Arial"/>
          <w:sz w:val="22"/>
          <w:szCs w:val="22"/>
        </w:rPr>
        <w:t xml:space="preserve">provoznímu řádu </w:t>
      </w:r>
      <w:proofErr w:type="gramStart"/>
      <w:r w:rsidRPr="00016049">
        <w:rPr>
          <w:rFonts w:ascii="Arial" w:hAnsi="Arial" w:cs="Arial"/>
          <w:sz w:val="22"/>
          <w:szCs w:val="22"/>
        </w:rPr>
        <w:t>č.j.</w:t>
      </w:r>
      <w:proofErr w:type="gramEnd"/>
      <w:r w:rsidRPr="00016049">
        <w:rPr>
          <w:rFonts w:ascii="Arial" w:hAnsi="Arial" w:cs="Arial"/>
          <w:sz w:val="22"/>
          <w:szCs w:val="22"/>
        </w:rPr>
        <w:t xml:space="preserve"> KHSUL </w:t>
      </w:r>
      <w:r w:rsidR="00A0680D">
        <w:rPr>
          <w:rFonts w:ascii="Arial" w:hAnsi="Arial" w:cs="Arial"/>
          <w:sz w:val="22"/>
          <w:szCs w:val="22"/>
        </w:rPr>
        <w:t>46953</w:t>
      </w:r>
      <w:r w:rsidRPr="00016049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4</w:t>
      </w:r>
      <w:r w:rsidR="00A0680D">
        <w:rPr>
          <w:rFonts w:ascii="Arial" w:hAnsi="Arial" w:cs="Arial"/>
          <w:sz w:val="22"/>
          <w:szCs w:val="22"/>
        </w:rPr>
        <w:t>.</w:t>
      </w:r>
    </w:p>
    <w:p w:rsidR="00D07485" w:rsidRDefault="00D07485" w:rsidP="00EA2BE8">
      <w:pPr>
        <w:spacing w:before="80"/>
        <w:ind w:left="-426" w:right="-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10. 11. 2015 bylo krajskému úřadu doručeno </w:t>
      </w:r>
      <w:r w:rsidR="001437A5">
        <w:rPr>
          <w:rFonts w:ascii="Arial" w:hAnsi="Arial" w:cs="Arial"/>
          <w:sz w:val="22"/>
          <w:szCs w:val="22"/>
        </w:rPr>
        <w:t xml:space="preserve">vyjádření účastníka řízení Města Ústí nad Labem, ve kterém požaduje, aby bylo zařízení provozováno v souladu se schváleným provozním řádem, aby provozem zařízení nebyla zhoršována kvalita životního prostředí a aby při provozu zařízení byla činěna opatření k zamezení úniku pachových látek do okolí. Požadavek města byl zapracován do podmínky rozhodnutí č. 1 a 7. Nebylo vyhověno požadavku omezení souhlasu k provozu </w:t>
      </w:r>
      <w:r w:rsidR="00A2771E">
        <w:rPr>
          <w:rFonts w:ascii="Arial" w:hAnsi="Arial" w:cs="Arial"/>
          <w:sz w:val="22"/>
          <w:szCs w:val="22"/>
        </w:rPr>
        <w:t xml:space="preserve">zařízení </w:t>
      </w:r>
      <w:r w:rsidR="001437A5">
        <w:rPr>
          <w:rFonts w:ascii="Arial" w:hAnsi="Arial" w:cs="Arial"/>
          <w:sz w:val="22"/>
          <w:szCs w:val="22"/>
        </w:rPr>
        <w:t xml:space="preserve">na dobu určitou nejdéle do 31. 12. 2017 vzhledem k tomu, že ustálená praxe </w:t>
      </w:r>
      <w:r w:rsidR="00A2771E">
        <w:rPr>
          <w:rFonts w:ascii="Arial" w:hAnsi="Arial" w:cs="Arial"/>
          <w:sz w:val="22"/>
          <w:szCs w:val="22"/>
        </w:rPr>
        <w:t xml:space="preserve">krajského úřadu </w:t>
      </w:r>
      <w:r w:rsidR="001437A5">
        <w:rPr>
          <w:rFonts w:ascii="Arial" w:hAnsi="Arial" w:cs="Arial"/>
          <w:sz w:val="22"/>
          <w:szCs w:val="22"/>
        </w:rPr>
        <w:t>je</w:t>
      </w:r>
      <w:r w:rsidR="00A2771E">
        <w:rPr>
          <w:rFonts w:ascii="Arial" w:hAnsi="Arial" w:cs="Arial"/>
          <w:sz w:val="22"/>
          <w:szCs w:val="22"/>
        </w:rPr>
        <w:t> </w:t>
      </w:r>
      <w:r w:rsidR="001437A5">
        <w:rPr>
          <w:rFonts w:ascii="Arial" w:hAnsi="Arial" w:cs="Arial"/>
          <w:sz w:val="22"/>
          <w:szCs w:val="22"/>
        </w:rPr>
        <w:t xml:space="preserve">vydávání souhlasu na období 5 let a požadavek na zkrácenou dobu </w:t>
      </w:r>
      <w:r w:rsidR="00A2771E">
        <w:rPr>
          <w:rFonts w:ascii="Arial" w:hAnsi="Arial" w:cs="Arial"/>
          <w:sz w:val="22"/>
          <w:szCs w:val="22"/>
        </w:rPr>
        <w:t>nemá žádné</w:t>
      </w:r>
      <w:r w:rsidR="001437A5">
        <w:rPr>
          <w:rFonts w:ascii="Arial" w:hAnsi="Arial" w:cs="Arial"/>
          <w:sz w:val="22"/>
          <w:szCs w:val="22"/>
        </w:rPr>
        <w:t xml:space="preserve"> odůvodněn</w:t>
      </w:r>
      <w:r w:rsidR="00A2771E">
        <w:rPr>
          <w:rFonts w:ascii="Arial" w:hAnsi="Arial" w:cs="Arial"/>
          <w:sz w:val="22"/>
          <w:szCs w:val="22"/>
        </w:rPr>
        <w:t>í</w:t>
      </w:r>
      <w:r w:rsidR="001437A5">
        <w:rPr>
          <w:rFonts w:ascii="Arial" w:hAnsi="Arial" w:cs="Arial"/>
          <w:sz w:val="22"/>
          <w:szCs w:val="22"/>
        </w:rPr>
        <w:t xml:space="preserve">. </w:t>
      </w:r>
    </w:p>
    <w:p w:rsidR="007E0B7A" w:rsidRPr="00D07485" w:rsidRDefault="007E0B7A" w:rsidP="007E0B7A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 xml:space="preserve">Krajský úřad upřesnil obsah provozní evidence zařízení a dobu její archivace především pro možnost zpětné kontroly provozu zařízení (viz podmínka č. 3). </w:t>
      </w:r>
    </w:p>
    <w:p w:rsidR="007E0B7A" w:rsidRPr="00D07485" w:rsidRDefault="007E0B7A" w:rsidP="007E0B7A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>Podmínkou č. 4 uložil krajský úřad provozovateli zařízení povinnost ohlašovat události, které mohou indikovat porušení některých zákonných povinností ze strany dodavatelů odpadů a které vyjdou najevo při přejímce odpadů do zařízení. Cílem této ohlašovací povinnosti je umožnit operativní prošetření těchto případů v reálném čase a předcházet tak nekontrolovatelnému a neevidovanému pohybu odpadů.</w:t>
      </w:r>
    </w:p>
    <w:p w:rsidR="007E0B7A" w:rsidRPr="00D07485" w:rsidRDefault="007E0B7A" w:rsidP="007E0B7A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 xml:space="preserve">Dokladování a splnění podmínek vyplývajících z ustanovení § 3 odst. 6 zákona o odpadech je specifikováno v podmínce č. 5. </w:t>
      </w:r>
    </w:p>
    <w:p w:rsidR="007E0B7A" w:rsidRPr="00D07485" w:rsidRDefault="007E0B7A" w:rsidP="007E0B7A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>Podmínkou č. 6 krajský úřad upřesnil, co jsou rozhodné podmínky, za kterých je již třeba projednat změnu rozhodnutí ve smyslu ustanovení § 78 odst. 4 písm. a) zákona o odpadech, a jakým způsobem bude provozovatel zařízení v tomto případě postupovat.</w:t>
      </w:r>
    </w:p>
    <w:p w:rsidR="007E0B7A" w:rsidRPr="00D07485" w:rsidRDefault="007E0B7A" w:rsidP="007E0B7A">
      <w:pPr>
        <w:spacing w:before="120"/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>Souhlas k provozu výše uvedeného zařízení se vydává na dobu určitou do 31. 12. 2020 s tím, že pokud žadatel bude zařízení provozovat i po tomto datu, musí podat novou žádost v souladu se zákonem o odpadech a platnou legislativou. Tato praxe je v místě dlouhodobě ustálená a odpovídá metodickému doporučení MŽP uvedenému v Metodickém pokynu č. ZP18/2011. Pravidelné obnovování platného souhlasu k provozování zařízení napomáhá udržovat povinně zveřejňovaný seznam oprávněných osob a zařízení v aktuálním stavu a umožňuje pravidelný přezkum podmínek vydaných souhlasů za podmínek, stanovených ve správním obvodu Ústeckého kraje jednotně pro všechna zařízení a v jednotně stanovených intervalech.</w:t>
      </w:r>
    </w:p>
    <w:p w:rsidR="007E0B7A" w:rsidRPr="00D07485" w:rsidRDefault="007E0B7A" w:rsidP="007E0B7A">
      <w:pPr>
        <w:ind w:left="-426" w:right="-498"/>
        <w:jc w:val="both"/>
        <w:rPr>
          <w:rFonts w:ascii="Arial" w:hAnsi="Arial" w:cs="Arial"/>
          <w:sz w:val="22"/>
          <w:szCs w:val="22"/>
        </w:rPr>
      </w:pPr>
    </w:p>
    <w:p w:rsidR="007E0B7A" w:rsidRDefault="007E0B7A" w:rsidP="007E0B7A">
      <w:pPr>
        <w:ind w:left="-426" w:right="-498"/>
        <w:jc w:val="both"/>
        <w:rPr>
          <w:rFonts w:ascii="Arial" w:hAnsi="Arial" w:cs="Arial"/>
          <w:sz w:val="22"/>
          <w:szCs w:val="22"/>
        </w:rPr>
      </w:pPr>
      <w:r w:rsidRPr="00D07485">
        <w:rPr>
          <w:rFonts w:ascii="Arial" w:hAnsi="Arial" w:cs="Arial"/>
          <w:sz w:val="22"/>
          <w:szCs w:val="22"/>
        </w:rPr>
        <w:t xml:space="preserve">Krajským úřadem byl předmětnému zařízení přiřazen z </w:t>
      </w:r>
      <w:proofErr w:type="gramStart"/>
      <w:r w:rsidRPr="00D07485">
        <w:rPr>
          <w:rFonts w:ascii="Arial" w:hAnsi="Arial" w:cs="Arial"/>
          <w:sz w:val="22"/>
          <w:szCs w:val="22"/>
        </w:rPr>
        <w:t>evidenčních</w:t>
      </w:r>
      <w:proofErr w:type="gramEnd"/>
      <w:r w:rsidRPr="00D07485">
        <w:rPr>
          <w:rFonts w:ascii="Arial" w:hAnsi="Arial" w:cs="Arial"/>
          <w:sz w:val="22"/>
          <w:szCs w:val="22"/>
        </w:rPr>
        <w:t xml:space="preserve"> důvodu nezaměnitelný číselný kód provozovny (CZU01015), který je uveden ve výrokové části tohoto rozhodnutí.</w:t>
      </w:r>
    </w:p>
    <w:p w:rsidR="00EA2BE8" w:rsidRDefault="00EA2BE8" w:rsidP="00EA2BE8">
      <w:pPr>
        <w:tabs>
          <w:tab w:val="left" w:pos="4680"/>
        </w:tabs>
        <w:ind w:left="-426" w:right="-498"/>
        <w:jc w:val="center"/>
        <w:rPr>
          <w:rFonts w:ascii="Arial" w:hAnsi="Arial" w:cs="Arial"/>
          <w:b/>
          <w:spacing w:val="24"/>
          <w:sz w:val="22"/>
          <w:szCs w:val="22"/>
        </w:rPr>
      </w:pPr>
    </w:p>
    <w:p w:rsidR="00EA2BE8" w:rsidRPr="00B82954" w:rsidRDefault="00EA2BE8" w:rsidP="00EA2BE8">
      <w:pPr>
        <w:tabs>
          <w:tab w:val="left" w:pos="4680"/>
        </w:tabs>
        <w:ind w:left="-426" w:right="-498"/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B82954">
        <w:rPr>
          <w:rFonts w:ascii="Arial" w:hAnsi="Arial" w:cs="Arial"/>
          <w:b/>
          <w:spacing w:val="24"/>
          <w:sz w:val="28"/>
          <w:szCs w:val="28"/>
        </w:rPr>
        <w:t>POUČENÍ</w:t>
      </w:r>
    </w:p>
    <w:p w:rsidR="00EA2BE8" w:rsidRPr="00AA4006" w:rsidRDefault="00EA2BE8" w:rsidP="00EA2BE8">
      <w:pPr>
        <w:ind w:left="-426" w:right="-498"/>
        <w:jc w:val="both"/>
        <w:rPr>
          <w:rFonts w:ascii="Arial" w:hAnsi="Arial" w:cs="Arial"/>
          <w:sz w:val="22"/>
          <w:szCs w:val="22"/>
        </w:rPr>
      </w:pPr>
    </w:p>
    <w:p w:rsidR="00EA2BE8" w:rsidRPr="00AA4006" w:rsidRDefault="00EA2BE8" w:rsidP="00EA2BE8">
      <w:pPr>
        <w:ind w:left="-426" w:right="-498"/>
        <w:jc w:val="both"/>
        <w:rPr>
          <w:rFonts w:ascii="Arial" w:hAnsi="Arial" w:cs="Arial"/>
          <w:sz w:val="22"/>
          <w:szCs w:val="22"/>
        </w:rPr>
      </w:pPr>
      <w:r w:rsidRPr="00AA4006">
        <w:rPr>
          <w:rFonts w:ascii="Arial" w:hAnsi="Arial" w:cs="Arial"/>
          <w:sz w:val="22"/>
          <w:szCs w:val="22"/>
        </w:rPr>
        <w:t xml:space="preserve">Proti tomuto rozhodnutí může účastník řízení podat podle § 81 správního řádu odvolání, </w:t>
      </w:r>
      <w:r>
        <w:rPr>
          <w:rFonts w:ascii="Arial" w:hAnsi="Arial" w:cs="Arial"/>
          <w:sz w:val="22"/>
          <w:szCs w:val="22"/>
        </w:rPr>
        <w:t>ve kterém se</w:t>
      </w:r>
      <w:r w:rsidR="00587E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uvede</w:t>
      </w:r>
      <w:r w:rsidR="00967744">
        <w:rPr>
          <w:rFonts w:ascii="Arial" w:hAnsi="Arial" w:cs="Arial"/>
          <w:sz w:val="22"/>
          <w:szCs w:val="22"/>
        </w:rPr>
        <w:t xml:space="preserve">, </w:t>
      </w:r>
      <w:r w:rsidRPr="00AA4006">
        <w:rPr>
          <w:rFonts w:ascii="Arial" w:hAnsi="Arial" w:cs="Arial"/>
          <w:sz w:val="22"/>
          <w:szCs w:val="22"/>
        </w:rPr>
        <w:t xml:space="preserve">v jakém rozsahu ho napadá a v čem je spatřován rozpor s právními předpisy nebo nesprávnost rozhodnutí nebo řízení, jež mu předcházelo, a to ve lhůtě 15 dnů ode dne jeho oznámení k Ministerstvu životního prostředí </w:t>
      </w:r>
      <w:r w:rsidR="00967744">
        <w:rPr>
          <w:rFonts w:ascii="Arial" w:hAnsi="Arial" w:cs="Arial"/>
          <w:sz w:val="22"/>
          <w:szCs w:val="22"/>
        </w:rPr>
        <w:t xml:space="preserve">ČR </w:t>
      </w:r>
      <w:r w:rsidRPr="00AA4006">
        <w:rPr>
          <w:rFonts w:ascii="Arial" w:hAnsi="Arial" w:cs="Arial"/>
          <w:sz w:val="22"/>
          <w:szCs w:val="22"/>
        </w:rPr>
        <w:t xml:space="preserve">podáním učiněným u Krajského úřadu Ústeckého kraje. Odvolání jen proti odůvodnění je nepřípustné. Odvolání se podává s potřebným počtem stejnopisů tak, </w:t>
      </w:r>
      <w:r w:rsidRPr="00AA4006">
        <w:rPr>
          <w:rFonts w:ascii="Arial" w:hAnsi="Arial" w:cs="Arial"/>
          <w:sz w:val="22"/>
          <w:szCs w:val="22"/>
        </w:rPr>
        <w:lastRenderedPageBreak/>
        <w:t>aby jeden zůstal správnímu orgánu a aby každý účastník dostal jeden stejnopis. Lhůta pro podání odvolání se</w:t>
      </w:r>
      <w:r w:rsidR="00587EF0">
        <w:rPr>
          <w:rFonts w:ascii="Arial" w:hAnsi="Arial" w:cs="Arial"/>
          <w:sz w:val="22"/>
          <w:szCs w:val="22"/>
        </w:rPr>
        <w:t> </w:t>
      </w:r>
      <w:r w:rsidRPr="00AA4006">
        <w:rPr>
          <w:rFonts w:ascii="Arial" w:hAnsi="Arial" w:cs="Arial"/>
          <w:sz w:val="22"/>
          <w:szCs w:val="22"/>
        </w:rPr>
        <w:t>počítá ode dne následujícího po doručení písemného vyhotovení rozhodnutí, nejpozději však po</w:t>
      </w:r>
      <w:r w:rsidR="00587EF0">
        <w:rPr>
          <w:rFonts w:ascii="Arial" w:hAnsi="Arial" w:cs="Arial"/>
          <w:sz w:val="22"/>
          <w:szCs w:val="22"/>
        </w:rPr>
        <w:t> </w:t>
      </w:r>
      <w:r w:rsidRPr="00AA4006">
        <w:rPr>
          <w:rFonts w:ascii="Arial" w:hAnsi="Arial" w:cs="Arial"/>
          <w:sz w:val="22"/>
          <w:szCs w:val="22"/>
        </w:rPr>
        <w:t xml:space="preserve">uplynutí desátého dne ode dne, kdy bylo nedoručené a uložené rozhodnutí připraveno k vyzvednutí. </w:t>
      </w:r>
    </w:p>
    <w:p w:rsidR="00EA2BE8" w:rsidRPr="00AA4006" w:rsidRDefault="00EA2BE8" w:rsidP="00EA2BE8">
      <w:pPr>
        <w:tabs>
          <w:tab w:val="left" w:pos="-284"/>
          <w:tab w:val="left" w:pos="284"/>
        </w:tabs>
        <w:ind w:left="-426" w:right="-498"/>
        <w:rPr>
          <w:rFonts w:ascii="Arial" w:hAnsi="Arial" w:cs="Arial"/>
          <w:b/>
          <w:bCs/>
          <w:sz w:val="22"/>
          <w:szCs w:val="22"/>
        </w:rPr>
      </w:pPr>
    </w:p>
    <w:p w:rsidR="00EA2BE8" w:rsidRDefault="00EA2BE8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094C2F" w:rsidRPr="00AA4006" w:rsidRDefault="00094C2F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EA2BE8" w:rsidRDefault="00EA2BE8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EA2BE8" w:rsidRPr="00F663F2" w:rsidRDefault="001250A4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ascii="Arial" w:hAnsi="Arial" w:cs="Arial"/>
          <w:bCs/>
          <w:sz w:val="22"/>
          <w:szCs w:val="22"/>
        </w:rPr>
      </w:pPr>
      <w:bookmarkStart w:id="0" w:name="_GoBack"/>
      <w:r w:rsidRPr="00F663F2">
        <w:rPr>
          <w:rFonts w:ascii="Arial" w:hAnsi="Arial" w:cs="Arial"/>
          <w:bCs/>
          <w:sz w:val="22"/>
          <w:szCs w:val="22"/>
        </w:rPr>
        <w:t>„otisk úředního razítka“</w:t>
      </w:r>
    </w:p>
    <w:bookmarkEnd w:id="0"/>
    <w:p w:rsidR="00EA2BE8" w:rsidRDefault="00EA2BE8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EA2BE8" w:rsidRDefault="00EA2BE8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EA2BE8" w:rsidRPr="00AA4006" w:rsidRDefault="00EA2BE8" w:rsidP="00EA2BE8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142"/>
        </w:tabs>
        <w:spacing w:before="0"/>
        <w:ind w:left="-426" w:right="-498"/>
        <w:rPr>
          <w:rFonts w:cs="Arial"/>
          <w:b/>
          <w:bCs/>
          <w:sz w:val="22"/>
          <w:szCs w:val="22"/>
        </w:rPr>
      </w:pPr>
    </w:p>
    <w:p w:rsidR="00EA2BE8" w:rsidRPr="00AA4006" w:rsidRDefault="00EA2BE8" w:rsidP="00EA2BE8">
      <w:pPr>
        <w:ind w:left="-426" w:right="-498"/>
        <w:jc w:val="both"/>
        <w:rPr>
          <w:rFonts w:ascii="Arial" w:hAnsi="Arial" w:cs="Arial"/>
          <w:sz w:val="22"/>
          <w:szCs w:val="22"/>
        </w:rPr>
      </w:pPr>
    </w:p>
    <w:p w:rsidR="00EA2BE8" w:rsidRPr="00AA4006" w:rsidRDefault="00EA2BE8" w:rsidP="00EA2BE8">
      <w:pPr>
        <w:ind w:left="-426" w:right="-498"/>
        <w:rPr>
          <w:rFonts w:ascii="Arial" w:hAnsi="Arial" w:cs="Arial"/>
          <w:b/>
          <w:sz w:val="22"/>
          <w:szCs w:val="22"/>
        </w:rPr>
      </w:pPr>
      <w:r w:rsidRPr="00AA4006">
        <w:rPr>
          <w:rFonts w:ascii="Arial" w:hAnsi="Arial" w:cs="Arial"/>
          <w:b/>
          <w:sz w:val="22"/>
          <w:szCs w:val="22"/>
        </w:rPr>
        <w:t>RNDr. Tomáš Burian</w:t>
      </w:r>
    </w:p>
    <w:p w:rsidR="00EA2BE8" w:rsidRDefault="00EA2BE8" w:rsidP="00EA2BE8">
      <w:pPr>
        <w:ind w:left="-426" w:right="-498"/>
        <w:rPr>
          <w:rFonts w:ascii="Arial" w:hAnsi="Arial" w:cs="Arial"/>
          <w:sz w:val="22"/>
          <w:szCs w:val="22"/>
        </w:rPr>
      </w:pPr>
      <w:r w:rsidRPr="00AA4006">
        <w:rPr>
          <w:rFonts w:ascii="Arial" w:hAnsi="Arial" w:cs="Arial"/>
          <w:sz w:val="22"/>
          <w:szCs w:val="22"/>
        </w:rPr>
        <w:t>vedoucí oddělení životního prostředí</w:t>
      </w:r>
    </w:p>
    <w:p w:rsidR="00EA2BE8" w:rsidRDefault="00EA2BE8" w:rsidP="00EA2BE8">
      <w:pPr>
        <w:spacing w:after="60"/>
        <w:rPr>
          <w:rFonts w:ascii="Arial" w:hAnsi="Arial" w:cs="Arial"/>
          <w:sz w:val="22"/>
          <w:szCs w:val="22"/>
        </w:rPr>
      </w:pPr>
    </w:p>
    <w:p w:rsidR="00EA2BE8" w:rsidRPr="00AA4006" w:rsidRDefault="00EA2BE8" w:rsidP="00EA2BE8">
      <w:pPr>
        <w:spacing w:after="60"/>
        <w:ind w:left="-426" w:right="-498"/>
        <w:rPr>
          <w:rFonts w:ascii="Arial" w:hAnsi="Arial" w:cs="Arial"/>
          <w:b/>
          <w:sz w:val="22"/>
          <w:szCs w:val="22"/>
        </w:rPr>
      </w:pPr>
    </w:p>
    <w:p w:rsidR="00A2771E" w:rsidRPr="00A2771E" w:rsidRDefault="00A2771E" w:rsidP="00A2771E">
      <w:pPr>
        <w:spacing w:after="60"/>
        <w:ind w:hanging="426"/>
        <w:rPr>
          <w:rFonts w:ascii="Arial" w:hAnsi="Arial" w:cs="Arial"/>
          <w:b/>
          <w:sz w:val="22"/>
          <w:szCs w:val="22"/>
        </w:rPr>
      </w:pPr>
      <w:r w:rsidRPr="00A2771E">
        <w:rPr>
          <w:rFonts w:ascii="Arial" w:hAnsi="Arial" w:cs="Arial"/>
          <w:b/>
          <w:sz w:val="22"/>
          <w:szCs w:val="22"/>
        </w:rPr>
        <w:t>Rozdělovník</w:t>
      </w:r>
    </w:p>
    <w:p w:rsidR="00A2771E" w:rsidRPr="00A2771E" w:rsidRDefault="00A2771E" w:rsidP="00A2771E">
      <w:pPr>
        <w:ind w:right="-425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A2771E">
        <w:rPr>
          <w:rFonts w:ascii="Arial" w:hAnsi="Arial" w:cs="Arial"/>
          <w:sz w:val="22"/>
          <w:szCs w:val="22"/>
          <w:u w:val="single"/>
        </w:rPr>
        <w:t>Účastníci řízení: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>adresát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 xml:space="preserve">Statutární město Ústí nad Labem, Velká hradební 2336/8, </w:t>
      </w:r>
      <w:proofErr w:type="gramStart"/>
      <w:r w:rsidRPr="00A2771E">
        <w:rPr>
          <w:rFonts w:ascii="Arial" w:hAnsi="Arial" w:cs="Arial"/>
          <w:sz w:val="22"/>
          <w:szCs w:val="22"/>
        </w:rPr>
        <w:t>400 01  Ústí</w:t>
      </w:r>
      <w:proofErr w:type="gramEnd"/>
      <w:r w:rsidRPr="00A2771E">
        <w:rPr>
          <w:rFonts w:ascii="Arial" w:hAnsi="Arial" w:cs="Arial"/>
          <w:sz w:val="22"/>
          <w:szCs w:val="22"/>
        </w:rPr>
        <w:t xml:space="preserve"> nad Labem, DS: vt8bhx2</w:t>
      </w:r>
    </w:p>
    <w:p w:rsidR="00A2771E" w:rsidRPr="00A2771E" w:rsidRDefault="00A2771E" w:rsidP="00A2771E">
      <w:pPr>
        <w:spacing w:before="120"/>
        <w:ind w:right="-425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A2771E">
        <w:rPr>
          <w:rFonts w:ascii="Arial" w:hAnsi="Arial" w:cs="Arial"/>
          <w:sz w:val="22"/>
          <w:szCs w:val="22"/>
          <w:u w:val="single"/>
        </w:rPr>
        <w:t>Dotčené orgány veřejné správy: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 xml:space="preserve">Krajská hygienická stanice Ústeckého kraje se sídlem v Ústí, Moskevská 1531/15, </w:t>
      </w:r>
      <w:proofErr w:type="gramStart"/>
      <w:r w:rsidRPr="00A2771E">
        <w:rPr>
          <w:rFonts w:ascii="Arial" w:hAnsi="Arial" w:cs="Arial"/>
          <w:sz w:val="22"/>
          <w:szCs w:val="22"/>
        </w:rPr>
        <w:t>400 01  Ústí</w:t>
      </w:r>
      <w:proofErr w:type="gramEnd"/>
      <w:r w:rsidRPr="00A2771E">
        <w:rPr>
          <w:rFonts w:ascii="Arial" w:hAnsi="Arial" w:cs="Arial"/>
          <w:sz w:val="22"/>
          <w:szCs w:val="22"/>
        </w:rPr>
        <w:t xml:space="preserve"> nad Labem, DS: 8p3ai7n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>Krajská veterinární správa Státní veterinární správy pro Ústecký kraj, Sebuzínská 38, 403 21 Ústí nad Labem, DS: 7ri8b5i</w:t>
      </w:r>
    </w:p>
    <w:p w:rsidR="00A2771E" w:rsidRPr="00A2771E" w:rsidRDefault="00A2771E" w:rsidP="00A2771E">
      <w:pPr>
        <w:ind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A2771E" w:rsidRPr="00A2771E" w:rsidRDefault="00A2771E" w:rsidP="00A2771E">
      <w:pPr>
        <w:ind w:right="-425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A2771E">
        <w:rPr>
          <w:rFonts w:ascii="Arial" w:hAnsi="Arial" w:cs="Arial"/>
          <w:sz w:val="22"/>
          <w:szCs w:val="22"/>
          <w:u w:val="single"/>
        </w:rPr>
        <w:t>Na vědomí: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>Magistrát města Ústí nad Labem, Odbor životního prostředí, Velká hradební 2336/8, 401 00 Ústí nad Labem, DS: vt8bhx2</w:t>
      </w:r>
    </w:p>
    <w:p w:rsidR="00A2771E" w:rsidRPr="00A2771E" w:rsidRDefault="00A2771E" w:rsidP="00A2771E">
      <w:pPr>
        <w:numPr>
          <w:ilvl w:val="0"/>
          <w:numId w:val="11"/>
        </w:numPr>
        <w:tabs>
          <w:tab w:val="num" w:pos="284"/>
        </w:tabs>
        <w:ind w:left="0" w:right="-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A2771E">
        <w:rPr>
          <w:rFonts w:ascii="Arial" w:hAnsi="Arial" w:cs="Arial"/>
          <w:sz w:val="22"/>
          <w:szCs w:val="22"/>
        </w:rPr>
        <w:t>vlastní</w:t>
      </w:r>
    </w:p>
    <w:p w:rsidR="00A2771E" w:rsidRPr="00A2771E" w:rsidRDefault="00A2771E" w:rsidP="00A2771E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EA2BE8" w:rsidRPr="00094C2F" w:rsidRDefault="00EA2BE8" w:rsidP="00EA2BE8">
      <w:pPr>
        <w:ind w:left="-426" w:right="-498"/>
        <w:jc w:val="both"/>
        <w:rPr>
          <w:rFonts w:ascii="Arial" w:hAnsi="Arial" w:cs="Arial"/>
        </w:rPr>
      </w:pPr>
    </w:p>
    <w:p w:rsidR="005C005D" w:rsidRPr="00EA2BE8" w:rsidRDefault="005C005D" w:rsidP="00EA2BE8">
      <w:pPr>
        <w:rPr>
          <w:szCs w:val="24"/>
        </w:rPr>
      </w:pPr>
    </w:p>
    <w:sectPr w:rsidR="005C005D" w:rsidRPr="00EA2BE8" w:rsidSect="00587EF0">
      <w:headerReference w:type="default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417" w:right="1417" w:bottom="1417" w:left="1417" w:header="708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F3" w:rsidRDefault="00FC53F3">
      <w:r>
        <w:separator/>
      </w:r>
    </w:p>
  </w:endnote>
  <w:endnote w:type="continuationSeparator" w:id="0">
    <w:p w:rsidR="00FC53F3" w:rsidRDefault="00F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 Sans C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5D" w:rsidRDefault="005C005D">
    <w:pPr>
      <w:pStyle w:val="Zpat"/>
      <w:rPr>
        <w:rFonts w:ascii="Arial" w:hAnsi="Arial"/>
      </w:rPr>
    </w:pPr>
    <w:r>
      <w:rPr>
        <w:rFonts w:ascii="Arial" w:hAnsi="Arial"/>
        <w:b/>
        <w:bCs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E8" w:rsidRPr="00D265B4" w:rsidRDefault="00EA2BE8" w:rsidP="00EA2BE8">
    <w:pPr>
      <w:pStyle w:val="patika"/>
      <w:rPr>
        <w:szCs w:val="16"/>
      </w:rPr>
    </w:pPr>
    <w:r w:rsidRPr="00D265B4">
      <w:rPr>
        <w:szCs w:val="16"/>
      </w:rPr>
      <w:t xml:space="preserve">Tel.: +420 475 657 111, Fax: +420 475 200 245, Url: www.kr-ustecky.cz, E-mail: urad@kr-ustecky.cz  </w:t>
    </w:r>
  </w:p>
  <w:p w:rsidR="00EA2BE8" w:rsidRPr="00D265B4" w:rsidRDefault="00EA2BE8" w:rsidP="00EA2BE8">
    <w:pPr>
      <w:pStyle w:val="adresa"/>
      <w:rPr>
        <w:sz w:val="16"/>
        <w:szCs w:val="16"/>
      </w:rPr>
    </w:pPr>
    <w:r w:rsidRPr="00D265B4">
      <w:rPr>
        <w:sz w:val="16"/>
        <w:szCs w:val="16"/>
      </w:rPr>
      <w:t xml:space="preserve">IČ: 70892156, DIČ: CZ70892156, Bankovní spojení: Česká spořitelna, a.s., č. </w:t>
    </w:r>
    <w:proofErr w:type="spellStart"/>
    <w:r w:rsidRPr="00D265B4">
      <w:rPr>
        <w:sz w:val="16"/>
        <w:szCs w:val="16"/>
      </w:rPr>
      <w:t>ú.</w:t>
    </w:r>
    <w:proofErr w:type="spellEnd"/>
    <w:r w:rsidRPr="00D265B4">
      <w:rPr>
        <w:sz w:val="16"/>
        <w:szCs w:val="16"/>
      </w:rPr>
      <w:t xml:space="preserve">  882733379/0800</w:t>
    </w:r>
  </w:p>
  <w:p w:rsidR="00EA2BE8" w:rsidRDefault="00EA2BE8" w:rsidP="00EA2BE8"/>
  <w:p w:rsidR="005C005D" w:rsidRDefault="005C005D">
    <w:pPr>
      <w:rPr>
        <w:rFonts w:ascii="Arial" w:hAnsi="Arial"/>
      </w:rPr>
    </w:pPr>
  </w:p>
  <w:p w:rsidR="005C005D" w:rsidRDefault="005C005D">
    <w:pPr>
      <w:pStyle w:val="Zpa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F3" w:rsidRDefault="00FC53F3">
      <w:r>
        <w:separator/>
      </w:r>
    </w:p>
  </w:footnote>
  <w:footnote w:type="continuationSeparator" w:id="0">
    <w:p w:rsidR="00FC53F3" w:rsidRDefault="00FC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5D" w:rsidRPr="00B76520" w:rsidRDefault="00DA75F8" w:rsidP="00B76520">
    <w:pPr>
      <w:pStyle w:val="Zhlav"/>
      <w:tabs>
        <w:tab w:val="clear" w:pos="4536"/>
        <w:tab w:val="clear" w:pos="9072"/>
        <w:tab w:val="left" w:pos="3270"/>
      </w:tabs>
      <w:ind w:left="-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3401/ZPZ/2015</w:t>
    </w:r>
    <w:r w:rsidR="00B76520" w:rsidRPr="00B76520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PZ-2645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5D" w:rsidRDefault="006C6967" w:rsidP="00587EF0">
    <w:pPr>
      <w:ind w:left="-426"/>
      <w:jc w:val="both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-215265</wp:posOffset>
          </wp:positionH>
          <wp:positionV relativeFrom="page">
            <wp:posOffset>-340360</wp:posOffset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21248"/>
    <w:lvl w:ilvl="0">
      <w:numFmt w:val="decimal"/>
      <w:lvlText w:val="*"/>
      <w:lvlJc w:val="left"/>
    </w:lvl>
  </w:abstractNum>
  <w:abstractNum w:abstractNumId="1">
    <w:nsid w:val="10C7618D"/>
    <w:multiLevelType w:val="hybridMultilevel"/>
    <w:tmpl w:val="66AEA286"/>
    <w:lvl w:ilvl="0" w:tplc="63682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EB27BA"/>
    <w:multiLevelType w:val="hybridMultilevel"/>
    <w:tmpl w:val="B4165BB4"/>
    <w:lvl w:ilvl="0" w:tplc="9176C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A6678"/>
    <w:multiLevelType w:val="singleLevel"/>
    <w:tmpl w:val="BD68F3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4">
    <w:nsid w:val="60456F69"/>
    <w:multiLevelType w:val="singleLevel"/>
    <w:tmpl w:val="C2F48E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>
    <w:nsid w:val="605E48EC"/>
    <w:multiLevelType w:val="hybridMultilevel"/>
    <w:tmpl w:val="8AEC0D42"/>
    <w:lvl w:ilvl="0" w:tplc="0690FF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815F6"/>
    <w:multiLevelType w:val="hybridMultilevel"/>
    <w:tmpl w:val="B11ABC7A"/>
    <w:lvl w:ilvl="0" w:tplc="1D30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62A08"/>
    <w:multiLevelType w:val="singleLevel"/>
    <w:tmpl w:val="53EE3F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4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rPr>
          <w:rFonts w:ascii="Stencil Sans CE" w:hAnsi="Stencil Sans CE" w:cs="Times New Roman" w:hint="default"/>
        </w:rPr>
      </w:lvl>
    </w:lvlOverride>
  </w:num>
  <w:num w:numId="6">
    <w:abstractNumId w:val="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CisJed" w:val="PZ-2645"/>
    <w:docVar w:name="dvDatNaroz" w:val=" "/>
    <w:docVar w:name="dvDatPM" w:val=" "/>
    <w:docVar w:name="dvDatum" w:val="12.10.2015"/>
    <w:docVar w:name="dvDoruceno" w:val=" "/>
    <w:docVar w:name="dvFir_Ico" w:val="27314413"/>
    <w:docVar w:name="dvFir_Naz" w:val="BIOPLYN ENERGY s.r.o."/>
    <w:docVar w:name="dvFir_Obe" w:val="Ústí nad Labem"/>
    <w:docVar w:name="dvFir_Psc" w:val="400 01"/>
    <w:docVar w:name="dvFir_Rc" w:val=" "/>
    <w:docVar w:name="dvFir_Uli" w:val="Thomayerova 591/2"/>
    <w:docVar w:name="dvKapacC" w:val="20000"/>
    <w:docVar w:name="dvKapacO" w:val="20000"/>
    <w:docVar w:name="dvKdeTed" w:val="kancelář 309"/>
    <w:docVar w:name="dvKlic" w:val="rozhodnutí"/>
    <w:docVar w:name="dvOddeleni" w:val="3401/ZPZ/2015"/>
    <w:docVar w:name="dvOdpHosp" w:val=" "/>
    <w:docVar w:name="dvParcely" w:val="parcelní číslo: 78/15, katastrální území: Dělouš (kód 775894)_x000d__x000a_"/>
    <w:docVar w:name="dvPlac_Kc" w:val="0"/>
    <w:docVar w:name="dvPlac_Mena" w:val="Kč"/>
    <w:docVar w:name="dvPlaceno" w:val=" "/>
    <w:docVar w:name="dvPlatnost" w:val="31.12.2020"/>
    <w:docVar w:name="dvPopis" w:val=" "/>
    <w:docVar w:name="dvPozn" w:val="    "/>
    <w:docVar w:name="dvPro_Adresat" w:val="BIOPLYN ENERGY s.r.o., IČ 27314413, Thomayerova 591/2, 400 01  Ústí nad Labem_x000d__x000a_"/>
    <w:docVar w:name="dvPro_Naz" w:val=" "/>
    <w:docVar w:name="dvPro_Obe" w:val="Ústí nad Labem"/>
    <w:docVar w:name="dvPro_Provozuje" w:val="BIOPLYN ENERGY s.r.o., IČ 27314413, Všebořice, 400 01  Ústí nad Labem_x000d__x000a_"/>
    <w:docVar w:name="dvPro_Provozuje2" w:val="Všebořice, Ústí nad Labem_x000d__x000a_"/>
    <w:docVar w:name="dvPro_Psc" w:val="400 01"/>
    <w:docVar w:name="dvPro_Seznam" w:val="BIOPLYN ENERGY s.r.o., IČ 27314413, Thomayerova 591/2, 400 01  Ústí nad Labem_x000d__x000a_Statutární město Ústí nad Labem, IČ 00081531, Velká hradební 2336/8, 400 01  Ústí nad Labem_x000d__x000a_Krajská hygienická stanice Ústeckého kraje se sídlem v Ústí, IČ 71009183, Moskevská 1531/15, 400 01  Ústí nad Labem_x000d__x000a_BIOPLYN ENERGY s.r.o., IČ 27314413, Všebořice, 400 01  Ústí nad Labem_x000d__x000a_"/>
    <w:docVar w:name="dvPro_Ucastnici" w:val="Statutární město Ústí nad Labem, IČ 00081531, Velká hradební 2336/8, 400 01  Ústí nad Labem_x000d__x000a_BIOPLYN ENERGY s.r.o., IČ 27314413, Všebořice, 400 01  Ústí nad Labem_x000d__x000a_"/>
    <w:docVar w:name="dvPro_Uli" w:val="Thomayerova 591/2"/>
    <w:docVar w:name="dvPro_Urad" w:val="Krajská hygienická stanice Ústeckého kraje se sídlem v Ústí, IČ 71009183, Moskevská 1531/15, 400 01  Ústí nad Labem_x000d__x000a_"/>
    <w:docVar w:name="dvPro_Zmocnenec" w:val=" "/>
    <w:docVar w:name="dvRef_CeleJm" w:val=" "/>
    <w:docVar w:name="dvRef_Email" w:val="karova.z@kr-ustecky.cz"/>
    <w:docVar w:name="dvRef_Mistn" w:val=" "/>
    <w:docVar w:name="dvSoubOdpad" w:val="Kód odpadu_x0009_Název odpadu_x000d__x000a_020101_x0009_Kaly z praní a z čištění_x000d__x000a_020103_x0009_Odpad rostlinných pletiv_x000d__x000a_020106_x0009_Zvířecí trus, moč a hnůj (včetně znečištěné slámy), kapalné odpady, soustřeďované odděleně a zpracovávané mimo místo vzniku_x000d__x000a_020107_x0009_Odpady z lesnictví_x000d__x000a_020301_x0009_Kaly z praní, čištění, loupání, odstřeďování a separace_x000d__x000a_020304_x0009_Suroviny nevhodné ke spotřebě nebo zpracování_x000d__x000a_020305_x0009_Kaly z čištění odpadních vod v místě jejich vzniku_x000d__x000a_020399_x0009_Odpady jinak blíže neurčené / odpad z výroby biolihu_x000d__x000a_020403_x0009_Kaly z čištění odpadních vod v místě jejich vzniku_x000d__x000a_020601_x0009_Suroviny nevhodné ke spotřebě nebo zpracování_x000d__x000a_020603_x0009_Kaly z čištění odpadních vod v místě jejich vzniku_x000d__x000a_020701_x0009_Odpady z praní, čištění a mechanického zpracování surovin_x000d__x000a_020702_x0009_Odpady z destilace lihovin_x000d__x000a_020704_x0009_Suroviny nevhodné ke spotřebě nebo zpracování_x000d__x000a_020705_x0009_Kaly z čištění odpadních vod v místě jejich vzniku_x000d__x000a_040210_x0009_Organické hmoty z přírodních produktů (např. tuk, vosk)_x000d__x000a_040220_x0009_Jiné kaly z čištění odpadních vod v místě jejich vzniku neuvedené pod číslem 04 02 19_x000d__x000a_040221_x0009_Odpady z nezpracovaných textilních vláken_x000d__x000a_040222_x0009_Odpady ze zpracovaných textilních vláken_x000d__x000a_190603_x0009_Extrakty z anaerobního zpracování komunálního odpadu_x000d__x000a_190604_x0009_Produkty vyhnívání z anaerobního zpracování komunálního odpadu_x000d__x000a_190605_x0009_Extrakty z anaerobního zpracování odpadů živočišného a rostlinného původu_x000d__x000a_190606_x0009_Produkty vyhnívání z anaerobního zpracování živočišného a rostlinného odpadu_x000d__x000a_190805_x0009_Kaly z čištění komunálních odpadních vod_x000d__x000a_190809_x0009_Směs tuků a olejů z odlučovače tuků obsahující pouze jedlé oleje a jedlé tuky_x000d__x000a_190812_x0009_Kaly z biologického čištění průmyslových odpadních vod neuvedené pod číslem 19 08 11_x000d__x000a_190814_x0009_Kaly z jiných způsobů čištění průmyslových odpadních vod neuvedené pod číslem 19 08 13_x000d__x000a_200108_x0009_Biologicky rozložitelný odpad z kuchyní a stravoven_x000d__x000a_200125_x0009_Jedlý olej a tuk_x000d__x000a_200201_x0009_Biologicky rozložitelný odpad_x000d__x000a_200302_x0009_Odpad z tržišť_x000d__x000a_"/>
    <w:docVar w:name="dvSoubOdpadyA00" w:val="Kód odpadu_x0009_Název odpadu_x000d__x000a_"/>
    <w:docVar w:name="dvSoubOdpadyBezA00" w:val="Kód odpadu_x0009_Název odpadu_x000d__x000a_"/>
    <w:docVar w:name="dvSoubOdpNetrid" w:val="Netříděné odpady_x000d__x000a_Kód odpadu_x0009_Název odpadu_x000d__x000a_"/>
    <w:docVar w:name="dvSpisy_Pred" w:val=" "/>
    <w:docVar w:name="dvSplneno" w:val=" "/>
    <w:docVar w:name="dvSprPoplatky" w:val=" "/>
    <w:docVar w:name="dvTel" w:val="475657656"/>
    <w:docVar w:name="dvTermin" w:val=" "/>
    <w:docVar w:name="dvUkl_Znak" w:val="249.8/A/20"/>
    <w:docVar w:name="dvUzavreno" w:val=" "/>
    <w:docVar w:name="dvVec" w:val="bioplynová stanice"/>
    <w:docVar w:name="dvVyriz_CSN" w:val=" "/>
    <w:docVar w:name="dvVyrizeno" w:val=" "/>
    <w:docVar w:name="dvVyrizuje" w:val="Ing. Zuzana Kárová"/>
    <w:docVar w:name="dvZar" w:val="R3"/>
    <w:docVar w:name="dvZrzIdent" w:val=" "/>
  </w:docVars>
  <w:rsids>
    <w:rsidRoot w:val="005C005D"/>
    <w:rsid w:val="00075150"/>
    <w:rsid w:val="00094C2F"/>
    <w:rsid w:val="00101C15"/>
    <w:rsid w:val="001250A4"/>
    <w:rsid w:val="001437A5"/>
    <w:rsid w:val="00143FF3"/>
    <w:rsid w:val="00170D27"/>
    <w:rsid w:val="001C57B5"/>
    <w:rsid w:val="00233678"/>
    <w:rsid w:val="00256197"/>
    <w:rsid w:val="00305387"/>
    <w:rsid w:val="00370833"/>
    <w:rsid w:val="003C14AD"/>
    <w:rsid w:val="004D0E2E"/>
    <w:rsid w:val="004E302C"/>
    <w:rsid w:val="00587EF0"/>
    <w:rsid w:val="00596853"/>
    <w:rsid w:val="005C005D"/>
    <w:rsid w:val="006C6967"/>
    <w:rsid w:val="00761A39"/>
    <w:rsid w:val="00774CA5"/>
    <w:rsid w:val="007E0B7A"/>
    <w:rsid w:val="00803F16"/>
    <w:rsid w:val="008323C3"/>
    <w:rsid w:val="008707E8"/>
    <w:rsid w:val="00882403"/>
    <w:rsid w:val="009456E5"/>
    <w:rsid w:val="00967744"/>
    <w:rsid w:val="00976F63"/>
    <w:rsid w:val="009776C8"/>
    <w:rsid w:val="009C173C"/>
    <w:rsid w:val="009E4353"/>
    <w:rsid w:val="00A0680D"/>
    <w:rsid w:val="00A2771E"/>
    <w:rsid w:val="00A52936"/>
    <w:rsid w:val="00A76062"/>
    <w:rsid w:val="00AA6552"/>
    <w:rsid w:val="00B76520"/>
    <w:rsid w:val="00B82954"/>
    <w:rsid w:val="00B910FF"/>
    <w:rsid w:val="00BE6E0F"/>
    <w:rsid w:val="00C57B1E"/>
    <w:rsid w:val="00D07485"/>
    <w:rsid w:val="00D6156D"/>
    <w:rsid w:val="00D64450"/>
    <w:rsid w:val="00DA75F8"/>
    <w:rsid w:val="00E012F5"/>
    <w:rsid w:val="00E37248"/>
    <w:rsid w:val="00EA2BE8"/>
    <w:rsid w:val="00F254C6"/>
    <w:rsid w:val="00F32FF1"/>
    <w:rsid w:val="00F65213"/>
    <w:rsid w:val="00F663F2"/>
    <w:rsid w:val="00FC487E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284"/>
      </w:tabs>
      <w:spacing w:line="240" w:lineRule="atLeast"/>
      <w:jc w:val="right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/>
      <w:autoSpaceDE/>
      <w:autoSpaceDN/>
      <w:adjustRightInd/>
      <w:ind w:firstLine="708"/>
      <w:textAlignment w:val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pBdr>
        <w:top w:val="single" w:sz="12" w:space="8" w:color="auto"/>
        <w:left w:val="single" w:sz="12" w:space="8" w:color="auto"/>
        <w:bottom w:val="single" w:sz="12" w:space="8" w:color="auto"/>
        <w:right w:val="single" w:sz="12" w:space="8" w:color="auto"/>
      </w:pBdr>
      <w:spacing w:before="120" w:line="240" w:lineRule="atLeast"/>
      <w:ind w:left="5103" w:right="567"/>
    </w:pPr>
    <w:rPr>
      <w:sz w:val="24"/>
      <w:szCs w:val="24"/>
    </w:rPr>
  </w:style>
  <w:style w:type="paragraph" w:customStyle="1" w:styleId="Styl2">
    <w:name w:val="Styl2"/>
    <w:basedOn w:val="Normln"/>
    <w:pPr>
      <w:spacing w:before="120" w:line="240" w:lineRule="atLeast"/>
    </w:pPr>
    <w:rPr>
      <w:b/>
      <w:bCs/>
      <w:i/>
      <w:iCs/>
      <w:position w:val="6"/>
    </w:rPr>
  </w:style>
  <w:style w:type="paragraph" w:customStyle="1" w:styleId="Styl3">
    <w:name w:val="Styl3"/>
    <w:basedOn w:val="Normln"/>
    <w:pPr>
      <w:spacing w:before="120" w:line="120" w:lineRule="auto"/>
    </w:pPr>
    <w:rPr>
      <w:position w:val="6"/>
    </w:rPr>
  </w:style>
  <w:style w:type="paragraph" w:customStyle="1" w:styleId="Styl4">
    <w:name w:val="Styl4"/>
    <w:basedOn w:val="Normln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Styl5">
    <w:name w:val="Styl5"/>
    <w:basedOn w:val="Normln"/>
    <w:pPr>
      <w:spacing w:before="120" w:line="240" w:lineRule="atLeast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Styl6">
    <w:name w:val="Styl6"/>
    <w:basedOn w:val="Normln"/>
    <w:pPr>
      <w:spacing w:before="120" w:line="240" w:lineRule="atLeast"/>
      <w:ind w:firstLine="567"/>
      <w:jc w:val="both"/>
    </w:pPr>
    <w:rPr>
      <w:sz w:val="24"/>
      <w:szCs w:val="24"/>
    </w:rPr>
  </w:style>
  <w:style w:type="paragraph" w:customStyle="1" w:styleId="Styl7">
    <w:name w:val="Styl7"/>
    <w:basedOn w:val="Normln"/>
    <w:pPr>
      <w:spacing w:before="120" w:line="240" w:lineRule="atLeast"/>
      <w:jc w:val="center"/>
    </w:pPr>
    <w:rPr>
      <w:b/>
      <w:bCs/>
      <w:sz w:val="36"/>
      <w:szCs w:val="36"/>
    </w:rPr>
  </w:style>
  <w:style w:type="paragraph" w:customStyle="1" w:styleId="Styl8">
    <w:name w:val="Styl8"/>
    <w:basedOn w:val="Normln"/>
    <w:pPr>
      <w:spacing w:before="120" w:line="240" w:lineRule="atLeast"/>
      <w:jc w:val="both"/>
    </w:pPr>
    <w:rPr>
      <w:sz w:val="24"/>
      <w:szCs w:val="24"/>
    </w:rPr>
  </w:style>
  <w:style w:type="paragraph" w:customStyle="1" w:styleId="Styl9">
    <w:name w:val="Styl9"/>
    <w:basedOn w:val="Normln"/>
    <w:pPr>
      <w:spacing w:before="120" w:line="240" w:lineRule="atLeast"/>
      <w:jc w:val="center"/>
    </w:pPr>
    <w:rPr>
      <w:b/>
      <w:bCs/>
      <w:sz w:val="36"/>
      <w:szCs w:val="36"/>
    </w:rPr>
  </w:style>
  <w:style w:type="paragraph" w:customStyle="1" w:styleId="Styl10">
    <w:name w:val="Styl10"/>
    <w:basedOn w:val="Normln"/>
    <w:pPr>
      <w:spacing w:before="120" w:line="240" w:lineRule="atLeast"/>
      <w:jc w:val="both"/>
    </w:pPr>
    <w:rPr>
      <w:sz w:val="24"/>
      <w:szCs w:val="24"/>
    </w:rPr>
  </w:style>
  <w:style w:type="paragraph" w:customStyle="1" w:styleId="Styl11">
    <w:name w:val="Styl11"/>
    <w:basedOn w:val="Normln"/>
    <w:pPr>
      <w:spacing w:before="120" w:line="240" w:lineRule="atLeast"/>
      <w:jc w:val="center"/>
    </w:pPr>
    <w:rPr>
      <w:b/>
      <w:bCs/>
      <w:sz w:val="24"/>
      <w:szCs w:val="24"/>
      <w:u w:val="single"/>
    </w:rPr>
  </w:style>
  <w:style w:type="paragraph" w:styleId="Zkladntextodsazen">
    <w:name w:val="Body Text Indent"/>
    <w:basedOn w:val="Normln"/>
    <w:pPr>
      <w:spacing w:before="120" w:line="240" w:lineRule="atLeast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Styl13">
    <w:name w:val="Styl13"/>
    <w:basedOn w:val="Normln"/>
    <w:pPr>
      <w:spacing w:before="120" w:line="240" w:lineRule="atLeas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Styl14">
    <w:name w:val="Styl14"/>
    <w:basedOn w:val="Normln"/>
    <w:pPr>
      <w:spacing w:before="120"/>
      <w:ind w:firstLine="567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12">
    <w:name w:val="Styl12"/>
    <w:basedOn w:val="Normln"/>
    <w:pPr>
      <w:spacing w:before="120"/>
      <w:ind w:left="340" w:hanging="340"/>
      <w:jc w:val="both"/>
    </w:pPr>
    <w:rPr>
      <w:sz w:val="24"/>
      <w:szCs w:val="24"/>
    </w:rPr>
  </w:style>
  <w:style w:type="paragraph" w:customStyle="1" w:styleId="Styl15">
    <w:name w:val="Styl15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adresa">
    <w:name w:val="adresa"/>
    <w:basedOn w:val="Normln"/>
    <w:rsid w:val="00EA2BE8"/>
    <w:pPr>
      <w:overflowPunct/>
      <w:autoSpaceDE/>
      <w:autoSpaceDN/>
      <w:adjustRightInd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paragraph" w:customStyle="1" w:styleId="pole">
    <w:name w:val="pole"/>
    <w:basedOn w:val="Normln"/>
    <w:rsid w:val="00EA2BE8"/>
    <w:pPr>
      <w:tabs>
        <w:tab w:val="left" w:pos="1701"/>
      </w:tabs>
      <w:overflowPunct/>
      <w:autoSpaceDE/>
      <w:autoSpaceDN/>
      <w:adjustRightInd/>
      <w:ind w:left="1701" w:hanging="1701"/>
      <w:textAlignment w:val="auto"/>
    </w:pPr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A2BE8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patika">
    <w:name w:val="patička"/>
    <w:basedOn w:val="Normln"/>
    <w:qFormat/>
    <w:rsid w:val="00EA2BE8"/>
    <w:pPr>
      <w:tabs>
        <w:tab w:val="left" w:pos="2268"/>
        <w:tab w:val="left" w:pos="4536"/>
        <w:tab w:val="left" w:pos="6804"/>
      </w:tabs>
      <w:overflowPunct/>
      <w:autoSpaceDE/>
      <w:autoSpaceDN/>
      <w:adjustRightInd/>
      <w:jc w:val="both"/>
      <w:textAlignment w:val="auto"/>
    </w:pPr>
    <w:rPr>
      <w:rFonts w:ascii="Arial" w:eastAsia="Calibri" w:hAnsi="Arial"/>
      <w:sz w:val="16"/>
      <w:szCs w:val="18"/>
      <w:lang w:eastAsia="en-US"/>
    </w:rPr>
  </w:style>
  <w:style w:type="table" w:styleId="Mkatabulky">
    <w:name w:val="Table Grid"/>
    <w:basedOn w:val="Normlntabulka"/>
    <w:rsid w:val="0077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284"/>
      </w:tabs>
      <w:spacing w:line="240" w:lineRule="atLeast"/>
      <w:jc w:val="right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/>
      <w:autoSpaceDE/>
      <w:autoSpaceDN/>
      <w:adjustRightInd/>
      <w:ind w:firstLine="708"/>
      <w:textAlignment w:val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pBdr>
        <w:top w:val="single" w:sz="12" w:space="8" w:color="auto"/>
        <w:left w:val="single" w:sz="12" w:space="8" w:color="auto"/>
        <w:bottom w:val="single" w:sz="12" w:space="8" w:color="auto"/>
        <w:right w:val="single" w:sz="12" w:space="8" w:color="auto"/>
      </w:pBdr>
      <w:spacing w:before="120" w:line="240" w:lineRule="atLeast"/>
      <w:ind w:left="5103" w:right="567"/>
    </w:pPr>
    <w:rPr>
      <w:sz w:val="24"/>
      <w:szCs w:val="24"/>
    </w:rPr>
  </w:style>
  <w:style w:type="paragraph" w:customStyle="1" w:styleId="Styl2">
    <w:name w:val="Styl2"/>
    <w:basedOn w:val="Normln"/>
    <w:pPr>
      <w:spacing w:before="120" w:line="240" w:lineRule="atLeast"/>
    </w:pPr>
    <w:rPr>
      <w:b/>
      <w:bCs/>
      <w:i/>
      <w:iCs/>
      <w:position w:val="6"/>
    </w:rPr>
  </w:style>
  <w:style w:type="paragraph" w:customStyle="1" w:styleId="Styl3">
    <w:name w:val="Styl3"/>
    <w:basedOn w:val="Normln"/>
    <w:pPr>
      <w:spacing w:before="120" w:line="120" w:lineRule="auto"/>
    </w:pPr>
    <w:rPr>
      <w:position w:val="6"/>
    </w:rPr>
  </w:style>
  <w:style w:type="paragraph" w:customStyle="1" w:styleId="Styl4">
    <w:name w:val="Styl4"/>
    <w:basedOn w:val="Normln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Styl5">
    <w:name w:val="Styl5"/>
    <w:basedOn w:val="Normln"/>
    <w:pPr>
      <w:spacing w:before="120" w:line="240" w:lineRule="atLeast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Styl6">
    <w:name w:val="Styl6"/>
    <w:basedOn w:val="Normln"/>
    <w:pPr>
      <w:spacing w:before="120" w:line="240" w:lineRule="atLeast"/>
      <w:ind w:firstLine="567"/>
      <w:jc w:val="both"/>
    </w:pPr>
    <w:rPr>
      <w:sz w:val="24"/>
      <w:szCs w:val="24"/>
    </w:rPr>
  </w:style>
  <w:style w:type="paragraph" w:customStyle="1" w:styleId="Styl7">
    <w:name w:val="Styl7"/>
    <w:basedOn w:val="Normln"/>
    <w:pPr>
      <w:spacing w:before="120" w:line="240" w:lineRule="atLeast"/>
      <w:jc w:val="center"/>
    </w:pPr>
    <w:rPr>
      <w:b/>
      <w:bCs/>
      <w:sz w:val="36"/>
      <w:szCs w:val="36"/>
    </w:rPr>
  </w:style>
  <w:style w:type="paragraph" w:customStyle="1" w:styleId="Styl8">
    <w:name w:val="Styl8"/>
    <w:basedOn w:val="Normln"/>
    <w:pPr>
      <w:spacing w:before="120" w:line="240" w:lineRule="atLeast"/>
      <w:jc w:val="both"/>
    </w:pPr>
    <w:rPr>
      <w:sz w:val="24"/>
      <w:szCs w:val="24"/>
    </w:rPr>
  </w:style>
  <w:style w:type="paragraph" w:customStyle="1" w:styleId="Styl9">
    <w:name w:val="Styl9"/>
    <w:basedOn w:val="Normln"/>
    <w:pPr>
      <w:spacing w:before="120" w:line="240" w:lineRule="atLeast"/>
      <w:jc w:val="center"/>
    </w:pPr>
    <w:rPr>
      <w:b/>
      <w:bCs/>
      <w:sz w:val="36"/>
      <w:szCs w:val="36"/>
    </w:rPr>
  </w:style>
  <w:style w:type="paragraph" w:customStyle="1" w:styleId="Styl10">
    <w:name w:val="Styl10"/>
    <w:basedOn w:val="Normln"/>
    <w:pPr>
      <w:spacing w:before="120" w:line="240" w:lineRule="atLeast"/>
      <w:jc w:val="both"/>
    </w:pPr>
    <w:rPr>
      <w:sz w:val="24"/>
      <w:szCs w:val="24"/>
    </w:rPr>
  </w:style>
  <w:style w:type="paragraph" w:customStyle="1" w:styleId="Styl11">
    <w:name w:val="Styl11"/>
    <w:basedOn w:val="Normln"/>
    <w:pPr>
      <w:spacing w:before="120" w:line="240" w:lineRule="atLeast"/>
      <w:jc w:val="center"/>
    </w:pPr>
    <w:rPr>
      <w:b/>
      <w:bCs/>
      <w:sz w:val="24"/>
      <w:szCs w:val="24"/>
      <w:u w:val="single"/>
    </w:rPr>
  </w:style>
  <w:style w:type="paragraph" w:styleId="Zkladntextodsazen">
    <w:name w:val="Body Text Indent"/>
    <w:basedOn w:val="Normln"/>
    <w:pPr>
      <w:spacing w:before="120" w:line="240" w:lineRule="atLeast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Styl13">
    <w:name w:val="Styl13"/>
    <w:basedOn w:val="Normln"/>
    <w:pPr>
      <w:spacing w:before="120" w:line="240" w:lineRule="atLeas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Styl14">
    <w:name w:val="Styl14"/>
    <w:basedOn w:val="Normln"/>
    <w:pPr>
      <w:spacing w:before="120"/>
      <w:ind w:firstLine="567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12">
    <w:name w:val="Styl12"/>
    <w:basedOn w:val="Normln"/>
    <w:pPr>
      <w:spacing w:before="120"/>
      <w:ind w:left="340" w:hanging="340"/>
      <w:jc w:val="both"/>
    </w:pPr>
    <w:rPr>
      <w:sz w:val="24"/>
      <w:szCs w:val="24"/>
    </w:rPr>
  </w:style>
  <w:style w:type="paragraph" w:customStyle="1" w:styleId="Styl15">
    <w:name w:val="Styl15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adresa">
    <w:name w:val="adresa"/>
    <w:basedOn w:val="Normln"/>
    <w:rsid w:val="00EA2BE8"/>
    <w:pPr>
      <w:overflowPunct/>
      <w:autoSpaceDE/>
      <w:autoSpaceDN/>
      <w:adjustRightInd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paragraph" w:customStyle="1" w:styleId="pole">
    <w:name w:val="pole"/>
    <w:basedOn w:val="Normln"/>
    <w:rsid w:val="00EA2BE8"/>
    <w:pPr>
      <w:tabs>
        <w:tab w:val="left" w:pos="1701"/>
      </w:tabs>
      <w:overflowPunct/>
      <w:autoSpaceDE/>
      <w:autoSpaceDN/>
      <w:adjustRightInd/>
      <w:ind w:left="1701" w:hanging="1701"/>
      <w:textAlignment w:val="auto"/>
    </w:pPr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A2BE8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patika">
    <w:name w:val="patička"/>
    <w:basedOn w:val="Normln"/>
    <w:qFormat/>
    <w:rsid w:val="00EA2BE8"/>
    <w:pPr>
      <w:tabs>
        <w:tab w:val="left" w:pos="2268"/>
        <w:tab w:val="left" w:pos="4536"/>
        <w:tab w:val="left" w:pos="6804"/>
      </w:tabs>
      <w:overflowPunct/>
      <w:autoSpaceDE/>
      <w:autoSpaceDN/>
      <w:adjustRightInd/>
      <w:jc w:val="both"/>
      <w:textAlignment w:val="auto"/>
    </w:pPr>
    <w:rPr>
      <w:rFonts w:ascii="Arial" w:eastAsia="Calibri" w:hAnsi="Arial"/>
      <w:sz w:val="16"/>
      <w:szCs w:val="18"/>
      <w:lang w:eastAsia="en-US"/>
    </w:rPr>
  </w:style>
  <w:style w:type="table" w:styleId="Mkatabulky">
    <w:name w:val="Table Grid"/>
    <w:basedOn w:val="Normlntabulka"/>
    <w:rsid w:val="0077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2020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šablona pro vytváření dokumentů</vt:lpstr>
    </vt:vector>
  </TitlesOfParts>
  <Company>KUUK</Company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šablona pro vytváření dokumentů</dc:title>
  <dc:creator>INISOFT s.r.o. Liberec</dc:creator>
  <cp:lastModifiedBy>karova.z</cp:lastModifiedBy>
  <cp:revision>9</cp:revision>
  <cp:lastPrinted>2015-12-14T12:22:00Z</cp:lastPrinted>
  <dcterms:created xsi:type="dcterms:W3CDTF">2015-12-10T07:15:00Z</dcterms:created>
  <dcterms:modified xsi:type="dcterms:W3CDTF">2015-12-14T12:34:00Z</dcterms:modified>
</cp:coreProperties>
</file>