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3A" w:rsidRPr="00051A5E" w:rsidRDefault="00F4783A" w:rsidP="00F4783A">
      <w:pPr>
        <w:spacing w:after="0" w:line="240" w:lineRule="auto"/>
        <w:jc w:val="both"/>
        <w:rPr>
          <w:rFonts w:ascii="Arial" w:eastAsia="Calibri" w:hAnsi="Arial" w:cs="Times New Roman"/>
          <w:b/>
        </w:rPr>
      </w:pPr>
      <w:r w:rsidRPr="00051A5E">
        <w:rPr>
          <w:rFonts w:ascii="Arial" w:eastAsia="Calibri" w:hAnsi="Arial" w:cs="Times New Roman"/>
          <w:b/>
        </w:rPr>
        <w:t>Velká Hradební 3118/48, 400 02 Ústí nad Labem</w:t>
      </w:r>
    </w:p>
    <w:p w:rsidR="00F4783A" w:rsidRPr="00051A5E" w:rsidRDefault="00F4783A" w:rsidP="00F4783A">
      <w:pPr>
        <w:spacing w:after="0" w:line="240" w:lineRule="auto"/>
        <w:jc w:val="both"/>
        <w:rPr>
          <w:rFonts w:ascii="Arial" w:eastAsia="Calibri" w:hAnsi="Arial" w:cs="Times New Roman"/>
          <w:b/>
        </w:rPr>
        <w:sectPr w:rsidR="00F4783A" w:rsidRPr="00051A5E" w:rsidSect="00F4783A">
          <w:headerReference w:type="default" r:id="rId9"/>
          <w:footerReference w:type="default" r:id="rId10"/>
          <w:type w:val="continuous"/>
          <w:pgSz w:w="11906" w:h="16838"/>
          <w:pgMar w:top="2268" w:right="1418" w:bottom="1701" w:left="1418" w:header="709" w:footer="1134" w:gutter="0"/>
          <w:cols w:space="708"/>
          <w:docGrid w:linePitch="360"/>
        </w:sectPr>
      </w:pPr>
    </w:p>
    <w:p w:rsidR="00F4783A" w:rsidRPr="00051A5E" w:rsidRDefault="00F4783A" w:rsidP="00F4783A">
      <w:pPr>
        <w:spacing w:after="0" w:line="240" w:lineRule="auto"/>
        <w:rPr>
          <w:rFonts w:ascii="Arial" w:eastAsia="Calibri" w:hAnsi="Arial" w:cs="Times New Roman"/>
          <w:b/>
        </w:rPr>
      </w:pPr>
      <w:r w:rsidRPr="00051A5E">
        <w:rPr>
          <w:rFonts w:ascii="Arial" w:eastAsia="Calibri" w:hAnsi="Arial" w:cs="Times New Roman"/>
          <w:b/>
        </w:rPr>
        <w:lastRenderedPageBreak/>
        <w:t>Odbor územního plánování a stavebního řádu</w:t>
      </w:r>
    </w:p>
    <w:p w:rsidR="00F4783A" w:rsidRPr="00051A5E" w:rsidRDefault="00F4783A" w:rsidP="00F4783A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051A5E">
        <w:rPr>
          <w:rFonts w:ascii="Arial" w:eastAsia="Calibri" w:hAnsi="Arial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1A5E">
        <w:rPr>
          <w:rFonts w:ascii="Arial" w:eastAsia="Calibri" w:hAnsi="Arial" w:cs="Times New Roman"/>
        </w:rPr>
        <w:br w:type="column"/>
      </w:r>
    </w:p>
    <w:p w:rsidR="00F4783A" w:rsidRPr="00051A5E" w:rsidRDefault="00F4783A" w:rsidP="00F4783A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Times New Roman"/>
          <w:b/>
        </w:rPr>
      </w:pPr>
    </w:p>
    <w:p w:rsidR="00F4783A" w:rsidRPr="00051A5E" w:rsidRDefault="00F4783A" w:rsidP="00F4783A">
      <w:pPr>
        <w:spacing w:after="0" w:line="240" w:lineRule="auto"/>
        <w:jc w:val="both"/>
        <w:rPr>
          <w:rFonts w:ascii="Arial" w:eastAsia="Calibri" w:hAnsi="Arial" w:cs="Times New Roman"/>
          <w:b/>
        </w:rPr>
      </w:pPr>
      <w:r w:rsidRPr="00051A5E">
        <w:rPr>
          <w:rFonts w:ascii="Arial" w:eastAsia="Calibri" w:hAnsi="Arial" w:cs="Times New Roman"/>
          <w:b/>
        </w:rPr>
        <w:t>Nová Ves v Horách</w:t>
      </w:r>
    </w:p>
    <w:p w:rsidR="00F4783A" w:rsidRPr="00051A5E" w:rsidRDefault="00F4783A" w:rsidP="00F4783A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051A5E">
        <w:rPr>
          <w:rFonts w:ascii="Arial" w:eastAsia="Calibri" w:hAnsi="Arial" w:cs="Times New Roman"/>
        </w:rPr>
        <w:t xml:space="preserve">Obecní úřad </w:t>
      </w:r>
      <w:proofErr w:type="gramStart"/>
      <w:r w:rsidRPr="00051A5E">
        <w:rPr>
          <w:rFonts w:ascii="Arial" w:eastAsia="Calibri" w:hAnsi="Arial" w:cs="Times New Roman"/>
        </w:rPr>
        <w:t>č.p.</w:t>
      </w:r>
      <w:proofErr w:type="gramEnd"/>
      <w:r w:rsidRPr="00051A5E">
        <w:rPr>
          <w:rFonts w:ascii="Arial" w:eastAsia="Calibri" w:hAnsi="Arial" w:cs="Times New Roman"/>
        </w:rPr>
        <w:t xml:space="preserve"> 33 </w:t>
      </w:r>
    </w:p>
    <w:p w:rsidR="00F4783A" w:rsidRPr="00051A5E" w:rsidRDefault="00F4783A" w:rsidP="00F4783A">
      <w:pPr>
        <w:spacing w:after="0" w:line="240" w:lineRule="auto"/>
        <w:rPr>
          <w:rFonts w:ascii="Arial" w:eastAsia="Calibri" w:hAnsi="Arial" w:cs="Times New Roman"/>
        </w:rPr>
      </w:pPr>
      <w:r w:rsidRPr="00051A5E">
        <w:rPr>
          <w:rFonts w:ascii="Arial" w:eastAsia="Calibri" w:hAnsi="Arial" w:cs="Times New Roman"/>
        </w:rPr>
        <w:t>435 45 Nová Ves v Horách</w:t>
      </w:r>
    </w:p>
    <w:p w:rsidR="00F4783A" w:rsidRPr="00051A5E" w:rsidRDefault="00F4783A" w:rsidP="00F4783A">
      <w:pPr>
        <w:spacing w:after="0" w:line="240" w:lineRule="auto"/>
        <w:rPr>
          <w:rFonts w:ascii="Arial" w:eastAsia="Calibri" w:hAnsi="Arial" w:cs="Times New Roman"/>
        </w:rPr>
        <w:sectPr w:rsidR="00F4783A" w:rsidRPr="00051A5E" w:rsidSect="00084393">
          <w:headerReference w:type="default" r:id="rId11"/>
          <w:footerReference w:type="default" r:id="rId12"/>
          <w:type w:val="continuous"/>
          <w:pgSz w:w="11906" w:h="16838"/>
          <w:pgMar w:top="2268" w:right="1418" w:bottom="1985" w:left="1418" w:header="709" w:footer="607" w:gutter="0"/>
          <w:cols w:num="2" w:space="708" w:equalWidth="0">
            <w:col w:w="4962" w:space="2"/>
            <w:col w:w="4106"/>
          </w:cols>
          <w:docGrid w:linePitch="360"/>
        </w:sectPr>
      </w:pPr>
    </w:p>
    <w:p w:rsidR="00F4783A" w:rsidRPr="00051A5E" w:rsidRDefault="00F4783A" w:rsidP="00F4783A">
      <w:pPr>
        <w:spacing w:after="0" w:line="240" w:lineRule="auto"/>
        <w:rPr>
          <w:rFonts w:ascii="Arial" w:eastAsia="Calibri" w:hAnsi="Arial" w:cs="Times New Roman"/>
          <w:szCs w:val="18"/>
        </w:rPr>
      </w:pPr>
      <w:r>
        <w:rPr>
          <w:rFonts w:ascii="Arial" w:eastAsia="Calibri" w:hAnsi="Arial" w:cs="Times New Roman"/>
          <w:szCs w:val="18"/>
        </w:rPr>
        <w:lastRenderedPageBreak/>
        <w:t>Datum:</w:t>
      </w:r>
      <w:r>
        <w:rPr>
          <w:rFonts w:ascii="Arial" w:eastAsia="Calibri" w:hAnsi="Arial" w:cs="Times New Roman"/>
          <w:szCs w:val="18"/>
        </w:rPr>
        <w:tab/>
      </w:r>
      <w:proofErr w:type="gramStart"/>
      <w:r>
        <w:rPr>
          <w:rFonts w:ascii="Arial" w:eastAsia="Calibri" w:hAnsi="Arial" w:cs="Times New Roman"/>
          <w:szCs w:val="18"/>
        </w:rPr>
        <w:t>18</w:t>
      </w:r>
      <w:r w:rsidRPr="00051A5E">
        <w:rPr>
          <w:rFonts w:ascii="Arial" w:eastAsia="Calibri" w:hAnsi="Arial" w:cs="Times New Roman"/>
          <w:szCs w:val="18"/>
        </w:rPr>
        <w:t>.6.2018</w:t>
      </w:r>
      <w:proofErr w:type="gramEnd"/>
      <w:r w:rsidRPr="00051A5E">
        <w:rPr>
          <w:rFonts w:ascii="Arial" w:eastAsia="Calibri" w:hAnsi="Arial" w:cs="Times New Roman"/>
          <w:szCs w:val="18"/>
        </w:rPr>
        <w:tab/>
      </w:r>
    </w:p>
    <w:p w:rsidR="00F4783A" w:rsidRPr="00051A5E" w:rsidRDefault="00F4783A" w:rsidP="00F4783A">
      <w:pPr>
        <w:spacing w:after="0" w:line="240" w:lineRule="auto"/>
        <w:rPr>
          <w:rFonts w:ascii="Arial" w:eastAsia="Calibri" w:hAnsi="Arial" w:cs="Times New Roman"/>
          <w:szCs w:val="18"/>
        </w:rPr>
      </w:pPr>
      <w:r w:rsidRPr="00051A5E">
        <w:rPr>
          <w:rFonts w:ascii="Arial" w:eastAsia="Calibri" w:hAnsi="Arial" w:cs="Times New Roman"/>
        </w:rPr>
        <w:t>JID</w:t>
      </w:r>
      <w:r>
        <w:rPr>
          <w:rFonts w:ascii="Arial" w:eastAsia="Calibri" w:hAnsi="Arial" w:cs="Times New Roman"/>
          <w:szCs w:val="18"/>
        </w:rPr>
        <w:t>:</w:t>
      </w:r>
      <w:r>
        <w:rPr>
          <w:rFonts w:ascii="Arial" w:eastAsia="Calibri" w:hAnsi="Arial" w:cs="Times New Roman"/>
          <w:szCs w:val="18"/>
        </w:rPr>
        <w:tab/>
      </w:r>
      <w:r>
        <w:rPr>
          <w:rFonts w:ascii="Arial" w:eastAsia="Calibri" w:hAnsi="Arial" w:cs="Times New Roman"/>
          <w:szCs w:val="18"/>
        </w:rPr>
        <w:tab/>
        <w:t>103291</w:t>
      </w:r>
      <w:r w:rsidRPr="00051A5E">
        <w:rPr>
          <w:rFonts w:ascii="Arial" w:eastAsia="Calibri" w:hAnsi="Arial" w:cs="Times New Roman"/>
          <w:szCs w:val="18"/>
        </w:rPr>
        <w:t>/2018/KUUK</w:t>
      </w:r>
    </w:p>
    <w:p w:rsidR="00F4783A" w:rsidRPr="00051A5E" w:rsidRDefault="00F4783A" w:rsidP="00F4783A">
      <w:pPr>
        <w:spacing w:after="0" w:line="240" w:lineRule="auto"/>
        <w:rPr>
          <w:rFonts w:ascii="Arial" w:eastAsia="Calibri" w:hAnsi="Arial" w:cs="Times New Roman"/>
          <w:szCs w:val="18"/>
        </w:rPr>
      </w:pPr>
      <w:r w:rsidRPr="00051A5E">
        <w:rPr>
          <w:rFonts w:ascii="Arial" w:eastAsia="Calibri" w:hAnsi="Arial" w:cs="Times New Roman"/>
          <w:szCs w:val="18"/>
        </w:rPr>
        <w:t>Číslo jednací:</w:t>
      </w:r>
      <w:r w:rsidRPr="00051A5E">
        <w:rPr>
          <w:rFonts w:ascii="Arial" w:eastAsia="Calibri" w:hAnsi="Arial" w:cs="Times New Roman"/>
          <w:szCs w:val="18"/>
        </w:rPr>
        <w:tab/>
        <w:t>542/UPS/2016</w:t>
      </w:r>
    </w:p>
    <w:p w:rsidR="00F4783A" w:rsidRPr="00051A5E" w:rsidRDefault="00F4783A" w:rsidP="00F4783A">
      <w:pPr>
        <w:spacing w:after="0" w:line="240" w:lineRule="auto"/>
        <w:rPr>
          <w:rFonts w:ascii="Arial" w:eastAsia="Calibri" w:hAnsi="Arial" w:cs="Times New Roman"/>
          <w:szCs w:val="18"/>
        </w:rPr>
      </w:pPr>
      <w:r>
        <w:rPr>
          <w:rFonts w:ascii="Arial" w:eastAsia="Calibri" w:hAnsi="Arial" w:cs="Times New Roman"/>
          <w:szCs w:val="18"/>
        </w:rPr>
        <w:t>Vyřizuje/tel.</w:t>
      </w:r>
      <w:r w:rsidRPr="00051A5E">
        <w:rPr>
          <w:rFonts w:ascii="Arial" w:eastAsia="Calibri" w:hAnsi="Arial" w:cs="Times New Roman"/>
          <w:szCs w:val="18"/>
        </w:rPr>
        <w:t>:</w:t>
      </w:r>
      <w:r w:rsidRPr="00051A5E">
        <w:rPr>
          <w:rFonts w:ascii="Arial" w:eastAsia="Calibri" w:hAnsi="Arial" w:cs="Times New Roman"/>
          <w:szCs w:val="18"/>
        </w:rPr>
        <w:tab/>
        <w:t>Ing. Köhr</w:t>
      </w:r>
      <w:r w:rsidRPr="007A3D7C">
        <w:rPr>
          <w:rFonts w:ascii="Arial" w:eastAsia="Calibri" w:hAnsi="Arial" w:cs="Times New Roman"/>
        </w:rPr>
        <w:t>/</w:t>
      </w:r>
      <w:r w:rsidRPr="007A3D7C">
        <w:rPr>
          <w:rFonts w:ascii="Arial" w:eastAsia="Calibri" w:hAnsi="Arial" w:cs="Arial"/>
          <w:noProof/>
        </w:rPr>
        <w:t>475 657 906</w:t>
      </w:r>
    </w:p>
    <w:p w:rsidR="00F4783A" w:rsidRPr="00051A5E" w:rsidRDefault="00F4783A" w:rsidP="00F4783A">
      <w:pPr>
        <w:spacing w:after="0" w:line="240" w:lineRule="auto"/>
        <w:rPr>
          <w:rFonts w:ascii="Arial" w:eastAsia="Calibri" w:hAnsi="Arial" w:cs="Times New Roman"/>
          <w:szCs w:val="18"/>
        </w:rPr>
      </w:pPr>
      <w:r w:rsidRPr="00051A5E">
        <w:rPr>
          <w:rFonts w:ascii="Arial" w:eastAsia="Calibri" w:hAnsi="Arial" w:cs="Times New Roman"/>
          <w:szCs w:val="18"/>
        </w:rPr>
        <w:t>E-mail:</w:t>
      </w:r>
      <w:r w:rsidRPr="00051A5E">
        <w:rPr>
          <w:rFonts w:ascii="Arial" w:eastAsia="Calibri" w:hAnsi="Arial" w:cs="Times New Roman"/>
          <w:szCs w:val="18"/>
        </w:rPr>
        <w:tab/>
      </w:r>
      <w:r w:rsidRPr="00051A5E">
        <w:rPr>
          <w:rFonts w:ascii="Arial" w:eastAsia="Calibri" w:hAnsi="Arial" w:cs="Times New Roman"/>
          <w:szCs w:val="18"/>
        </w:rPr>
        <w:tab/>
      </w:r>
      <w:hyperlink r:id="rId13" w:history="1">
        <w:r w:rsidRPr="00051A5E">
          <w:rPr>
            <w:rFonts w:ascii="Arial" w:eastAsia="Calibri" w:hAnsi="Arial" w:cs="Times New Roman"/>
            <w:color w:val="0000FF" w:themeColor="hyperlink"/>
            <w:szCs w:val="18"/>
            <w:u w:val="single"/>
          </w:rPr>
          <w:t>kohr.j@kr-ustecky.cz</w:t>
        </w:r>
      </w:hyperlink>
      <w:r w:rsidRPr="00051A5E">
        <w:rPr>
          <w:rFonts w:ascii="Arial" w:eastAsia="Calibri" w:hAnsi="Arial" w:cs="Times New Roman"/>
          <w:szCs w:val="18"/>
        </w:rPr>
        <w:t xml:space="preserve"> </w:t>
      </w:r>
    </w:p>
    <w:p w:rsidR="00F4783A" w:rsidRPr="00051A5E" w:rsidRDefault="00F4783A" w:rsidP="00F4783A">
      <w:pPr>
        <w:spacing w:after="0" w:line="240" w:lineRule="auto"/>
        <w:rPr>
          <w:rFonts w:ascii="Arial" w:hAnsi="Arial" w:cs="Arial"/>
          <w:b/>
        </w:rPr>
      </w:pPr>
    </w:p>
    <w:p w:rsidR="00F4783A" w:rsidRPr="00051A5E" w:rsidRDefault="00F4783A" w:rsidP="00F4783A">
      <w:pPr>
        <w:spacing w:after="0" w:line="240" w:lineRule="auto"/>
        <w:rPr>
          <w:rFonts w:ascii="Arial" w:hAnsi="Arial" w:cs="Arial"/>
          <w:b/>
        </w:rPr>
      </w:pPr>
    </w:p>
    <w:p w:rsidR="00F4783A" w:rsidRPr="00051A5E" w:rsidRDefault="00F4783A" w:rsidP="00F4783A">
      <w:pPr>
        <w:spacing w:after="0" w:line="240" w:lineRule="auto"/>
        <w:rPr>
          <w:rFonts w:ascii="Arial" w:hAnsi="Arial" w:cs="Arial"/>
          <w:b/>
        </w:rPr>
      </w:pPr>
      <w:r w:rsidRPr="00051A5E">
        <w:rPr>
          <w:rFonts w:ascii="Arial" w:hAnsi="Arial" w:cs="Arial"/>
          <w:b/>
        </w:rPr>
        <w:t xml:space="preserve">Návrh Územního plánu Nová Ves v Horách – </w:t>
      </w:r>
      <w:r>
        <w:rPr>
          <w:rFonts w:ascii="Arial" w:hAnsi="Arial" w:cs="Arial"/>
          <w:b/>
        </w:rPr>
        <w:t xml:space="preserve">opakované </w:t>
      </w:r>
      <w:r w:rsidRPr="00051A5E">
        <w:rPr>
          <w:rFonts w:ascii="Arial" w:hAnsi="Arial" w:cs="Arial"/>
          <w:b/>
        </w:rPr>
        <w:t>negativní stanovisko</w:t>
      </w:r>
      <w:r>
        <w:rPr>
          <w:rFonts w:ascii="Arial" w:hAnsi="Arial" w:cs="Arial"/>
          <w:b/>
        </w:rPr>
        <w:t xml:space="preserve"> </w:t>
      </w:r>
    </w:p>
    <w:p w:rsidR="00F4783A" w:rsidRPr="00051A5E" w:rsidRDefault="00F4783A" w:rsidP="00F4783A">
      <w:pPr>
        <w:spacing w:after="0" w:line="240" w:lineRule="auto"/>
      </w:pPr>
    </w:p>
    <w:p w:rsidR="00F4783A" w:rsidRPr="002E0153" w:rsidRDefault="00F4783A" w:rsidP="00F4783A">
      <w:pPr>
        <w:spacing w:after="0" w:line="240" w:lineRule="auto"/>
        <w:jc w:val="both"/>
        <w:rPr>
          <w:rFonts w:ascii="Calibri-OneByteIdentityH" w:hAnsi="Calibri-OneByteIdentityH" w:cs="Calibri-OneByteIdentityH"/>
          <w:color w:val="FF9D00"/>
          <w:sz w:val="21"/>
          <w:szCs w:val="21"/>
        </w:rPr>
      </w:pPr>
      <w:r w:rsidRPr="00C32603">
        <w:rPr>
          <w:rFonts w:ascii="Arial" w:eastAsia="Calibri" w:hAnsi="Arial" w:cs="Arial"/>
        </w:rPr>
        <w:t>Krajský úřad Ústeckého kraje, odbor územního plánování a stavebního řádu (dále jen „KÚÚK, UPS“</w:t>
      </w:r>
      <w:r>
        <w:rPr>
          <w:rFonts w:ascii="Arial" w:eastAsia="Calibri" w:hAnsi="Arial" w:cs="Arial"/>
        </w:rPr>
        <w:t xml:space="preserve"> nebo „nadřízený orgán“</w:t>
      </w:r>
      <w:r w:rsidRPr="00C32603">
        <w:rPr>
          <w:rFonts w:ascii="Arial" w:eastAsia="Calibri" w:hAnsi="Arial" w:cs="Arial"/>
        </w:rPr>
        <w:t xml:space="preserve">), obdržel dne </w:t>
      </w:r>
      <w:proofErr w:type="gramStart"/>
      <w:r>
        <w:rPr>
          <w:rFonts w:ascii="Arial" w:eastAsia="Calibri" w:hAnsi="Arial" w:cs="Arial"/>
        </w:rPr>
        <w:t>27</w:t>
      </w:r>
      <w:r w:rsidRPr="00C3260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5.</w:t>
      </w:r>
      <w:r w:rsidRPr="00C32603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6</w:t>
      </w:r>
      <w:proofErr w:type="gramEnd"/>
      <w:r w:rsidRPr="00C32603">
        <w:rPr>
          <w:rFonts w:ascii="Arial" w:eastAsia="Calibri" w:hAnsi="Arial" w:cs="Arial"/>
        </w:rPr>
        <w:t xml:space="preserve"> žádost o </w:t>
      </w:r>
      <w:r w:rsidRPr="00C32603">
        <w:rPr>
          <w:rFonts w:ascii="Arial" w:eastAsia="Calibri" w:hAnsi="Arial" w:cs="Times New Roman"/>
        </w:rPr>
        <w:t>opětovné</w:t>
      </w:r>
      <w:r w:rsidRPr="00C32603">
        <w:rPr>
          <w:rFonts w:ascii="Arial" w:eastAsia="Calibri" w:hAnsi="Arial" w:cs="Arial"/>
        </w:rPr>
        <w:t xml:space="preserve"> posouzení </w:t>
      </w:r>
      <w:r>
        <w:rPr>
          <w:rFonts w:ascii="Arial" w:eastAsia="Calibri" w:hAnsi="Arial" w:cs="Arial"/>
        </w:rPr>
        <w:t>n</w:t>
      </w:r>
      <w:r w:rsidRPr="00C32603">
        <w:rPr>
          <w:rFonts w:ascii="Arial" w:eastAsia="Calibri" w:hAnsi="Arial" w:cs="Times New Roman"/>
        </w:rPr>
        <w:t xml:space="preserve">ávrhu </w:t>
      </w:r>
      <w:r w:rsidRPr="00C32603">
        <w:rPr>
          <w:rFonts w:ascii="Arial" w:eastAsia="Calibri" w:hAnsi="Arial" w:cs="Arial"/>
        </w:rPr>
        <w:t xml:space="preserve">Územního plánu </w:t>
      </w:r>
      <w:r>
        <w:rPr>
          <w:rFonts w:ascii="Arial" w:eastAsia="Calibri" w:hAnsi="Arial" w:cs="Arial"/>
        </w:rPr>
        <w:t>Nová Ves v Horách</w:t>
      </w:r>
      <w:r w:rsidRPr="00C32603">
        <w:rPr>
          <w:rFonts w:ascii="Arial" w:eastAsia="Calibri" w:hAnsi="Arial" w:cs="Arial"/>
        </w:rPr>
        <w:t xml:space="preserve"> (dále jen „návrh ÚP“)</w:t>
      </w:r>
      <w:r w:rsidRPr="00C32603">
        <w:rPr>
          <w:rFonts w:ascii="Arial" w:eastAsia="Calibri" w:hAnsi="Arial" w:cs="Times New Roman"/>
        </w:rPr>
        <w:t xml:space="preserve">, který pořizovatel upravil na základě negativního stanoviska </w:t>
      </w:r>
      <w:r>
        <w:rPr>
          <w:rFonts w:ascii="Arial" w:eastAsia="Calibri" w:hAnsi="Arial" w:cs="Times New Roman"/>
        </w:rPr>
        <w:t xml:space="preserve">nadřízeného orgánu </w:t>
      </w:r>
      <w:r w:rsidRPr="00C32603">
        <w:rPr>
          <w:rFonts w:ascii="Arial" w:eastAsia="Calibri" w:hAnsi="Arial" w:cs="Arial"/>
        </w:rPr>
        <w:t xml:space="preserve">ze dne </w:t>
      </w:r>
      <w:r>
        <w:rPr>
          <w:rFonts w:ascii="Arial" w:eastAsia="Calibri" w:hAnsi="Arial" w:cs="Arial"/>
        </w:rPr>
        <w:t>23</w:t>
      </w:r>
      <w:r w:rsidRPr="00C3260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12.</w:t>
      </w:r>
      <w:r w:rsidRPr="00C32603">
        <w:rPr>
          <w:rFonts w:ascii="Arial" w:eastAsia="Calibri" w:hAnsi="Arial" w:cs="Arial"/>
        </w:rPr>
        <w:t>2015 (JID:</w:t>
      </w:r>
      <w:r>
        <w:rPr>
          <w:rFonts w:ascii="Arial" w:eastAsia="Calibri" w:hAnsi="Arial" w:cs="Arial"/>
        </w:rPr>
        <w:t xml:space="preserve"> 170190</w:t>
      </w:r>
      <w:r w:rsidRPr="00C32603">
        <w:rPr>
          <w:rFonts w:ascii="Arial" w:eastAsia="Calibri" w:hAnsi="Arial" w:cs="Arial"/>
        </w:rPr>
        <w:t>/2015/KÚÚK). Současně s žádostí obdržel KÚÚK, UPS i upravený návrh ÚP</w:t>
      </w:r>
      <w:r>
        <w:rPr>
          <w:rFonts w:ascii="Arial" w:eastAsia="Calibri" w:hAnsi="Arial" w:cs="Arial"/>
        </w:rPr>
        <w:t>.</w:t>
      </w:r>
      <w:r w:rsidRPr="00C32603">
        <w:rPr>
          <w:rFonts w:ascii="Calibri-OneByteIdentityH" w:hAnsi="Calibri-OneByteIdentityH" w:cs="Calibri-OneByteIdentityH"/>
          <w:color w:val="FF9D00"/>
          <w:sz w:val="21"/>
          <w:szCs w:val="21"/>
        </w:rPr>
        <w:t xml:space="preserve"> </w:t>
      </w: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  <w:r w:rsidRPr="00051A5E">
        <w:rPr>
          <w:rFonts w:ascii="Arial" w:eastAsia="Calibri" w:hAnsi="Arial" w:cs="Times New Roman"/>
        </w:rPr>
        <w:t>Pro obec Nová Ves v</w:t>
      </w:r>
      <w:r>
        <w:rPr>
          <w:rFonts w:ascii="Arial" w:eastAsia="Calibri" w:hAnsi="Arial" w:cs="Times New Roman"/>
        </w:rPr>
        <w:t> </w:t>
      </w:r>
      <w:r w:rsidRPr="00051A5E">
        <w:rPr>
          <w:rFonts w:ascii="Arial" w:eastAsia="Calibri" w:hAnsi="Arial" w:cs="Times New Roman"/>
        </w:rPr>
        <w:t>Horách</w:t>
      </w:r>
      <w:r>
        <w:rPr>
          <w:rFonts w:ascii="Arial" w:eastAsia="Calibri" w:hAnsi="Arial" w:cs="Times New Roman"/>
        </w:rPr>
        <w:t xml:space="preserve"> (dále jen „pořizovatel“)</w:t>
      </w:r>
      <w:r w:rsidRPr="00051A5E">
        <w:rPr>
          <w:rFonts w:ascii="Arial" w:eastAsia="Calibri" w:hAnsi="Arial" w:cs="Times New Roman"/>
        </w:rPr>
        <w:t xml:space="preserve"> pořizuje návrh ÚP, Mgr. J. Kolář, který splňuje kvalifikační p</w:t>
      </w:r>
      <w:r>
        <w:rPr>
          <w:rFonts w:ascii="Arial" w:eastAsia="Calibri" w:hAnsi="Arial" w:cs="Times New Roman"/>
        </w:rPr>
        <w:t>ožadavky</w:t>
      </w:r>
      <w:r w:rsidRPr="00051A5E">
        <w:rPr>
          <w:rFonts w:ascii="Arial" w:eastAsia="Calibri" w:hAnsi="Arial" w:cs="Times New Roman"/>
        </w:rPr>
        <w:t xml:space="preserve"> pro výkon územně plánovací činnosti dle § 24 stavebního zákona a zajišťuje tuto činnost </w:t>
      </w:r>
      <w:r w:rsidRPr="00051A5E">
        <w:rPr>
          <w:rFonts w:ascii="Arial" w:eastAsia="Calibri" w:hAnsi="Arial" w:cs="Arial"/>
          <w:spacing w:val="-2"/>
        </w:rPr>
        <w:t xml:space="preserve">v souladu s § 6 odst. 2 stavebního zákona. Projektantem územně plánovací dokumentace je Ing. arch. Ladislav Komrska, </w:t>
      </w:r>
      <w:proofErr w:type="spellStart"/>
      <w:r w:rsidRPr="00051A5E">
        <w:rPr>
          <w:rFonts w:ascii="Arial" w:eastAsia="Calibri" w:hAnsi="Arial" w:cs="Arial"/>
          <w:spacing w:val="-2"/>
        </w:rPr>
        <w:t>Mladenova</w:t>
      </w:r>
      <w:proofErr w:type="spellEnd"/>
      <w:r w:rsidRPr="00051A5E">
        <w:rPr>
          <w:rFonts w:ascii="Arial" w:eastAsia="Calibri" w:hAnsi="Arial" w:cs="Arial"/>
          <w:spacing w:val="-2"/>
        </w:rPr>
        <w:t xml:space="preserve"> 3234, 143 00</w:t>
      </w:r>
      <w:r w:rsidRPr="00051A5E">
        <w:rPr>
          <w:rFonts w:ascii="Arial" w:eastAsia="Calibri" w:hAnsi="Arial" w:cs="Arial"/>
        </w:rPr>
        <w:t xml:space="preserve"> Praha 4 (</w:t>
      </w:r>
      <w:r w:rsidRPr="00051A5E">
        <w:rPr>
          <w:rFonts w:ascii="Arial" w:eastAsia="Calibri" w:hAnsi="Arial" w:cs="Arial"/>
          <w:spacing w:val="-2"/>
        </w:rPr>
        <w:t xml:space="preserve">č. aut. </w:t>
      </w:r>
      <w:proofErr w:type="gramStart"/>
      <w:r w:rsidRPr="00051A5E">
        <w:rPr>
          <w:rFonts w:ascii="Arial" w:eastAsia="Calibri" w:hAnsi="Arial" w:cs="Arial"/>
          <w:spacing w:val="-2"/>
        </w:rPr>
        <w:t xml:space="preserve">ČKA </w:t>
      </w:r>
      <w:r w:rsidRPr="00051A5E">
        <w:rPr>
          <w:rFonts w:ascii="Arial" w:eastAsia="Calibri" w:hAnsi="Arial" w:cs="Arial"/>
        </w:rPr>
        <w:t xml:space="preserve"> 02 748</w:t>
      </w:r>
      <w:proofErr w:type="gramEnd"/>
      <w:r w:rsidRPr="00051A5E">
        <w:rPr>
          <w:rFonts w:ascii="Arial" w:eastAsia="Calibri" w:hAnsi="Arial" w:cs="Arial"/>
        </w:rPr>
        <w:t>).</w:t>
      </w: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Společné jednání dle § 50 odst. 2 stavebního zákona k návrhu ÚP proběhlo dne </w:t>
      </w:r>
      <w:proofErr w:type="gramStart"/>
      <w:r>
        <w:rPr>
          <w:rFonts w:ascii="Arial" w:eastAsia="Calibri" w:hAnsi="Arial" w:cs="Times New Roman"/>
        </w:rPr>
        <w:t>30.1.2013</w:t>
      </w:r>
      <w:proofErr w:type="gramEnd"/>
      <w:r>
        <w:rPr>
          <w:rFonts w:ascii="Arial" w:eastAsia="Calibri" w:hAnsi="Arial" w:cs="Times New Roman"/>
        </w:rPr>
        <w:t xml:space="preserve">.  </w:t>
      </w: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Dne </w:t>
      </w:r>
      <w:proofErr w:type="gramStart"/>
      <w:r>
        <w:rPr>
          <w:rFonts w:ascii="Arial" w:eastAsia="Calibri" w:hAnsi="Arial" w:cs="Times New Roman"/>
        </w:rPr>
        <w:t>23.11.2015</w:t>
      </w:r>
      <w:proofErr w:type="gramEnd"/>
      <w:r>
        <w:rPr>
          <w:rFonts w:ascii="Arial" w:eastAsia="Calibri" w:hAnsi="Arial" w:cs="Times New Roman"/>
        </w:rPr>
        <w:t xml:space="preserve"> požádal pořizovatel o stanovisko nadřízeného orgánu podle § 50 odst. 7 stavebního zákona. Ve smyslu § 50 odst. 7 věta poslední k žádosti připojil obdržená stanoviska a připomínky. </w:t>
      </w:r>
      <w:r w:rsidRPr="00E860AA">
        <w:rPr>
          <w:rFonts w:ascii="Arial" w:eastAsia="Calibri" w:hAnsi="Arial" w:cs="Times New Roman"/>
          <w:u w:val="single"/>
        </w:rPr>
        <w:t>KÚÚK</w:t>
      </w:r>
      <w:r>
        <w:rPr>
          <w:rFonts w:ascii="Arial" w:eastAsia="Calibri" w:hAnsi="Arial" w:cs="Times New Roman"/>
          <w:u w:val="single"/>
        </w:rPr>
        <w:t>,</w:t>
      </w:r>
      <w:r w:rsidRPr="00E860AA">
        <w:rPr>
          <w:rFonts w:ascii="Arial" w:eastAsia="Calibri" w:hAnsi="Arial" w:cs="Times New Roman"/>
          <w:u w:val="single"/>
        </w:rPr>
        <w:t xml:space="preserve"> UPS posuzoval návrh ÚP ke společnému jednání</w:t>
      </w:r>
      <w:r>
        <w:rPr>
          <w:rFonts w:ascii="Arial" w:eastAsia="Calibri" w:hAnsi="Arial" w:cs="Times New Roman"/>
        </w:rPr>
        <w:t xml:space="preserve"> - tak, jak mu byl v souladu s § 50 odst. 2 stavebního zákona pořizovatelem předán. Posuzovaný návrh ale </w:t>
      </w:r>
      <w:r w:rsidRPr="006A1DAC">
        <w:rPr>
          <w:rFonts w:ascii="Arial" w:eastAsia="Calibri" w:hAnsi="Arial" w:cs="Times New Roman"/>
          <w:u w:val="single"/>
        </w:rPr>
        <w:t>nekorespondoval s</w:t>
      </w:r>
      <w:r>
        <w:rPr>
          <w:rFonts w:ascii="Arial" w:eastAsia="Calibri" w:hAnsi="Arial" w:cs="Times New Roman"/>
          <w:u w:val="single"/>
        </w:rPr>
        <w:t> doloženým</w:t>
      </w:r>
      <w:r w:rsidRPr="006A1DAC">
        <w:rPr>
          <w:rFonts w:ascii="Arial" w:eastAsia="Calibri" w:hAnsi="Arial" w:cs="Times New Roman"/>
          <w:u w:val="single"/>
        </w:rPr>
        <w:t xml:space="preserve"> stanoviskem orgánu ochrany přírody</w:t>
      </w:r>
      <w:r w:rsidRPr="00E74038">
        <w:rPr>
          <w:rFonts w:ascii="Arial" w:eastAsia="Calibri" w:hAnsi="Arial" w:cs="Times New Roman"/>
          <w:u w:val="single"/>
        </w:rPr>
        <w:t xml:space="preserve">, kterým </w:t>
      </w:r>
      <w:r>
        <w:rPr>
          <w:rFonts w:ascii="Arial" w:eastAsia="Calibri" w:hAnsi="Arial" w:cs="Times New Roman"/>
          <w:u w:val="single"/>
        </w:rPr>
        <w:t xml:space="preserve">tento </w:t>
      </w:r>
      <w:r w:rsidRPr="00E74038">
        <w:rPr>
          <w:rFonts w:ascii="Arial" w:eastAsia="Calibri" w:hAnsi="Arial" w:cs="Times New Roman"/>
          <w:u w:val="single"/>
        </w:rPr>
        <w:t>nepožadoval posouzení SEA.</w:t>
      </w:r>
      <w:r>
        <w:rPr>
          <w:rFonts w:ascii="Arial" w:eastAsia="Calibri" w:hAnsi="Arial" w:cs="Times New Roman"/>
        </w:rPr>
        <w:t xml:space="preserve"> Ke společnému jednání totiž orgán ochrany přírody, s ohledem na navrhované záměry, </w:t>
      </w:r>
      <w:r w:rsidRPr="00774911">
        <w:rPr>
          <w:rFonts w:ascii="Arial" w:eastAsia="Calibri" w:hAnsi="Arial" w:cs="Times New Roman"/>
        </w:rPr>
        <w:t xml:space="preserve">vyjádřením ze dne </w:t>
      </w:r>
      <w:proofErr w:type="gramStart"/>
      <w:r w:rsidRPr="00774911">
        <w:rPr>
          <w:rFonts w:ascii="Arial" w:eastAsia="Calibri" w:hAnsi="Arial" w:cs="Times New Roman"/>
        </w:rPr>
        <w:t>25.2.201</w:t>
      </w:r>
      <w:r>
        <w:rPr>
          <w:rFonts w:ascii="Arial" w:eastAsia="Calibri" w:hAnsi="Arial" w:cs="Times New Roman"/>
        </w:rPr>
        <w:t>3</w:t>
      </w:r>
      <w:proofErr w:type="gramEnd"/>
      <w:r>
        <w:rPr>
          <w:rFonts w:ascii="Arial" w:eastAsia="Calibri" w:hAnsi="Arial" w:cs="Times New Roman"/>
        </w:rPr>
        <w:t>, zpracování SEA požadoval.</w:t>
      </w: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6A1DAC">
        <w:rPr>
          <w:rFonts w:ascii="Arial" w:eastAsia="Calibri" w:hAnsi="Arial" w:cs="Times New Roman"/>
        </w:rPr>
        <w:t>KÚ ÚK UPS</w:t>
      </w:r>
      <w:r>
        <w:rPr>
          <w:rFonts w:ascii="Arial" w:eastAsia="Calibri" w:hAnsi="Arial" w:cs="Times New Roman"/>
        </w:rPr>
        <w:t xml:space="preserve"> proto opatřením ze dne </w:t>
      </w:r>
      <w:proofErr w:type="gramStart"/>
      <w:r>
        <w:rPr>
          <w:rFonts w:ascii="Arial" w:eastAsia="Calibri" w:hAnsi="Arial" w:cs="Times New Roman"/>
        </w:rPr>
        <w:t>23.12.2015</w:t>
      </w:r>
      <w:proofErr w:type="gramEnd"/>
      <w:r>
        <w:rPr>
          <w:rFonts w:ascii="Arial" w:eastAsia="Calibri" w:hAnsi="Arial" w:cs="Times New Roman"/>
        </w:rPr>
        <w:t xml:space="preserve"> (JID 170190/2015/KUUK) k předloženému návrhu ÚP vydal </w:t>
      </w:r>
      <w:r w:rsidRPr="00426900">
        <w:rPr>
          <w:rFonts w:ascii="Arial" w:eastAsia="Calibri" w:hAnsi="Arial" w:cs="Times New Roman"/>
          <w:b/>
        </w:rPr>
        <w:t>negativní stanovisko</w:t>
      </w:r>
      <w:r>
        <w:rPr>
          <w:rFonts w:ascii="Arial" w:eastAsia="Calibri" w:hAnsi="Arial" w:cs="Times New Roman"/>
        </w:rPr>
        <w:t xml:space="preserve">, ve kterém zkonstatoval vnitřní rozpor návrhu ve věci vymezení ploch pro umístění 20 velkých větrných elektráren (VVE) a ploch č. 60 a 62. Z hlediska zajištění koordinace využívaní území s ohledem na širší vztahy, z hledisek souladu s politikou územního rozvoje a souladu s územně plánovací dokumentací vydanou krajem tak posuzoval pouze zbývající část návrhu ÚP s tím, že </w:t>
      </w:r>
      <w:r w:rsidRPr="00A1040B">
        <w:rPr>
          <w:rFonts w:ascii="Arial" w:eastAsia="Calibri" w:hAnsi="Arial" w:cs="Times New Roman"/>
          <w:u w:val="single"/>
        </w:rPr>
        <w:t>s odkazem na § 50 odst. 8 stavebního zákona lze zahájit řízení o územním plánu až na základě potvrzení krajského úřadu o odstranění nedostatků</w:t>
      </w:r>
      <w:r>
        <w:rPr>
          <w:rFonts w:ascii="Arial" w:eastAsia="Calibri" w:hAnsi="Arial" w:cs="Times New Roman"/>
        </w:rPr>
        <w:t>.</w:t>
      </w:r>
    </w:p>
    <w:p w:rsidR="00F4783A" w:rsidRPr="00051A5E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Dne </w:t>
      </w:r>
      <w:proofErr w:type="gramStart"/>
      <w:r>
        <w:rPr>
          <w:rFonts w:ascii="Arial" w:eastAsia="Calibri" w:hAnsi="Arial" w:cs="Times New Roman"/>
        </w:rPr>
        <w:t>25.5.2016</w:t>
      </w:r>
      <w:proofErr w:type="gramEnd"/>
      <w:r>
        <w:rPr>
          <w:rFonts w:ascii="Arial" w:eastAsia="Calibri" w:hAnsi="Arial" w:cs="Times New Roman"/>
        </w:rPr>
        <w:t xml:space="preserve"> požádal pořizovatel o stanovisko nadřízeného orgánu k upravenému návrhu ÚP tak, aby mohl pokračovat v jeho projednávání. Zároveň sdělil, že po společném jednání </w:t>
      </w:r>
      <w:r>
        <w:rPr>
          <w:rFonts w:ascii="Arial" w:eastAsia="Calibri" w:hAnsi="Arial" w:cs="Times New Roman"/>
        </w:rPr>
        <w:lastRenderedPageBreak/>
        <w:t xml:space="preserve">jednal s příslušným orgánem ochrany přírody (KÚ ÚK ZPZ) o možnosti vypuštění některých záměrů tak, aby nebylo nutné posuzovat návrh ÚP z hlediska vlivů na životní prostředí (SEA), dokumentaci upravil a na základě této upravené dokumentace obdržel od orgánu ochrany přírody (KÚÚK, ZPZ) dne </w:t>
      </w:r>
      <w:proofErr w:type="gramStart"/>
      <w:r>
        <w:rPr>
          <w:rFonts w:ascii="Arial" w:eastAsia="Calibri" w:hAnsi="Arial" w:cs="Times New Roman"/>
        </w:rPr>
        <w:t>26.6.2013</w:t>
      </w:r>
      <w:proofErr w:type="gramEnd"/>
      <w:r>
        <w:rPr>
          <w:rFonts w:ascii="Arial" w:eastAsia="Calibri" w:hAnsi="Arial" w:cs="Times New Roman"/>
        </w:rPr>
        <w:t xml:space="preserve"> </w:t>
      </w:r>
      <w:r w:rsidRPr="00A57744">
        <w:rPr>
          <w:rFonts w:ascii="Arial" w:eastAsia="Calibri" w:hAnsi="Arial" w:cs="Times New Roman"/>
        </w:rPr>
        <w:t>souhlas s upraveným návrhem ÚP</w:t>
      </w:r>
      <w:r>
        <w:rPr>
          <w:rFonts w:ascii="Arial" w:eastAsia="Calibri" w:hAnsi="Arial" w:cs="Times New Roman"/>
        </w:rPr>
        <w:t xml:space="preserve"> s tím, že posouzení SEA nepožaduje. Předložený návrh ÚP tedy plochy pro umístění VVE obsahuje, ale upravil ho tak, aby ho nebylo nutné posuzovat z hlediska SEA.</w:t>
      </w: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4783A" w:rsidRPr="00426900" w:rsidRDefault="00F4783A" w:rsidP="00F4783A">
      <w:pPr>
        <w:spacing w:after="22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K této žádosti vydal </w:t>
      </w:r>
      <w:r w:rsidRPr="006A1DAC">
        <w:rPr>
          <w:rFonts w:ascii="Arial" w:eastAsia="Calibri" w:hAnsi="Arial" w:cs="Times New Roman"/>
        </w:rPr>
        <w:t>KÚÚK</w:t>
      </w:r>
      <w:r>
        <w:rPr>
          <w:rFonts w:ascii="Arial" w:eastAsia="Calibri" w:hAnsi="Arial" w:cs="Times New Roman"/>
        </w:rPr>
        <w:t>,</w:t>
      </w:r>
      <w:r w:rsidRPr="006A1DAC">
        <w:rPr>
          <w:rFonts w:ascii="Arial" w:eastAsia="Calibri" w:hAnsi="Arial" w:cs="Times New Roman"/>
        </w:rPr>
        <w:t xml:space="preserve"> UPS</w:t>
      </w:r>
      <w:r>
        <w:rPr>
          <w:rFonts w:ascii="Arial" w:eastAsia="Calibri" w:hAnsi="Arial" w:cs="Times New Roman"/>
        </w:rPr>
        <w:t xml:space="preserve"> opatřením ze dne </w:t>
      </w:r>
      <w:proofErr w:type="gramStart"/>
      <w:r>
        <w:rPr>
          <w:rFonts w:ascii="Arial" w:eastAsia="Calibri" w:hAnsi="Arial" w:cs="Times New Roman"/>
        </w:rPr>
        <w:t>24.6.2016</w:t>
      </w:r>
      <w:proofErr w:type="gramEnd"/>
      <w:r>
        <w:rPr>
          <w:rFonts w:ascii="Arial" w:eastAsia="Calibri" w:hAnsi="Arial" w:cs="Times New Roman"/>
        </w:rPr>
        <w:t xml:space="preserve"> (JID 102490/2016/KUUK) </w:t>
      </w:r>
      <w:r w:rsidRPr="00426900">
        <w:rPr>
          <w:rFonts w:ascii="Arial" w:eastAsia="Calibri" w:hAnsi="Arial" w:cs="Times New Roman"/>
          <w:b/>
        </w:rPr>
        <w:t>opakované negativní stanovisko</w:t>
      </w:r>
      <w:r>
        <w:rPr>
          <w:rFonts w:ascii="Arial" w:eastAsia="Calibri" w:hAnsi="Arial" w:cs="Times New Roman"/>
        </w:rPr>
        <w:t xml:space="preserve">. Mimo jiné v něm vyhodnotil </w:t>
      </w:r>
      <w:r w:rsidRPr="008101B4">
        <w:rPr>
          <w:rFonts w:ascii="Arial" w:eastAsia="Calibri" w:hAnsi="Arial" w:cs="Times New Roman"/>
          <w:u w:val="single"/>
        </w:rPr>
        <w:t>VVE</w:t>
      </w:r>
      <w:r>
        <w:rPr>
          <w:rFonts w:ascii="Arial" w:eastAsia="Calibri" w:hAnsi="Arial" w:cs="Times New Roman"/>
        </w:rPr>
        <w:t>, pro jejichž umístění jsou v </w:t>
      </w:r>
      <w:proofErr w:type="gramStart"/>
      <w:r>
        <w:rPr>
          <w:rFonts w:ascii="Arial" w:eastAsia="Calibri" w:hAnsi="Arial" w:cs="Times New Roman"/>
        </w:rPr>
        <w:t>ÚP</w:t>
      </w:r>
      <w:proofErr w:type="gramEnd"/>
      <w:r>
        <w:rPr>
          <w:rFonts w:ascii="Arial" w:eastAsia="Calibri" w:hAnsi="Arial" w:cs="Times New Roman"/>
        </w:rPr>
        <w:t xml:space="preserve"> navrhovány jednotlivé plochy, </w:t>
      </w:r>
      <w:r w:rsidRPr="008101B4">
        <w:rPr>
          <w:rFonts w:ascii="Arial" w:eastAsia="Calibri" w:hAnsi="Arial" w:cs="Times New Roman"/>
          <w:u w:val="single"/>
        </w:rPr>
        <w:t xml:space="preserve">jako </w:t>
      </w:r>
      <w:r w:rsidRPr="008101B4">
        <w:rPr>
          <w:rFonts w:ascii="Arial" w:eastAsia="Calibri" w:hAnsi="Arial" w:cs="Times New Roman"/>
          <w:i/>
          <w:u w:val="single"/>
        </w:rPr>
        <w:t xml:space="preserve">„záležitosti nadmístního významu s významným negativním vlivem přesahujícím hranice obce“ </w:t>
      </w:r>
      <w:r w:rsidRPr="008101B4">
        <w:rPr>
          <w:rFonts w:ascii="Arial" w:eastAsia="Calibri" w:hAnsi="Arial" w:cs="Times New Roman"/>
          <w:u w:val="single"/>
        </w:rPr>
        <w:t>ve smyslu § 43 odst. 1, věta poslední SZ, a jako takové je z návrhu ÚP vyloučil, neboť podle názoru KÚÚK</w:t>
      </w:r>
      <w:r>
        <w:rPr>
          <w:rFonts w:ascii="Arial" w:eastAsia="Calibri" w:hAnsi="Arial" w:cs="Times New Roman"/>
          <w:u w:val="single"/>
        </w:rPr>
        <w:t>,</w:t>
      </w:r>
      <w:r w:rsidRPr="008101B4">
        <w:rPr>
          <w:rFonts w:ascii="Arial" w:eastAsia="Calibri" w:hAnsi="Arial" w:cs="Times New Roman"/>
          <w:u w:val="single"/>
        </w:rPr>
        <w:t xml:space="preserve"> UPS není</w:t>
      </w:r>
      <w:r>
        <w:rPr>
          <w:rFonts w:ascii="Arial" w:eastAsia="Calibri" w:hAnsi="Arial" w:cs="Times New Roman"/>
        </w:rPr>
        <w:t xml:space="preserve"> po rozhodnutí NSS ze dne 28.5.2014 č.j. 9 </w:t>
      </w:r>
      <w:proofErr w:type="spellStart"/>
      <w:r>
        <w:rPr>
          <w:rFonts w:ascii="Arial" w:eastAsia="Calibri" w:hAnsi="Arial" w:cs="Times New Roman"/>
        </w:rPr>
        <w:t>Ao</w:t>
      </w:r>
      <w:proofErr w:type="spellEnd"/>
      <w:r>
        <w:rPr>
          <w:rFonts w:ascii="Arial" w:eastAsia="Calibri" w:hAnsi="Arial" w:cs="Times New Roman"/>
        </w:rPr>
        <w:t xml:space="preserve"> 6/2011-261 </w:t>
      </w:r>
      <w:r w:rsidRPr="008101B4">
        <w:rPr>
          <w:rFonts w:ascii="Arial" w:eastAsia="Calibri" w:hAnsi="Arial" w:cs="Times New Roman"/>
          <w:u w:val="single"/>
        </w:rPr>
        <w:t>v platných Zásadách územního rozvoje Ústeckého kraje vymezování ploch pro VVE řešeno.</w:t>
      </w:r>
      <w:r>
        <w:rPr>
          <w:rFonts w:ascii="Arial" w:eastAsia="Calibri" w:hAnsi="Arial" w:cs="Times New Roman"/>
        </w:rPr>
        <w:t xml:space="preserve"> Jelikož nebyly odstraněny všechny nedostatky z prvního negativního stanoviska nadřízeného orgánu, byl pořizovatel poučen o nutnosti požádat o odstranění nedostatků (§ 50 odst. 8 SZ).</w:t>
      </w:r>
    </w:p>
    <w:p w:rsidR="00F4783A" w:rsidRPr="00051A5E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Toto </w:t>
      </w:r>
      <w:r w:rsidRPr="00426900">
        <w:rPr>
          <w:rFonts w:ascii="Arial" w:eastAsia="Times New Roman" w:hAnsi="Arial" w:cs="Arial"/>
          <w:u w:val="single"/>
          <w:lang w:eastAsia="cs-CZ"/>
        </w:rPr>
        <w:t>opakované negativní stanovisko</w:t>
      </w:r>
      <w:r>
        <w:rPr>
          <w:rFonts w:ascii="Arial" w:eastAsia="Times New Roman" w:hAnsi="Arial" w:cs="Arial"/>
          <w:lang w:eastAsia="cs-CZ"/>
        </w:rPr>
        <w:t xml:space="preserve"> KÚÚK, UPS napadla obec Nová Ves v Horách u Krajského soudu v Ústí nad Labem (krajský soud) </w:t>
      </w:r>
      <w:r w:rsidRPr="00426900">
        <w:rPr>
          <w:rFonts w:ascii="Arial" w:eastAsia="Times New Roman" w:hAnsi="Arial" w:cs="Arial"/>
          <w:b/>
          <w:lang w:eastAsia="cs-CZ"/>
        </w:rPr>
        <w:t>zásahovou žalobou</w:t>
      </w:r>
      <w:r>
        <w:rPr>
          <w:rFonts w:ascii="Arial" w:eastAsia="Times New Roman" w:hAnsi="Arial" w:cs="Arial"/>
          <w:lang w:eastAsia="cs-CZ"/>
        </w:rPr>
        <w:t xml:space="preserve"> (§ 82 soudního řádu správního), v níž se dožadovala ochrany před nezákonným zásahem správního orgánu do jejího práva na samosprávu, neboť jí je znemožněno vydat územní plán v jí zamýšlené podobě.  </w:t>
      </w:r>
    </w:p>
    <w:p w:rsidR="00F4783A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Pr="00B91FE8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Krajský soud ve svém rozsudku ze dne 24.5.2017 </w:t>
      </w:r>
      <w:proofErr w:type="gramStart"/>
      <w:r>
        <w:rPr>
          <w:rFonts w:ascii="Arial" w:eastAsia="Times New Roman" w:hAnsi="Arial" w:cs="Arial"/>
          <w:lang w:eastAsia="cs-CZ"/>
        </w:rPr>
        <w:t>č.j.</w:t>
      </w:r>
      <w:proofErr w:type="gramEnd"/>
      <w:r>
        <w:rPr>
          <w:rFonts w:ascii="Arial" w:eastAsia="Times New Roman" w:hAnsi="Arial" w:cs="Arial"/>
          <w:lang w:eastAsia="cs-CZ"/>
        </w:rPr>
        <w:t xml:space="preserve"> 15A 141/2016 výrokem I. určil, že stanovisko Krajského úřadu Ústeckého kraje, odboru územního plánování a stavebního řádu, ze dne 24. 6. 2016, je nezákonné (neboť ZÚR ÚK dle názoru soudu regulaci VVE obsahují, a proto </w:t>
      </w:r>
      <w:proofErr w:type="spellStart"/>
      <w:r>
        <w:rPr>
          <w:rFonts w:ascii="Arial" w:eastAsia="Times New Roman" w:hAnsi="Arial" w:cs="Arial"/>
          <w:lang w:eastAsia="cs-CZ"/>
        </w:rPr>
        <w:t>ust</w:t>
      </w:r>
      <w:proofErr w:type="spellEnd"/>
      <w:r>
        <w:rPr>
          <w:rFonts w:ascii="Arial" w:eastAsia="Times New Roman" w:hAnsi="Arial" w:cs="Arial"/>
          <w:lang w:eastAsia="cs-CZ"/>
        </w:rPr>
        <w:t xml:space="preserve">. § 43 odst. 1 SZ nelze použít). </w:t>
      </w:r>
      <w:r w:rsidRPr="00E40A9D">
        <w:rPr>
          <w:rFonts w:ascii="Arial" w:eastAsia="Times New Roman" w:hAnsi="Arial" w:cs="Arial"/>
          <w:u w:val="single"/>
          <w:lang w:eastAsia="cs-CZ"/>
        </w:rPr>
        <w:t xml:space="preserve">Výrokem č. II. </w:t>
      </w:r>
      <w:r>
        <w:rPr>
          <w:rFonts w:ascii="Arial" w:eastAsia="Times New Roman" w:hAnsi="Arial" w:cs="Arial"/>
          <w:u w:val="single"/>
          <w:lang w:eastAsia="cs-CZ"/>
        </w:rPr>
        <w:t xml:space="preserve">přikázal KÚÚK, UPS, aby si své opakované negativní stanovisko ze dne </w:t>
      </w:r>
      <w:proofErr w:type="gramStart"/>
      <w:r>
        <w:rPr>
          <w:rFonts w:ascii="Arial" w:eastAsia="Times New Roman" w:hAnsi="Arial" w:cs="Arial"/>
          <w:u w:val="single"/>
          <w:lang w:eastAsia="cs-CZ"/>
        </w:rPr>
        <w:t>24.6.2016</w:t>
      </w:r>
      <w:proofErr w:type="gramEnd"/>
      <w:r>
        <w:rPr>
          <w:rFonts w:ascii="Arial" w:eastAsia="Times New Roman" w:hAnsi="Arial" w:cs="Arial"/>
          <w:u w:val="single"/>
          <w:lang w:eastAsia="cs-CZ"/>
        </w:rPr>
        <w:t xml:space="preserve"> zrušil</w:t>
      </w:r>
      <w:r w:rsidRPr="00B91FE8">
        <w:rPr>
          <w:rFonts w:ascii="Arial" w:eastAsia="Times New Roman" w:hAnsi="Arial" w:cs="Arial"/>
          <w:lang w:eastAsia="cs-CZ"/>
        </w:rPr>
        <w:t xml:space="preserve"> </w:t>
      </w:r>
      <w:r w:rsidRPr="00B91FE8">
        <w:rPr>
          <w:rFonts w:ascii="Arial" w:eastAsia="Times New Roman" w:hAnsi="Arial" w:cs="Arial"/>
          <w:i/>
          <w:lang w:eastAsia="cs-CZ"/>
        </w:rPr>
        <w:t>(„což však neznamená, že k územnímu plánu žalobce nemůže vydat stanovisko nové“</w:t>
      </w:r>
      <w:r>
        <w:rPr>
          <w:rFonts w:ascii="Arial" w:eastAsia="Times New Roman" w:hAnsi="Arial" w:cs="Arial"/>
          <w:i/>
          <w:lang w:eastAsia="cs-CZ"/>
        </w:rPr>
        <w:t xml:space="preserve"> – </w:t>
      </w:r>
      <w:r>
        <w:rPr>
          <w:rFonts w:ascii="Arial" w:eastAsia="Times New Roman" w:hAnsi="Arial" w:cs="Arial"/>
          <w:lang w:eastAsia="cs-CZ"/>
        </w:rPr>
        <w:t>citace z odůvodnění rozsudku</w:t>
      </w:r>
      <w:r w:rsidRPr="00B91FE8">
        <w:rPr>
          <w:rFonts w:ascii="Arial" w:eastAsia="Times New Roman" w:hAnsi="Arial" w:cs="Arial"/>
          <w:lang w:eastAsia="cs-CZ"/>
        </w:rPr>
        <w:t xml:space="preserve">).  </w:t>
      </w:r>
    </w:p>
    <w:p w:rsidR="00F4783A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Výrokem III. zamítl žalobu v rozsahu návrhu, aby bylo žalovanému zakázáno </w:t>
      </w:r>
      <w:r w:rsidRPr="00FC3725">
        <w:rPr>
          <w:rFonts w:ascii="Arial" w:eastAsia="Times New Roman" w:hAnsi="Arial" w:cs="Arial"/>
          <w:i/>
          <w:lang w:eastAsia="cs-CZ"/>
        </w:rPr>
        <w:t>„pokračovat v porušování práva žalobce spočívajícím v dalším uplatňování požadavku, aby byly z návrhu ÚP vyloučeny plochy pro VVE“</w:t>
      </w:r>
      <w:r>
        <w:rPr>
          <w:rFonts w:ascii="Arial" w:eastAsia="Times New Roman" w:hAnsi="Arial" w:cs="Arial"/>
          <w:i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- mírně zestručněno (dle soudu nelze vyloučit, že žalovaný shledá nové a zákonné důvody pro vypuštění ploch pro VVE z ÚP žalobce)</w:t>
      </w:r>
    </w:p>
    <w:p w:rsidR="00F4783A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KÚ ÚK UPS si tedy postupem podle § 156 odst. 2 správního řádu své </w:t>
      </w:r>
      <w:r w:rsidRPr="00426900">
        <w:rPr>
          <w:rFonts w:ascii="Arial" w:eastAsia="Times New Roman" w:hAnsi="Arial" w:cs="Arial"/>
          <w:b/>
          <w:lang w:eastAsia="cs-CZ"/>
        </w:rPr>
        <w:t xml:space="preserve">opakované negativní stanovisko ze dne </w:t>
      </w:r>
      <w:proofErr w:type="gramStart"/>
      <w:r w:rsidRPr="00426900">
        <w:rPr>
          <w:rFonts w:ascii="Arial" w:eastAsia="Times New Roman" w:hAnsi="Arial" w:cs="Arial"/>
          <w:b/>
          <w:lang w:eastAsia="cs-CZ"/>
        </w:rPr>
        <w:t>24.6.2016</w:t>
      </w:r>
      <w:proofErr w:type="gramEnd"/>
      <w:r w:rsidRPr="00426900">
        <w:rPr>
          <w:rFonts w:ascii="Arial" w:eastAsia="Times New Roman" w:hAnsi="Arial" w:cs="Arial"/>
          <w:b/>
          <w:lang w:eastAsia="cs-CZ"/>
        </w:rPr>
        <w:t xml:space="preserve"> zrušil</w:t>
      </w:r>
      <w:r>
        <w:rPr>
          <w:rFonts w:ascii="Arial" w:eastAsia="Times New Roman" w:hAnsi="Arial" w:cs="Arial"/>
          <w:lang w:eastAsia="cs-CZ"/>
        </w:rPr>
        <w:t xml:space="preserve">, a to usnesením ze dne 19.7.2017 (JID 118884/2017/KUUK). </w:t>
      </w:r>
    </w:p>
    <w:p w:rsidR="00F4783A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Žalobce - obec Nová Ves v Horách, podal proti rozsudku Krajského soudu dne </w:t>
      </w:r>
      <w:proofErr w:type="gramStart"/>
      <w:r>
        <w:rPr>
          <w:rFonts w:ascii="Arial" w:eastAsia="Times New Roman" w:hAnsi="Arial" w:cs="Arial"/>
          <w:lang w:eastAsia="cs-CZ"/>
        </w:rPr>
        <w:t>20.6.2017</w:t>
      </w:r>
      <w:proofErr w:type="gramEnd"/>
      <w:r>
        <w:rPr>
          <w:rFonts w:ascii="Arial" w:eastAsia="Times New Roman" w:hAnsi="Arial" w:cs="Arial"/>
          <w:lang w:eastAsia="cs-CZ"/>
        </w:rPr>
        <w:t xml:space="preserve"> kasační stížnost. Nejvyšší správní soud však dosud nerozhodl.</w:t>
      </w:r>
    </w:p>
    <w:p w:rsidR="00F4783A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Times New Roman"/>
          <w:b/>
          <w:color w:val="00B0F0"/>
        </w:rPr>
      </w:pP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Times New Roman"/>
          <w:b/>
        </w:rPr>
      </w:pPr>
    </w:p>
    <w:p w:rsidR="00F4783A" w:rsidRPr="00774911" w:rsidRDefault="00F4783A" w:rsidP="00F4783A">
      <w:pPr>
        <w:spacing w:after="0" w:line="240" w:lineRule="auto"/>
        <w:jc w:val="both"/>
        <w:rPr>
          <w:rFonts w:ascii="Arial" w:eastAsia="Calibri" w:hAnsi="Arial" w:cs="Times New Roman"/>
          <w:b/>
        </w:rPr>
      </w:pPr>
      <w:r w:rsidRPr="00774911">
        <w:rPr>
          <w:rFonts w:ascii="Arial" w:eastAsia="Calibri" w:hAnsi="Arial" w:cs="Times New Roman"/>
          <w:b/>
        </w:rPr>
        <w:t xml:space="preserve">KÚ ÚK UPS proto znovu prověřil, jak bylo vypořádáno negativní stanovisko nadřízeného orgánu ze dne </w:t>
      </w:r>
      <w:proofErr w:type="gramStart"/>
      <w:r w:rsidRPr="00774911">
        <w:rPr>
          <w:rFonts w:ascii="Arial" w:eastAsia="Calibri" w:hAnsi="Arial" w:cs="Times New Roman"/>
          <w:b/>
        </w:rPr>
        <w:t>23</w:t>
      </w:r>
      <w:r w:rsidRPr="00774911">
        <w:rPr>
          <w:rFonts w:ascii="Arial" w:eastAsia="Calibri" w:hAnsi="Arial" w:cs="Arial"/>
          <w:b/>
        </w:rPr>
        <w:t>.12.2015</w:t>
      </w:r>
      <w:proofErr w:type="gramEnd"/>
      <w:r w:rsidRPr="00774911">
        <w:rPr>
          <w:rFonts w:ascii="Arial" w:eastAsia="Calibri" w:hAnsi="Arial" w:cs="Arial"/>
          <w:b/>
        </w:rPr>
        <w:t xml:space="preserve"> </w:t>
      </w:r>
      <w:r w:rsidRPr="00774911">
        <w:rPr>
          <w:rFonts w:ascii="Arial" w:eastAsia="Calibri" w:hAnsi="Arial" w:cs="Times New Roman"/>
          <w:b/>
        </w:rPr>
        <w:t>a k upravenému návrhu sděluje následující:</w:t>
      </w:r>
    </w:p>
    <w:p w:rsidR="00F4783A" w:rsidRPr="00774911" w:rsidRDefault="00F4783A" w:rsidP="00F4783A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4783A" w:rsidRPr="00774911" w:rsidRDefault="00F4783A" w:rsidP="00F4783A">
      <w:pPr>
        <w:spacing w:after="220" w:line="240" w:lineRule="auto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Times New Roman"/>
        </w:rPr>
        <w:t xml:space="preserve">Nejednoznačnost návrhu ÚP ve vztahu k návrhu ploch pro výstavbu VVE byla pořizovatelem objasněna tak, že </w:t>
      </w:r>
      <w:r w:rsidRPr="00774911">
        <w:rPr>
          <w:rFonts w:ascii="Arial" w:eastAsia="Calibri" w:hAnsi="Arial" w:cs="Times New Roman"/>
          <w:u w:val="single"/>
        </w:rPr>
        <w:t>návrh umístění VVE obsahuje</w:t>
      </w:r>
      <w:r w:rsidRPr="00774911">
        <w:rPr>
          <w:rFonts w:ascii="Arial" w:eastAsia="Calibri" w:hAnsi="Arial" w:cs="Times New Roman"/>
        </w:rPr>
        <w:t xml:space="preserve">, ale </w:t>
      </w:r>
      <w:r w:rsidRPr="00774911">
        <w:rPr>
          <w:rFonts w:ascii="Arial" w:eastAsia="Calibri" w:hAnsi="Arial" w:cs="Times New Roman"/>
          <w:i/>
        </w:rPr>
        <w:t xml:space="preserve">„po společném jednání byly na základě stanoviska KÚÚK, ZPZ ze dne </w:t>
      </w:r>
      <w:proofErr w:type="gramStart"/>
      <w:r w:rsidRPr="00774911">
        <w:rPr>
          <w:rFonts w:ascii="Arial" w:eastAsia="Calibri" w:hAnsi="Arial" w:cs="Times New Roman"/>
          <w:i/>
        </w:rPr>
        <w:t>25.3.2013</w:t>
      </w:r>
      <w:proofErr w:type="gramEnd"/>
      <w:r w:rsidRPr="00774911">
        <w:rPr>
          <w:rFonts w:ascii="Arial" w:eastAsia="Calibri" w:hAnsi="Arial" w:cs="Times New Roman"/>
          <w:i/>
        </w:rPr>
        <w:t xml:space="preserve"> z návrhu ÚP </w:t>
      </w:r>
      <w:r w:rsidRPr="00774911">
        <w:rPr>
          <w:rFonts w:ascii="Arial" w:eastAsia="Calibri" w:hAnsi="Arial" w:cs="Times New Roman"/>
          <w:i/>
          <w:u w:val="single"/>
        </w:rPr>
        <w:t xml:space="preserve">vypuštěny plochy VVE označené V1-V4, VE1, NVE1 a NVE2 </w:t>
      </w:r>
      <w:r w:rsidRPr="00774911">
        <w:rPr>
          <w:rFonts w:ascii="Arial" w:eastAsia="Calibri" w:hAnsi="Arial" w:cs="Times New Roman"/>
          <w:i/>
        </w:rPr>
        <w:t xml:space="preserve">(tedy VVE zasahující do území NATURA a lokality Medvědí skála) </w:t>
      </w:r>
      <w:r w:rsidRPr="00774911">
        <w:rPr>
          <w:rFonts w:ascii="Arial" w:eastAsia="Calibri" w:hAnsi="Arial" w:cs="Times New Roman"/>
          <w:i/>
          <w:u w:val="single"/>
        </w:rPr>
        <w:t>a plochy č. 60 a 62</w:t>
      </w:r>
      <w:r w:rsidRPr="00774911">
        <w:rPr>
          <w:rFonts w:ascii="Arial" w:eastAsia="Calibri" w:hAnsi="Arial" w:cs="Times New Roman"/>
          <w:i/>
        </w:rPr>
        <w:t xml:space="preserve">, tedy tak, </w:t>
      </w:r>
      <w:r w:rsidRPr="00774911">
        <w:rPr>
          <w:rFonts w:ascii="Arial" w:eastAsia="Calibri" w:hAnsi="Arial" w:cs="Arial"/>
          <w:i/>
        </w:rPr>
        <w:t>aby nebylo nutné posuzovat návrh z hledisek SEA“</w:t>
      </w:r>
      <w:r w:rsidRPr="00774911">
        <w:rPr>
          <w:rFonts w:ascii="Arial" w:eastAsia="Calibri" w:hAnsi="Arial" w:cs="Arial"/>
        </w:rPr>
        <w:t xml:space="preserve">. Na základě této úpravy vyslovil orgán ochrany přírody krajského úřadu dne </w:t>
      </w:r>
      <w:proofErr w:type="gramStart"/>
      <w:r w:rsidRPr="00774911">
        <w:rPr>
          <w:rFonts w:ascii="Arial" w:eastAsia="Calibri" w:hAnsi="Arial" w:cs="Arial"/>
        </w:rPr>
        <w:t>26.6.2013</w:t>
      </w:r>
      <w:proofErr w:type="gramEnd"/>
      <w:r w:rsidRPr="00774911">
        <w:rPr>
          <w:rFonts w:ascii="Arial" w:eastAsia="Calibri" w:hAnsi="Arial" w:cs="Arial"/>
        </w:rPr>
        <w:t xml:space="preserve"> s návrhem souhlas. Posouzení SEA nepožadoval. </w:t>
      </w:r>
    </w:p>
    <w:p w:rsidR="00F4783A" w:rsidRPr="00774911" w:rsidRDefault="00F4783A" w:rsidP="00F4783A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774911">
        <w:rPr>
          <w:rFonts w:ascii="Arial" w:hAnsi="Arial" w:cs="Arial"/>
          <w:b/>
        </w:rPr>
        <w:lastRenderedPageBreak/>
        <w:t>Posouzení z hlediska zajištění koordinace využívání území s ohledem na širší územní vztahy</w:t>
      </w:r>
    </w:p>
    <w:p w:rsidR="00F4783A" w:rsidRPr="00774911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6"/>
        </w:num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Arial"/>
        </w:rPr>
        <w:t>Do grafické části (výkresu širších vztahů) upraveného návrhu ÚP byla upřesněna „</w:t>
      </w:r>
      <w:r w:rsidRPr="00774911">
        <w:rPr>
          <w:rFonts w:ascii="Arial" w:eastAsia="Calibri" w:hAnsi="Arial" w:cs="Arial"/>
          <w:b/>
        </w:rPr>
        <w:t xml:space="preserve">Krušnohorská magistrála“ </w:t>
      </w:r>
      <w:r w:rsidRPr="00774911">
        <w:rPr>
          <w:rFonts w:ascii="Arial" w:eastAsia="Calibri" w:hAnsi="Arial" w:cs="Arial"/>
        </w:rPr>
        <w:t xml:space="preserve">(v </w:t>
      </w:r>
      <w:proofErr w:type="spellStart"/>
      <w:r w:rsidRPr="00774911">
        <w:rPr>
          <w:rFonts w:ascii="Arial" w:eastAsia="Calibri" w:hAnsi="Arial" w:cs="Arial"/>
        </w:rPr>
        <w:t>aZÚR</w:t>
      </w:r>
      <w:proofErr w:type="spellEnd"/>
      <w:r w:rsidRPr="00774911">
        <w:rPr>
          <w:rFonts w:ascii="Arial" w:eastAsia="Calibri" w:hAnsi="Arial" w:cs="Arial"/>
        </w:rPr>
        <w:t xml:space="preserve"> značena jako</w:t>
      </w:r>
      <w:r w:rsidRPr="00774911">
        <w:rPr>
          <w:rFonts w:ascii="Arial" w:eastAsia="Calibri" w:hAnsi="Arial" w:cs="Arial"/>
          <w:b/>
        </w:rPr>
        <w:t xml:space="preserve"> C2</w:t>
      </w:r>
      <w:r w:rsidRPr="00774911">
        <w:rPr>
          <w:rFonts w:ascii="Arial" w:eastAsia="Calibri" w:hAnsi="Arial" w:cs="Arial"/>
        </w:rPr>
        <w:t xml:space="preserve">) s vazbou na sousední území obce Klíny. Koordinace širších vztahů však není zdůvodněna v části odůvodnění – </w:t>
      </w:r>
      <w:r w:rsidRPr="00774911">
        <w:rPr>
          <w:rFonts w:ascii="Arial" w:eastAsia="Calibri" w:hAnsi="Arial" w:cs="Arial"/>
          <w:u w:val="single"/>
        </w:rPr>
        <w:t>nutno doplnit</w:t>
      </w:r>
      <w:r w:rsidRPr="00774911">
        <w:rPr>
          <w:rFonts w:ascii="Arial" w:eastAsia="Calibri" w:hAnsi="Arial" w:cs="Arial"/>
        </w:rPr>
        <w:t xml:space="preserve">. Požadujeme rovněž, aby bylo dodrženo </w:t>
      </w:r>
      <w:r w:rsidRPr="00774911">
        <w:rPr>
          <w:rFonts w:ascii="Arial" w:eastAsia="Calibri" w:hAnsi="Arial" w:cs="Arial"/>
          <w:u w:val="single"/>
        </w:rPr>
        <w:t xml:space="preserve">značení koridoru jako </w:t>
      </w:r>
      <w:r w:rsidRPr="00774911">
        <w:rPr>
          <w:rFonts w:ascii="Arial" w:eastAsia="Calibri" w:hAnsi="Arial" w:cs="Arial"/>
          <w:b/>
          <w:u w:val="single"/>
        </w:rPr>
        <w:t>C2</w:t>
      </w:r>
      <w:r w:rsidRPr="00774911">
        <w:rPr>
          <w:rFonts w:ascii="Arial" w:eastAsia="Calibri" w:hAnsi="Arial" w:cs="Arial"/>
        </w:rPr>
        <w:t>, nikoliv C3, jak je to označeno ve výkrese ÚP.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eastAsia="Calibri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6"/>
        </w:num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Arial"/>
        </w:rPr>
        <w:t xml:space="preserve">Do grafické části výkresu širších vztahů nebyl upřesněn koridor cyklostezky nadmístního významu </w:t>
      </w:r>
      <w:r w:rsidRPr="00774911">
        <w:rPr>
          <w:rFonts w:ascii="Arial" w:eastAsia="Calibri" w:hAnsi="Arial" w:cs="Arial"/>
          <w:b/>
        </w:rPr>
        <w:t>„Chemnitz – Most – Doksy“</w:t>
      </w:r>
      <w:r w:rsidRPr="00774911">
        <w:rPr>
          <w:rFonts w:ascii="Arial" w:eastAsia="Calibri" w:hAnsi="Arial" w:cs="Arial"/>
        </w:rPr>
        <w:t xml:space="preserve"> (v </w:t>
      </w:r>
      <w:proofErr w:type="spellStart"/>
      <w:r w:rsidRPr="00774911">
        <w:rPr>
          <w:rFonts w:ascii="Arial" w:eastAsia="Calibri" w:hAnsi="Arial" w:cs="Arial"/>
        </w:rPr>
        <w:t>aZÚR</w:t>
      </w:r>
      <w:proofErr w:type="spellEnd"/>
      <w:r w:rsidRPr="00774911">
        <w:rPr>
          <w:rFonts w:ascii="Arial" w:eastAsia="Calibri" w:hAnsi="Arial" w:cs="Arial"/>
        </w:rPr>
        <w:t xml:space="preserve"> označen jako </w:t>
      </w:r>
      <w:r w:rsidRPr="00774911">
        <w:rPr>
          <w:rFonts w:ascii="Arial" w:eastAsia="Calibri" w:hAnsi="Arial" w:cs="Arial"/>
          <w:b/>
        </w:rPr>
        <w:t>C25</w:t>
      </w:r>
      <w:r w:rsidRPr="00774911">
        <w:rPr>
          <w:rFonts w:ascii="Arial" w:eastAsia="Calibri" w:hAnsi="Arial" w:cs="Arial"/>
        </w:rPr>
        <w:t xml:space="preserve">), s vazbou na území obce Horní Jiřetín. Zajištění koordinace cyklostezky z hlediska širších územních vztahů není zdůvodněno v části odůvodnění – </w:t>
      </w:r>
      <w:r w:rsidRPr="00774911">
        <w:rPr>
          <w:rFonts w:ascii="Arial" w:eastAsia="Calibri" w:hAnsi="Arial" w:cs="Arial"/>
          <w:u w:val="single"/>
        </w:rPr>
        <w:t>nutno doplnit</w:t>
      </w:r>
      <w:r w:rsidRPr="00774911">
        <w:rPr>
          <w:rFonts w:ascii="Arial" w:eastAsia="Calibri" w:hAnsi="Arial" w:cs="Arial"/>
        </w:rPr>
        <w:t>.</w:t>
      </w:r>
    </w:p>
    <w:p w:rsidR="00F4783A" w:rsidRPr="00774911" w:rsidRDefault="00F4783A" w:rsidP="00F4783A">
      <w:pPr>
        <w:pStyle w:val="Odstavecseseznamem"/>
        <w:ind w:left="360"/>
        <w:rPr>
          <w:rFonts w:ascii="Arial" w:eastAsia="Calibri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6"/>
        </w:num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Arial"/>
        </w:rPr>
        <w:t xml:space="preserve">S ohledem na skutečnost, že v textové části odůvodnění je sice deklarováno pod bodem 2a, že ÚPD obsahuje vyhodnocení koordinace využívání území z hlediska širších vztahů v území, věcně obsahuje kapitola pouze vyhodnocení souladu s Politikou územního rozvoje, s ÚPD vydanou krajem, zadáním, atd. Vyhodnocení koordinace využívání území z hlediska širších vztahů v území je nutno, v souladu s Přílohou č. 7 </w:t>
      </w:r>
      <w:proofErr w:type="spellStart"/>
      <w:r w:rsidRPr="00774911">
        <w:rPr>
          <w:rFonts w:ascii="Arial" w:eastAsia="Calibri" w:hAnsi="Arial" w:cs="Arial"/>
        </w:rPr>
        <w:t>vyhl</w:t>
      </w:r>
      <w:proofErr w:type="spellEnd"/>
      <w:r w:rsidRPr="00774911">
        <w:rPr>
          <w:rFonts w:ascii="Arial" w:eastAsia="Calibri" w:hAnsi="Arial" w:cs="Arial"/>
        </w:rPr>
        <w:t xml:space="preserve">. č. 500/2006 Sb., o územně analytických podkladech, územně plánovací dokumentaci a způsobu evidence územně plánovací činnosti, v platném znění, do návrhu ÚPD </w:t>
      </w:r>
      <w:r w:rsidRPr="00774911">
        <w:rPr>
          <w:rFonts w:ascii="Arial" w:eastAsia="Calibri" w:hAnsi="Arial" w:cs="Arial"/>
          <w:u w:val="single"/>
        </w:rPr>
        <w:t>doplnit.</w:t>
      </w:r>
      <w:r w:rsidRPr="00774911">
        <w:rPr>
          <w:rFonts w:ascii="Arial" w:eastAsia="Calibri" w:hAnsi="Arial" w:cs="Arial"/>
        </w:rPr>
        <w:t xml:space="preserve"> </w:t>
      </w:r>
    </w:p>
    <w:p w:rsidR="00F4783A" w:rsidRPr="00774911" w:rsidRDefault="00F4783A" w:rsidP="00F4783A">
      <w:p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Arial"/>
        </w:rPr>
        <w:t xml:space="preserve">Pozice navrhovaných větrných elektráren jsou zakresleny v dalším (samostatném) výkresu širších vztahů (výkres datován 01/2013) spolu s navrhovanými kabelovými trasami VN a napojením na distribuční síť. Podle platné právní úpravy (viz cit. </w:t>
      </w:r>
      <w:proofErr w:type="gramStart"/>
      <w:r w:rsidRPr="00774911">
        <w:rPr>
          <w:rFonts w:ascii="Arial" w:eastAsia="Calibri" w:hAnsi="Arial" w:cs="Arial"/>
        </w:rPr>
        <w:t>vyhláška</w:t>
      </w:r>
      <w:proofErr w:type="gramEnd"/>
      <w:r w:rsidRPr="00774911">
        <w:rPr>
          <w:rFonts w:ascii="Arial" w:eastAsia="Calibri" w:hAnsi="Arial" w:cs="Arial"/>
        </w:rPr>
        <w:t>) se nepředpokládá, že by návrh ÚPD obsahoval dva výkresy širších vztahů; smyslem tohoto výkresu je naopak to, aby jeden výkres dokumentoval všechny vazby řešeného území obce na území sousedních obcí.  V této souvislosti upozorňujeme, že v každém výkresu je jinak zakresleno řešené území.</w:t>
      </w:r>
    </w:p>
    <w:p w:rsidR="00F4783A" w:rsidRPr="00774911" w:rsidRDefault="00F4783A" w:rsidP="00F4783A">
      <w:pPr>
        <w:spacing w:after="0" w:line="240" w:lineRule="auto"/>
        <w:ind w:left="708"/>
        <w:jc w:val="both"/>
        <w:rPr>
          <w:rFonts w:ascii="Arial" w:eastAsia="Calibri" w:hAnsi="Arial" w:cs="Arial"/>
        </w:rPr>
      </w:pPr>
    </w:p>
    <w:p w:rsidR="00F4783A" w:rsidRPr="00774911" w:rsidRDefault="00F4783A" w:rsidP="00F4783A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774911">
        <w:rPr>
          <w:rFonts w:ascii="Arial" w:eastAsia="Calibri" w:hAnsi="Arial" w:cs="Arial"/>
          <w:u w:val="single"/>
        </w:rPr>
        <w:t xml:space="preserve">S ohledem na výše uvedené není v upraveném návrhu ÚP Nová Ves v Horách koordinace </w:t>
      </w:r>
      <w:r w:rsidRPr="00774911">
        <w:rPr>
          <w:rFonts w:ascii="Arial" w:hAnsi="Arial" w:cs="Arial"/>
          <w:u w:val="single"/>
        </w:rPr>
        <w:t>využívání území s ohledem na širší územní vztahy zajištěna.</w:t>
      </w:r>
    </w:p>
    <w:p w:rsidR="00F4783A" w:rsidRPr="00774911" w:rsidRDefault="00F4783A" w:rsidP="00F4783A">
      <w:pPr>
        <w:spacing w:after="0" w:line="240" w:lineRule="auto"/>
        <w:ind w:left="348"/>
        <w:jc w:val="both"/>
        <w:rPr>
          <w:rFonts w:ascii="Arial" w:eastAsia="Calibri" w:hAnsi="Arial" w:cs="Arial"/>
          <w:u w:val="single"/>
        </w:rPr>
      </w:pPr>
    </w:p>
    <w:p w:rsidR="00F4783A" w:rsidRPr="00774911" w:rsidRDefault="00F4783A" w:rsidP="00F4783A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774911">
        <w:rPr>
          <w:rFonts w:ascii="Arial" w:hAnsi="Arial" w:cs="Arial"/>
          <w:b/>
        </w:rPr>
        <w:t>Posouzení z hlediska souladu s Politikou územního rozvoje ČR, ve znění Aktualizace č. 1 (</w:t>
      </w:r>
      <w:proofErr w:type="spellStart"/>
      <w:r w:rsidRPr="00774911">
        <w:rPr>
          <w:rFonts w:ascii="Arial" w:hAnsi="Arial" w:cs="Arial"/>
          <w:b/>
        </w:rPr>
        <w:t>aPÚR</w:t>
      </w:r>
      <w:proofErr w:type="spellEnd"/>
      <w:r w:rsidRPr="00774911">
        <w:rPr>
          <w:rFonts w:ascii="Arial" w:hAnsi="Arial" w:cs="Arial"/>
          <w:b/>
        </w:rPr>
        <w:t>),</w:t>
      </w:r>
      <w:r w:rsidRPr="00774911">
        <w:rPr>
          <w:rFonts w:ascii="Arial" w:hAnsi="Arial" w:cs="Arial"/>
        </w:rPr>
        <w:t xml:space="preserve"> </w:t>
      </w:r>
      <w:r w:rsidRPr="00774911">
        <w:rPr>
          <w:rFonts w:ascii="Arial" w:hAnsi="Arial" w:cs="Arial"/>
          <w:u w:val="single"/>
        </w:rPr>
        <w:t xml:space="preserve">schválené dne </w:t>
      </w:r>
      <w:proofErr w:type="gramStart"/>
      <w:r w:rsidRPr="00774911">
        <w:rPr>
          <w:rFonts w:ascii="Arial" w:hAnsi="Arial" w:cs="Arial"/>
          <w:b/>
          <w:u w:val="single"/>
        </w:rPr>
        <w:t>15.4.2015</w:t>
      </w:r>
      <w:proofErr w:type="gramEnd"/>
      <w:r w:rsidRPr="00774911">
        <w:rPr>
          <w:rFonts w:ascii="Arial" w:hAnsi="Arial" w:cs="Arial"/>
          <w:u w:val="single"/>
        </w:rPr>
        <w:t xml:space="preserve"> usnesením vlády č. 276</w:t>
      </w:r>
      <w:r w:rsidRPr="00774911">
        <w:rPr>
          <w:rFonts w:ascii="Arial" w:hAnsi="Arial" w:cs="Arial"/>
        </w:rPr>
        <w:t>.</w:t>
      </w:r>
    </w:p>
    <w:p w:rsidR="00F4783A" w:rsidRPr="00774911" w:rsidRDefault="00F4783A" w:rsidP="00F4783A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u w:val="single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hAnsi="Arial" w:cs="Arial"/>
          <w:u w:val="single"/>
        </w:rPr>
      </w:pPr>
      <w:r w:rsidRPr="00774911">
        <w:rPr>
          <w:rFonts w:ascii="Arial" w:hAnsi="Arial" w:cs="Arial"/>
        </w:rPr>
        <w:t xml:space="preserve">KÚ ÚK UPS konstatuje, že v odůvodnění upraveného návrhu ÚPD je v názvu kapitoly citován již překonaný dokument PÚR schválený v r. 2008 s tím, že dříve stanovené úkoly a priority jsou pouze citovány, bez jakéhokoliv vyhodnocení jejich respektování návrhem řešení ÚP – </w:t>
      </w:r>
      <w:r w:rsidRPr="00774911">
        <w:rPr>
          <w:rFonts w:ascii="Arial" w:hAnsi="Arial" w:cs="Arial"/>
          <w:u w:val="single"/>
        </w:rPr>
        <w:t xml:space="preserve">odůvodnění nutno doplnit ve vztahu k platné </w:t>
      </w:r>
      <w:proofErr w:type="spellStart"/>
      <w:r w:rsidRPr="00774911">
        <w:rPr>
          <w:rFonts w:ascii="Arial" w:hAnsi="Arial" w:cs="Arial"/>
          <w:u w:val="single"/>
        </w:rPr>
        <w:t>aPÚR</w:t>
      </w:r>
      <w:proofErr w:type="spellEnd"/>
      <w:r w:rsidRPr="00774911">
        <w:rPr>
          <w:rFonts w:ascii="Arial" w:hAnsi="Arial" w:cs="Arial"/>
          <w:u w:val="single"/>
        </w:rPr>
        <w:t xml:space="preserve"> 2015.</w:t>
      </w:r>
    </w:p>
    <w:p w:rsidR="00F4783A" w:rsidRPr="00774911" w:rsidRDefault="00F4783A" w:rsidP="00F4783A">
      <w:pPr>
        <w:spacing w:after="0" w:line="240" w:lineRule="auto"/>
        <w:ind w:left="348"/>
        <w:jc w:val="both"/>
        <w:rPr>
          <w:rFonts w:ascii="Arial" w:hAnsi="Arial" w:cs="Arial"/>
          <w:u w:val="single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hAnsi="Arial" w:cs="Arial"/>
        </w:rPr>
      </w:pPr>
      <w:r w:rsidRPr="00774911">
        <w:rPr>
          <w:rFonts w:ascii="Arial" w:hAnsi="Arial" w:cs="Arial"/>
        </w:rPr>
        <w:t xml:space="preserve">KÚ ÚK UPS posoudil zajištění souladu upraveného návrhu ÚP s republikovými prioritami územního plánování pro zajištění udržitelného rozvoje území vymezenými v kap. 2 </w:t>
      </w:r>
      <w:proofErr w:type="spellStart"/>
      <w:r w:rsidRPr="00774911">
        <w:rPr>
          <w:rFonts w:ascii="Arial" w:hAnsi="Arial" w:cs="Arial"/>
        </w:rPr>
        <w:t>aPÚR</w:t>
      </w:r>
      <w:proofErr w:type="spellEnd"/>
      <w:r w:rsidRPr="00774911">
        <w:rPr>
          <w:rFonts w:ascii="Arial" w:hAnsi="Arial" w:cs="Arial"/>
        </w:rPr>
        <w:t xml:space="preserve">. Upravený návrh ÚP </w:t>
      </w:r>
      <w:r w:rsidRPr="00774911">
        <w:rPr>
          <w:rFonts w:ascii="Arial" w:hAnsi="Arial" w:cs="Arial"/>
          <w:u w:val="single"/>
        </w:rPr>
        <w:t>je v rozporu</w:t>
      </w:r>
      <w:r w:rsidRPr="00774911">
        <w:rPr>
          <w:rFonts w:ascii="Arial" w:hAnsi="Arial" w:cs="Arial"/>
        </w:rPr>
        <w:t xml:space="preserve"> s prioritou </w:t>
      </w:r>
      <w:r w:rsidRPr="00774911">
        <w:rPr>
          <w:rFonts w:ascii="Arial" w:hAnsi="Arial" w:cs="Arial"/>
          <w:b/>
        </w:rPr>
        <w:t>(16)</w:t>
      </w:r>
      <w:r w:rsidRPr="00774911">
        <w:rPr>
          <w:rFonts w:ascii="Arial" w:hAnsi="Arial" w:cs="Arial"/>
        </w:rPr>
        <w:t xml:space="preserve">, neboť při stanovování způsobu využití území v územně plánovací dokumentaci je třeba dávat přednost komplexním řešením před uplatňování jednostranných hledisek a požadavků, které ve svých důsledcích zhoršují stav i hodnoty území; vhodná řešení územního rozvoje je přitom zapotřebí hledat ve spolupráci nejenom s obyvateli a uživateli území, ale i v souladu s určením a charakterem oblasti, v tomto případě SOB6 Krušné hory (viz výše). Zamýšlené navýšení počtu VVE tak nadále prohlubuje poškození hodnot území Ústeckého kraje a navazuje tak na negativní důsledky dosavadní rozsáhlé těžby hnědého uhlí s navazující výrobou elektrické energie, nezbytnou technickou a dopravní infrastrukturou a četnými rozsáhlými průmyslovými závody, které již v území způsobily citelnou fragmentaci a ponížily jeho hodnotu. 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hAnsi="Arial" w:cs="Arial"/>
        </w:rPr>
      </w:pPr>
      <w:r w:rsidRPr="00774911">
        <w:rPr>
          <w:rFonts w:ascii="Arial" w:hAnsi="Arial" w:cs="Arial"/>
        </w:rPr>
        <w:lastRenderedPageBreak/>
        <w:t xml:space="preserve">Upraveným návrhem řešení, tzn. vymezením ploch pro VVE není respektována priorita </w:t>
      </w:r>
      <w:r w:rsidRPr="00774911">
        <w:rPr>
          <w:rFonts w:ascii="Arial" w:hAnsi="Arial" w:cs="Arial"/>
          <w:b/>
        </w:rPr>
        <w:t>(19)</w:t>
      </w:r>
      <w:r w:rsidRPr="00774911">
        <w:rPr>
          <w:rFonts w:ascii="Arial" w:hAnsi="Arial" w:cs="Arial"/>
        </w:rPr>
        <w:t xml:space="preserve">, která ukládá zajišťovat ochranu nezastavěného území (zejm. zemědělské a lesní půdy) a zachovat veřejnou zeleň, včetně minimalizace její fragmentace. Umístěním sloupů VVE a potřebných příjezdových komunikací a technické infrastruktury k nežádoucí fragmentaci dochází (viz např. samostatný výkres širších vztahů, výkres dopravního a energetického řešení). V souladu s prioritou (19) </w:t>
      </w:r>
      <w:proofErr w:type="spellStart"/>
      <w:r w:rsidRPr="00774911">
        <w:rPr>
          <w:rFonts w:ascii="Arial" w:hAnsi="Arial" w:cs="Arial"/>
        </w:rPr>
        <w:t>aPÚR</w:t>
      </w:r>
      <w:proofErr w:type="spellEnd"/>
      <w:r w:rsidRPr="00774911">
        <w:rPr>
          <w:rFonts w:ascii="Arial" w:hAnsi="Arial" w:cs="Arial"/>
        </w:rPr>
        <w:t xml:space="preserve"> je cílem účelné využívání a uspořádání území, které koordinací veřejných a soukromých zájmů na rozvoji území omezuje negativní důsledky </w:t>
      </w:r>
      <w:proofErr w:type="spellStart"/>
      <w:r w:rsidRPr="00774911">
        <w:rPr>
          <w:rFonts w:ascii="Arial" w:hAnsi="Arial" w:cs="Arial"/>
        </w:rPr>
        <w:t>suburbanizace</w:t>
      </w:r>
      <w:proofErr w:type="spellEnd"/>
      <w:r w:rsidRPr="00774911">
        <w:rPr>
          <w:rFonts w:ascii="Arial" w:hAnsi="Arial" w:cs="Arial"/>
        </w:rPr>
        <w:t xml:space="preserve"> pro udržitelný rozvoj území, přitom zájem na výstavbě VVE není veřejný. </w:t>
      </w:r>
    </w:p>
    <w:p w:rsidR="00F4783A" w:rsidRPr="00774911" w:rsidRDefault="00F4783A" w:rsidP="00F4783A">
      <w:pPr>
        <w:pStyle w:val="Odstavecseseznamem"/>
        <w:ind w:left="360"/>
        <w:rPr>
          <w:rFonts w:ascii="Arial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hAnsi="Arial" w:cs="Arial"/>
        </w:rPr>
      </w:pPr>
      <w:r w:rsidRPr="00774911">
        <w:rPr>
          <w:rFonts w:ascii="Arial" w:hAnsi="Arial" w:cs="Arial"/>
        </w:rPr>
        <w:t xml:space="preserve">Soulad s </w:t>
      </w:r>
      <w:proofErr w:type="spellStart"/>
      <w:r w:rsidRPr="00774911">
        <w:rPr>
          <w:rFonts w:ascii="Arial" w:hAnsi="Arial" w:cs="Arial"/>
        </w:rPr>
        <w:t>aPÚR</w:t>
      </w:r>
      <w:proofErr w:type="spellEnd"/>
      <w:r w:rsidRPr="00774911">
        <w:rPr>
          <w:rFonts w:ascii="Arial" w:hAnsi="Arial" w:cs="Arial"/>
        </w:rPr>
        <w:t xml:space="preserve"> nebyl v upraveném návrhu ÚP zajištěn ani ve vztahu k prioritě č. </w:t>
      </w:r>
      <w:r w:rsidRPr="00774911">
        <w:rPr>
          <w:rFonts w:ascii="Arial" w:hAnsi="Arial" w:cs="Arial"/>
          <w:b/>
        </w:rPr>
        <w:t>(20)</w:t>
      </w:r>
      <w:r w:rsidRPr="00774911">
        <w:rPr>
          <w:rFonts w:ascii="Arial" w:hAnsi="Arial" w:cs="Arial"/>
        </w:rPr>
        <w:t>, kdy rozvojové záměry, které mohou významně ovlivnit charakter krajiny, je třeba</w:t>
      </w:r>
      <w:r w:rsidRPr="00774911">
        <w:rPr>
          <w:rFonts w:ascii="Arial" w:hAnsi="Arial" w:cs="Arial"/>
          <w:b/>
        </w:rPr>
        <w:t xml:space="preserve"> </w:t>
      </w:r>
      <w:r w:rsidRPr="00774911">
        <w:rPr>
          <w:rFonts w:ascii="Arial" w:hAnsi="Arial" w:cs="Arial"/>
        </w:rPr>
        <w:t>umísťovat do co nejméně konfliktních lokalit, a s ohledem na to při územně plánovací činnosti respektovat veřejné zájmy např. ochrany biologické rozmanitosti a kvality životního prostředí, zejména formou důsledné ochrany zvláště chráněných území, lokalit soustavy Natura 2000, mokřadů, ochranných pásem vodních zdrojů, CHOPAV a nerostného bohatství, ochrany ZPF a PUPFL, atd. V rámci územně plánovací činnosti je cílem vytvářet podmínky pro ochranu krajinného rázu s ohledem na cílové charakteristiky a typy krajiny (dále viz níže - aktualizace ZÚR ÚK). Upravený návrh v případě vymezení ploch pro VVE prioritu nerespektuje, odůvodnění návrhu ÚP neobsahuje zdůvodnění respektování priority ani jakékoliv její vyhodnocení.</w:t>
      </w:r>
    </w:p>
    <w:p w:rsidR="00F4783A" w:rsidRPr="00774911" w:rsidRDefault="00F4783A" w:rsidP="00F4783A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hAnsi="Arial" w:cs="Arial"/>
          <w:u w:val="single"/>
        </w:rPr>
      </w:pPr>
      <w:r w:rsidRPr="00774911">
        <w:rPr>
          <w:rFonts w:ascii="Arial" w:hAnsi="Arial" w:cs="Arial"/>
        </w:rPr>
        <w:t xml:space="preserve">V návrhu ÚP nejsou respektovány úkoly vyplývající ze zařazení správního území obce Nová Ves do Specifické oblasti </w:t>
      </w:r>
      <w:r w:rsidRPr="00774911">
        <w:rPr>
          <w:rFonts w:ascii="Arial" w:hAnsi="Arial" w:cs="Arial"/>
          <w:b/>
        </w:rPr>
        <w:t>SOB6 Krušné hory</w:t>
      </w:r>
      <w:r w:rsidRPr="00774911">
        <w:rPr>
          <w:rFonts w:ascii="Arial" w:hAnsi="Arial" w:cs="Arial"/>
        </w:rPr>
        <w:t xml:space="preserve">, čl. (74) </w:t>
      </w:r>
      <w:proofErr w:type="spellStart"/>
      <w:r w:rsidRPr="00774911">
        <w:rPr>
          <w:rFonts w:ascii="Arial" w:hAnsi="Arial" w:cs="Arial"/>
        </w:rPr>
        <w:t>aPÚR</w:t>
      </w:r>
      <w:proofErr w:type="spellEnd"/>
      <w:r w:rsidRPr="00774911">
        <w:rPr>
          <w:rFonts w:ascii="Arial" w:hAnsi="Arial" w:cs="Arial"/>
        </w:rPr>
        <w:t xml:space="preserve">; Návrh řešení ÚP neakceptuje důvody vymezení této oblasti v </w:t>
      </w:r>
      <w:proofErr w:type="spellStart"/>
      <w:r w:rsidRPr="00774911">
        <w:rPr>
          <w:rFonts w:ascii="Arial" w:hAnsi="Arial" w:cs="Arial"/>
        </w:rPr>
        <w:t>aPÚR</w:t>
      </w:r>
      <w:proofErr w:type="spellEnd"/>
      <w:r w:rsidRPr="00774911">
        <w:rPr>
          <w:rFonts w:ascii="Arial" w:hAnsi="Arial" w:cs="Arial"/>
        </w:rPr>
        <w:t xml:space="preserve">, kritéria a podmínky pro rozhodování o změnách v území, ani úkoly pro územní plánování ve specifické oblasti, když v rámci návrhu řešení ÚP navrhuje plochy pro výstavbu VVE. S ohledem na poslání SOB6 Krušné hory  - rozvíjet a využívat vysoký rekreační potenciál horského území (jediného v ČR bez velkoplošné ochrany přírody a krajiny), chránit významné přírodní hodnoty, vytvářet územní podmínky pro rozvoj lesnictví, ekologického zemědělství, rekreace a cestovního ruchu, vytvářet územní podmínky pro pokračování procesu obnovy lesních porostů a především v části Ústeckého kraje účinným způsobem regulovat a zamezit překotně se rozvíjející výstavbě větrných elektráren, včetně souvisejících zařízení (přístupových komunikací, vyvedení </w:t>
      </w:r>
      <w:proofErr w:type="spellStart"/>
      <w:r w:rsidRPr="00774911">
        <w:rPr>
          <w:rFonts w:ascii="Arial" w:hAnsi="Arial" w:cs="Arial"/>
        </w:rPr>
        <w:t>energ</w:t>
      </w:r>
      <w:proofErr w:type="spellEnd"/>
      <w:r w:rsidRPr="00774911">
        <w:rPr>
          <w:rFonts w:ascii="Arial" w:hAnsi="Arial" w:cs="Arial"/>
        </w:rPr>
        <w:t xml:space="preserve">. výkonu, apod.) shledává KÚÚK, UPS </w:t>
      </w:r>
      <w:r w:rsidRPr="00774911">
        <w:rPr>
          <w:rFonts w:ascii="Arial" w:hAnsi="Arial" w:cs="Arial"/>
          <w:u w:val="single"/>
        </w:rPr>
        <w:t>návrh ÚP v rozporu</w:t>
      </w:r>
      <w:r w:rsidRPr="00774911">
        <w:rPr>
          <w:rFonts w:ascii="Arial" w:hAnsi="Arial" w:cs="Arial"/>
        </w:rPr>
        <w:t>.</w:t>
      </w:r>
    </w:p>
    <w:p w:rsidR="00F4783A" w:rsidRPr="00774911" w:rsidRDefault="00F4783A" w:rsidP="00F4783A">
      <w:pPr>
        <w:pStyle w:val="Bezmezer"/>
        <w:ind w:left="708"/>
        <w:jc w:val="both"/>
        <w:rPr>
          <w:rFonts w:ascii="Arial" w:hAnsi="Arial" w:cs="Arial"/>
        </w:rPr>
      </w:pPr>
      <w:r w:rsidRPr="00774911">
        <w:rPr>
          <w:rFonts w:ascii="Arial" w:hAnsi="Arial" w:cs="Arial"/>
        </w:rPr>
        <w:t>Větrné elektrárny jako technické objekty, které díky svým rozměrům (výrazně převyšujícím ostatní krajinné prvky), dynamickému charakteru (pohyb vrtulí) a neobvyklosti (novotvar, geometrické linie, vertikální charakter, použitý materiál) jsou nepřehlédnutelnou krajinnou dominantou. Díky spolupůsobení všech svých vlastností jednoznačně dominují krajině Krušných hor jak v měřítku místním, tak i z hlediska dosahu jejich účinků (např. vizuálních, světelných, atd.) do vzdálenějších míst; dojde tak k zásadnímu ovlivnění samotného poslání specifické oblasti vymezeného na úrovni státu v závazném dokumentu, fakticky k ovlivnění krajinného rázu, který je právě na území Krušných hor pro Ústecký kraj a zejména obyvatele jeho pánevní oblasti tak vzácný a nenahraditelný. Vznikla by tak zcela nová charakteristika této krajiny, došlo by k potlačení současných krajinných prvků či dominant a stávající estetické hodnoty krajinného rázu či harmonického měřítka krajiny by byly narušeny.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hAnsi="Arial" w:cs="Arial"/>
          <w:u w:val="single"/>
        </w:rPr>
      </w:pPr>
      <w:r w:rsidRPr="00774911">
        <w:rPr>
          <w:rFonts w:ascii="Arial" w:hAnsi="Arial" w:cs="Arial"/>
          <w:u w:val="single"/>
        </w:rPr>
        <w:t>Z uvedených důvodů není umístění ploch pro větrné elektrárny v souladu s vymezením SOB 6 Krušné hory v </w:t>
      </w:r>
      <w:proofErr w:type="spellStart"/>
      <w:r w:rsidRPr="00774911">
        <w:rPr>
          <w:rFonts w:ascii="Arial" w:hAnsi="Arial" w:cs="Arial"/>
          <w:u w:val="single"/>
        </w:rPr>
        <w:t>aPÚR</w:t>
      </w:r>
      <w:proofErr w:type="spellEnd"/>
      <w:r w:rsidRPr="00774911">
        <w:rPr>
          <w:rFonts w:ascii="Arial" w:hAnsi="Arial" w:cs="Arial"/>
          <w:u w:val="single"/>
        </w:rPr>
        <w:t>.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hAnsi="Arial" w:cs="Arial"/>
          <w:u w:val="single"/>
        </w:rPr>
      </w:pPr>
    </w:p>
    <w:p w:rsidR="00F4783A" w:rsidRPr="00774911" w:rsidRDefault="00F4783A" w:rsidP="00F4783A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774911">
        <w:rPr>
          <w:rFonts w:ascii="Arial" w:hAnsi="Arial" w:cs="Arial"/>
          <w:u w:val="single"/>
        </w:rPr>
        <w:t>S přihlédnutím ke shora uvedenému konstatuje KÚ ÚK UPS na základě nového posouzení, že nedostatky odstraněny nebyly a rozpor s </w:t>
      </w:r>
      <w:proofErr w:type="spellStart"/>
      <w:r w:rsidRPr="00774911">
        <w:rPr>
          <w:rFonts w:ascii="Arial" w:hAnsi="Arial" w:cs="Arial"/>
          <w:u w:val="single"/>
        </w:rPr>
        <w:t>aPÚR</w:t>
      </w:r>
      <w:proofErr w:type="spellEnd"/>
      <w:r w:rsidRPr="00774911">
        <w:rPr>
          <w:rFonts w:ascii="Arial" w:hAnsi="Arial" w:cs="Arial"/>
          <w:u w:val="single"/>
        </w:rPr>
        <w:t xml:space="preserve"> trvá. </w:t>
      </w:r>
    </w:p>
    <w:p w:rsidR="00F4783A" w:rsidRPr="00774911" w:rsidRDefault="00F4783A" w:rsidP="00F4783A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F4783A" w:rsidRPr="00774911" w:rsidRDefault="00F4783A" w:rsidP="00F4783A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F4783A" w:rsidRPr="00774911" w:rsidRDefault="00F4783A" w:rsidP="00F4783A">
      <w:pPr>
        <w:pStyle w:val="przdndek"/>
        <w:numPr>
          <w:ilvl w:val="0"/>
          <w:numId w:val="5"/>
        </w:numPr>
        <w:ind w:left="360"/>
        <w:rPr>
          <w:rFonts w:cs="Arial"/>
        </w:rPr>
      </w:pPr>
      <w:r w:rsidRPr="00774911">
        <w:rPr>
          <w:rFonts w:cs="Arial"/>
          <w:b/>
        </w:rPr>
        <w:lastRenderedPageBreak/>
        <w:t xml:space="preserve">Posouzení z hlediska souladu s nadřazenou ÚPD, kterou jsou „Zásady územního rozvoje Ústeckého kraje, ve znění aktualizace </w:t>
      </w:r>
      <w:proofErr w:type="gramStart"/>
      <w:r w:rsidRPr="00774911">
        <w:rPr>
          <w:rFonts w:cs="Arial"/>
          <w:b/>
        </w:rPr>
        <w:t>č.1 (dále</w:t>
      </w:r>
      <w:proofErr w:type="gramEnd"/>
      <w:r w:rsidRPr="00774911">
        <w:rPr>
          <w:rFonts w:cs="Arial"/>
          <w:b/>
        </w:rPr>
        <w:t xml:space="preserve"> jen „</w:t>
      </w:r>
      <w:proofErr w:type="spellStart"/>
      <w:r w:rsidRPr="00774911">
        <w:rPr>
          <w:rFonts w:cs="Arial"/>
          <w:b/>
        </w:rPr>
        <w:t>aZÚR</w:t>
      </w:r>
      <w:proofErr w:type="spellEnd"/>
      <w:r w:rsidRPr="00774911">
        <w:rPr>
          <w:rFonts w:cs="Arial"/>
          <w:b/>
        </w:rPr>
        <w:t xml:space="preserve"> ÚK“)</w:t>
      </w:r>
      <w:r w:rsidRPr="00774911">
        <w:rPr>
          <w:rFonts w:cs="Arial"/>
        </w:rPr>
        <w:t>,</w:t>
      </w:r>
      <w:r w:rsidRPr="00774911">
        <w:rPr>
          <w:rFonts w:cs="Arial"/>
          <w:i/>
        </w:rPr>
        <w:t xml:space="preserve"> </w:t>
      </w:r>
      <w:r w:rsidRPr="00774911">
        <w:rPr>
          <w:rFonts w:cs="Arial"/>
        </w:rPr>
        <w:t xml:space="preserve">účinné od  dne </w:t>
      </w:r>
      <w:r w:rsidRPr="00774911">
        <w:rPr>
          <w:rFonts w:cs="Arial"/>
          <w:b/>
        </w:rPr>
        <w:t>20.5.2017</w:t>
      </w:r>
      <w:r w:rsidRPr="00774911">
        <w:rPr>
          <w:rFonts w:cs="Arial"/>
        </w:rPr>
        <w:t xml:space="preserve"> uvádíme následující: </w:t>
      </w:r>
    </w:p>
    <w:p w:rsidR="00F4783A" w:rsidRPr="00774911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Times New Roman"/>
        </w:rPr>
        <w:t xml:space="preserve"> </w:t>
      </w:r>
      <w:proofErr w:type="spellStart"/>
      <w:r w:rsidRPr="00774911">
        <w:rPr>
          <w:rFonts w:ascii="Arial" w:eastAsia="Calibri" w:hAnsi="Arial" w:cs="Times New Roman"/>
        </w:rPr>
        <w:t>aZÚR</w:t>
      </w:r>
      <w:proofErr w:type="spellEnd"/>
      <w:r w:rsidRPr="00774911">
        <w:rPr>
          <w:rFonts w:ascii="Arial" w:eastAsia="Calibri" w:hAnsi="Arial" w:cs="Times New Roman"/>
        </w:rPr>
        <w:t xml:space="preserve"> ÚK konkretizují republikové priority uvedené v PÚR a doplňují krajské priority pro dosažení cílů a úkolů územního plánování a zvýšení atraktivity kraje. Základní prioritou (2) je mj. „stanovovat a dodržovat limity rozvoje pro všechny činnosti, které by mohly přesahovat meze únosnosti území (tj. podmínky udržitelného rozvoje území), způsobovat jeho poškození,</w:t>
      </w:r>
      <w:proofErr w:type="gramStart"/>
      <w:r w:rsidRPr="00774911">
        <w:rPr>
          <w:rFonts w:ascii="Arial" w:eastAsia="Calibri" w:hAnsi="Arial" w:cs="Times New Roman"/>
        </w:rPr>
        <w:t>…..“.  V odůvodnění</w:t>
      </w:r>
      <w:proofErr w:type="gramEnd"/>
      <w:r w:rsidRPr="00774911">
        <w:rPr>
          <w:rFonts w:ascii="Arial" w:eastAsia="Calibri" w:hAnsi="Arial" w:cs="Times New Roman"/>
        </w:rPr>
        <w:t xml:space="preserve"> ÚP není vyhodnocena únosnost území ve vztahu k návrhu ploch pro VVE, je pouze konstatováno, že umožněním výstavby VVE, které budou mít dočasný vliv na původní krajinný ráz území, bude posílen ekonomický pilíř udržitelného rozvoje obce. Obdobně, v případě priority (29), která ukládá podpořit racionální a udržitelný rozvoj obnovitelných zdrojů energie, územně regulovat záměry na výstavbu VVE s ohledem na eliminaci rizik poškození krajinného rázu a ohrožení rozvoje jiných žádoucích forem využití území (zejména v oblasti Krušných hor) je pouze konstatováno, že ÚP navrhuje k současným 6 VVE dalších 20 VVE při dodržení pravidel v Zásadách územního rozvoje ÚK. Vyhodnocení týkající se racionálního rozvoje, eliminace rizik poškození krajinného rázu či ohrožení jiných žádoucích forem využití v řešené oblasti Krušných hor však v odůvodnění chybí.</w:t>
      </w:r>
    </w:p>
    <w:p w:rsidR="00F4783A" w:rsidRPr="00774911" w:rsidRDefault="00F4783A" w:rsidP="00F4783A">
      <w:p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Times New Roman"/>
        </w:rPr>
        <w:t xml:space="preserve">KÚ ÚK UPS proto shledává návrh ÚP na vymezení ploch pro VVE </w:t>
      </w:r>
      <w:proofErr w:type="gramStart"/>
      <w:r w:rsidRPr="00774911">
        <w:rPr>
          <w:rFonts w:ascii="Arial" w:eastAsia="Calibri" w:hAnsi="Arial" w:cs="Times New Roman"/>
        </w:rPr>
        <w:t>jako   neodůvodněný</w:t>
      </w:r>
      <w:proofErr w:type="gramEnd"/>
      <w:r w:rsidRPr="00774911">
        <w:rPr>
          <w:rFonts w:ascii="Arial" w:eastAsia="Calibri" w:hAnsi="Arial" w:cs="Times New Roman"/>
        </w:rPr>
        <w:t xml:space="preserve">, </w:t>
      </w:r>
      <w:r w:rsidRPr="00774911">
        <w:rPr>
          <w:rFonts w:ascii="Arial" w:eastAsia="Calibri" w:hAnsi="Arial" w:cs="Times New Roman"/>
          <w:u w:val="single"/>
        </w:rPr>
        <w:t>v nesouladu</w:t>
      </w:r>
      <w:r w:rsidRPr="00774911">
        <w:rPr>
          <w:rFonts w:ascii="Arial" w:eastAsia="Calibri" w:hAnsi="Arial" w:cs="Times New Roman"/>
        </w:rPr>
        <w:t xml:space="preserve"> s </w:t>
      </w:r>
      <w:proofErr w:type="spellStart"/>
      <w:r w:rsidRPr="00774911">
        <w:rPr>
          <w:rFonts w:ascii="Arial" w:eastAsia="Calibri" w:hAnsi="Arial" w:cs="Times New Roman"/>
        </w:rPr>
        <w:t>aZÚR</w:t>
      </w:r>
      <w:proofErr w:type="spellEnd"/>
      <w:r w:rsidRPr="00774911">
        <w:rPr>
          <w:rFonts w:ascii="Arial" w:eastAsia="Calibri" w:hAnsi="Arial" w:cs="Times New Roman"/>
        </w:rPr>
        <w:t xml:space="preserve"> ÚK. 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eastAsia="Calibri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Times New Roman"/>
        </w:rPr>
        <w:t xml:space="preserve">V upraveném návrhu </w:t>
      </w:r>
      <w:r w:rsidRPr="00774911">
        <w:rPr>
          <w:rFonts w:ascii="Arial" w:eastAsia="Calibri" w:hAnsi="Arial" w:cs="Arial"/>
        </w:rPr>
        <w:t xml:space="preserve">ÚP není upřesněn koridor cyklostezky nadmístního významu </w:t>
      </w:r>
      <w:r w:rsidRPr="00774911">
        <w:rPr>
          <w:rFonts w:ascii="Arial" w:eastAsia="Calibri" w:hAnsi="Arial" w:cs="Arial"/>
          <w:b/>
        </w:rPr>
        <w:t xml:space="preserve">Chemnitz - Most - Doksy </w:t>
      </w:r>
      <w:r w:rsidRPr="00774911">
        <w:rPr>
          <w:rFonts w:ascii="Arial" w:eastAsia="Calibri" w:hAnsi="Arial" w:cs="Arial"/>
        </w:rPr>
        <w:t xml:space="preserve">(trasa č. 25) </w:t>
      </w:r>
      <w:r w:rsidRPr="00774911">
        <w:rPr>
          <w:rFonts w:ascii="Arial" w:eastAsia="Calibri" w:hAnsi="Arial" w:cs="Arial"/>
          <w:b/>
        </w:rPr>
        <w:t>úsek hranice ČR/SRN - Brandov - Most - Litoměřice - hranice ÚK</w:t>
      </w:r>
      <w:r w:rsidRPr="00774911">
        <w:rPr>
          <w:rFonts w:ascii="Arial" w:eastAsia="Calibri" w:hAnsi="Arial" w:cs="Arial"/>
        </w:rPr>
        <w:t>,</w:t>
      </w:r>
      <w:r w:rsidRPr="00774911">
        <w:rPr>
          <w:rFonts w:ascii="Arial" w:eastAsia="Calibri" w:hAnsi="Arial" w:cs="Arial"/>
          <w:b/>
        </w:rPr>
        <w:t xml:space="preserve"> </w:t>
      </w:r>
      <w:r w:rsidRPr="00774911">
        <w:rPr>
          <w:rFonts w:ascii="Arial" w:eastAsia="Calibri" w:hAnsi="Arial" w:cs="Arial"/>
        </w:rPr>
        <w:t xml:space="preserve">sledovaný jako </w:t>
      </w:r>
      <w:r w:rsidRPr="00774911">
        <w:rPr>
          <w:rFonts w:ascii="Arial" w:eastAsia="Calibri" w:hAnsi="Arial" w:cs="Arial"/>
          <w:b/>
        </w:rPr>
        <w:t xml:space="preserve">návrh C 25, </w:t>
      </w:r>
      <w:r w:rsidRPr="00774911">
        <w:rPr>
          <w:rFonts w:ascii="Arial" w:eastAsia="Calibri" w:hAnsi="Arial" w:cs="Arial"/>
        </w:rPr>
        <w:t xml:space="preserve">šířka koridoru je stanovena 20m – </w:t>
      </w:r>
      <w:r w:rsidRPr="00774911">
        <w:rPr>
          <w:rFonts w:ascii="Arial" w:eastAsia="Calibri" w:hAnsi="Arial" w:cs="Arial"/>
          <w:u w:val="single"/>
        </w:rPr>
        <w:t>nutno doplnit</w:t>
      </w:r>
      <w:r w:rsidRPr="00774911">
        <w:rPr>
          <w:rFonts w:ascii="Arial" w:eastAsia="Calibri" w:hAnsi="Arial" w:cs="Arial"/>
        </w:rPr>
        <w:t xml:space="preserve"> do textové a grafické části.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eastAsia="Calibri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Times New Roman"/>
        </w:rPr>
        <w:t xml:space="preserve">Do textové části je </w:t>
      </w:r>
      <w:r w:rsidRPr="00774911">
        <w:rPr>
          <w:rFonts w:ascii="Arial" w:eastAsia="Calibri" w:hAnsi="Arial" w:cs="Times New Roman"/>
          <w:u w:val="single"/>
        </w:rPr>
        <w:t>nutno doplnit</w:t>
      </w:r>
      <w:r w:rsidRPr="00774911">
        <w:rPr>
          <w:rFonts w:ascii="Arial" w:eastAsia="Calibri" w:hAnsi="Arial" w:cs="Times New Roman"/>
        </w:rPr>
        <w:t xml:space="preserve"> vymezení (upřesnění) cyklostezky „Krušnohorská magistrála“ sledovaná v </w:t>
      </w:r>
      <w:proofErr w:type="spellStart"/>
      <w:r w:rsidRPr="00774911">
        <w:rPr>
          <w:rFonts w:ascii="Arial" w:eastAsia="Calibri" w:hAnsi="Arial" w:cs="Times New Roman"/>
        </w:rPr>
        <w:t>aZÚR</w:t>
      </w:r>
      <w:proofErr w:type="spellEnd"/>
      <w:r w:rsidRPr="00774911">
        <w:rPr>
          <w:rFonts w:ascii="Arial" w:eastAsia="Calibri" w:hAnsi="Arial" w:cs="Times New Roman"/>
        </w:rPr>
        <w:t xml:space="preserve"> jako veřejně prospěšná stavba </w:t>
      </w:r>
      <w:r w:rsidRPr="00774911">
        <w:rPr>
          <w:rFonts w:ascii="Arial" w:eastAsia="Calibri" w:hAnsi="Arial" w:cs="Times New Roman"/>
          <w:b/>
        </w:rPr>
        <w:t xml:space="preserve">VPS-C2; </w:t>
      </w:r>
      <w:r w:rsidRPr="00774911">
        <w:rPr>
          <w:rFonts w:ascii="Arial" w:eastAsia="Calibri" w:hAnsi="Arial" w:cs="Times New Roman"/>
        </w:rPr>
        <w:t xml:space="preserve">v návrhu ÚP je cyklostezka zakreslena pouze v grafické části s označením C2 (v legendě) a C3 (v grafice), v odůvodnění chybí důvod jejího upřesněného vymezení a v textové části výroku její vymezení zcela chybí, naopak je v kap. 1g) týkající se ploch a koridorů s možností vyvlastnění je deklarováno, že podle nadřazené ÚPD nejsou v řešeném území veřejně prospěšné stavby evidovány. 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eastAsia="Calibri" w:hAnsi="Arial" w:cs="Times New Roman"/>
        </w:rPr>
      </w:pPr>
      <w:r w:rsidRPr="00774911">
        <w:rPr>
          <w:rFonts w:ascii="Arial" w:eastAsia="Calibri" w:hAnsi="Arial" w:cs="Times New Roman"/>
        </w:rPr>
        <w:t xml:space="preserve">V odůvodnění na </w:t>
      </w:r>
      <w:proofErr w:type="gramStart"/>
      <w:r w:rsidRPr="00774911">
        <w:rPr>
          <w:rFonts w:ascii="Arial" w:eastAsia="Calibri" w:hAnsi="Arial" w:cs="Times New Roman"/>
        </w:rPr>
        <w:t>str.17</w:t>
      </w:r>
      <w:proofErr w:type="gramEnd"/>
      <w:r w:rsidRPr="00774911">
        <w:rPr>
          <w:rFonts w:ascii="Arial" w:eastAsia="Calibri" w:hAnsi="Arial" w:cs="Times New Roman"/>
        </w:rPr>
        <w:t xml:space="preserve"> v kap. 2a.2 je naopak konstatováno, že ZÚR obě cyklostezky vymezuje. Dokumentace je vnitřně rozporná a </w:t>
      </w:r>
      <w:r w:rsidRPr="00774911">
        <w:rPr>
          <w:rFonts w:ascii="Arial" w:eastAsia="Calibri" w:hAnsi="Arial" w:cs="Times New Roman"/>
          <w:u w:val="single"/>
        </w:rPr>
        <w:t>není v souladu</w:t>
      </w:r>
      <w:r w:rsidRPr="00774911">
        <w:rPr>
          <w:rFonts w:ascii="Arial" w:eastAsia="Calibri" w:hAnsi="Arial" w:cs="Times New Roman"/>
        </w:rPr>
        <w:t xml:space="preserve"> s nadřazenou ÚPD.</w:t>
      </w:r>
    </w:p>
    <w:p w:rsidR="00F4783A" w:rsidRPr="00774911" w:rsidRDefault="00F4783A" w:rsidP="00F4783A">
      <w:pPr>
        <w:pStyle w:val="Odstavecseseznamem"/>
        <w:ind w:left="360"/>
        <w:rPr>
          <w:rFonts w:ascii="Arial" w:eastAsia="Calibri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Arial"/>
        </w:rPr>
        <w:t xml:space="preserve">Nadregionální biocentrum </w:t>
      </w:r>
      <w:r w:rsidRPr="00774911">
        <w:rPr>
          <w:rFonts w:ascii="Arial" w:eastAsia="Calibri" w:hAnsi="Arial" w:cs="Arial"/>
          <w:b/>
        </w:rPr>
        <w:t>NRBC 71 Jezeří</w:t>
      </w:r>
      <w:r w:rsidRPr="00774911">
        <w:rPr>
          <w:rFonts w:ascii="Arial" w:eastAsia="Calibri" w:hAnsi="Arial" w:cs="Arial"/>
        </w:rPr>
        <w:t xml:space="preserve"> – funkční, bylo v předložené grafické části dokumentace označeno, avšak jako „regionální“ biocentrum a bez zpřesnění (vymezení) hranice; ve výroku textové části vymezení NRBC chybí, stejně jako v odůvodnění textové části. Návrh řešení ÚP </w:t>
      </w:r>
      <w:r w:rsidRPr="00774911">
        <w:rPr>
          <w:rFonts w:ascii="Arial" w:eastAsia="Calibri" w:hAnsi="Arial" w:cs="Arial"/>
          <w:u w:val="single"/>
        </w:rPr>
        <w:t>není v souladu</w:t>
      </w:r>
      <w:r w:rsidRPr="00774911">
        <w:rPr>
          <w:rFonts w:ascii="Arial" w:eastAsia="Calibri" w:hAnsi="Arial" w:cs="Arial"/>
        </w:rPr>
        <w:t xml:space="preserve"> s nadřazenou ÚPD.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eastAsia="Calibri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Arial"/>
        </w:rPr>
        <w:t xml:space="preserve">Odůvodnění upraveného návrhu ÚP nebylo doplněno o vyhodnocení souladu s jednotlivými úkoly pro územní plánování a využívání ploch a koridorů R a NR ÚSES uvedenými v </w:t>
      </w:r>
      <w:proofErr w:type="gramStart"/>
      <w:r w:rsidRPr="00774911">
        <w:rPr>
          <w:rFonts w:ascii="Arial" w:eastAsia="Calibri" w:hAnsi="Arial" w:cs="Arial"/>
        </w:rPr>
        <w:t>kap.  4.7</w:t>
      </w:r>
      <w:proofErr w:type="gramEnd"/>
      <w:r w:rsidRPr="00774911">
        <w:rPr>
          <w:rFonts w:ascii="Arial" w:eastAsia="Calibri" w:hAnsi="Arial" w:cs="Arial"/>
        </w:rPr>
        <w:t xml:space="preserve"> </w:t>
      </w:r>
      <w:proofErr w:type="spellStart"/>
      <w:r w:rsidRPr="00774911">
        <w:rPr>
          <w:rFonts w:ascii="Arial" w:eastAsia="Calibri" w:hAnsi="Arial" w:cs="Arial"/>
        </w:rPr>
        <w:t>aZÚR</w:t>
      </w:r>
      <w:proofErr w:type="spellEnd"/>
      <w:r w:rsidRPr="00774911">
        <w:rPr>
          <w:rFonts w:ascii="Arial" w:eastAsia="Calibri" w:hAnsi="Arial" w:cs="Arial"/>
        </w:rPr>
        <w:t xml:space="preserve"> ÚK (pod body 1-10) – </w:t>
      </w:r>
      <w:r w:rsidRPr="00774911">
        <w:rPr>
          <w:rFonts w:ascii="Arial" w:eastAsia="Calibri" w:hAnsi="Arial" w:cs="Arial"/>
          <w:u w:val="single"/>
        </w:rPr>
        <w:t>nutno doplnit</w:t>
      </w:r>
      <w:r w:rsidRPr="00774911">
        <w:rPr>
          <w:rFonts w:ascii="Arial" w:eastAsia="Calibri" w:hAnsi="Arial" w:cs="Arial"/>
        </w:rPr>
        <w:t xml:space="preserve">. </w:t>
      </w:r>
    </w:p>
    <w:p w:rsidR="00F4783A" w:rsidRPr="00774911" w:rsidRDefault="00F4783A" w:rsidP="00F4783A">
      <w:pPr>
        <w:pStyle w:val="Odstavecseseznamem"/>
        <w:ind w:left="360"/>
        <w:rPr>
          <w:rFonts w:ascii="Arial" w:eastAsia="Calibri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774911">
        <w:rPr>
          <w:rFonts w:ascii="Arial" w:eastAsia="Calibri" w:hAnsi="Arial" w:cs="Arial"/>
          <w:bCs/>
          <w:lang w:eastAsia="cs-CZ"/>
        </w:rPr>
        <w:t>KÚ ÚK UPS upozorňoval ve svém předešlém stanovisku na souvislosti s nově upřesňovaným </w:t>
      </w:r>
      <w:r w:rsidRPr="00774911">
        <w:rPr>
          <w:rFonts w:ascii="Arial" w:eastAsia="Calibri" w:hAnsi="Arial" w:cs="Arial"/>
          <w:b/>
          <w:bCs/>
          <w:lang w:eastAsia="cs-CZ"/>
        </w:rPr>
        <w:t>NRBK K2</w:t>
      </w:r>
      <w:r w:rsidRPr="00774911">
        <w:rPr>
          <w:rFonts w:ascii="Arial" w:eastAsia="Calibri" w:hAnsi="Arial" w:cs="Arial"/>
          <w:bCs/>
          <w:lang w:eastAsia="cs-CZ"/>
        </w:rPr>
        <w:t xml:space="preserve"> </w:t>
      </w:r>
      <w:r w:rsidRPr="00774911">
        <w:rPr>
          <w:rFonts w:ascii="Arial" w:eastAsia="Calibri" w:hAnsi="Arial" w:cs="Arial"/>
          <w:lang w:eastAsia="cs-CZ"/>
        </w:rPr>
        <w:t>Božídarské rašeliniště (</w:t>
      </w:r>
      <w:proofErr w:type="gramStart"/>
      <w:r w:rsidRPr="00774911">
        <w:rPr>
          <w:rFonts w:ascii="Arial" w:eastAsia="Calibri" w:hAnsi="Arial" w:cs="Arial"/>
          <w:lang w:eastAsia="cs-CZ"/>
        </w:rPr>
        <w:t>č.70</w:t>
      </w:r>
      <w:proofErr w:type="gramEnd"/>
      <w:r w:rsidRPr="00774911">
        <w:rPr>
          <w:rFonts w:ascii="Arial" w:eastAsia="Calibri" w:hAnsi="Arial" w:cs="Arial"/>
          <w:lang w:eastAsia="cs-CZ"/>
        </w:rPr>
        <w:t>) – Hřenská skalní města (č.40)  /funkční,</w:t>
      </w:r>
      <w:r w:rsidRPr="00774911">
        <w:rPr>
          <w:rFonts w:ascii="Arial" w:eastAsia="Calibri" w:hAnsi="Arial" w:cs="Arial"/>
          <w:bCs/>
          <w:lang w:eastAsia="cs-CZ"/>
        </w:rPr>
        <w:t xml:space="preserve"> tj. na negativní dopad minimalizace šířky NRBK K2 pro ochranu</w:t>
      </w:r>
      <w:r w:rsidRPr="00774911">
        <w:rPr>
          <w:rFonts w:ascii="Arial" w:eastAsia="Calibri" w:hAnsi="Arial" w:cs="Arial"/>
        </w:rPr>
        <w:t xml:space="preserve"> a migraci </w:t>
      </w:r>
      <w:proofErr w:type="spellStart"/>
      <w:r w:rsidRPr="00774911">
        <w:rPr>
          <w:rFonts w:ascii="Arial" w:eastAsia="Calibri" w:hAnsi="Arial" w:cs="Arial"/>
        </w:rPr>
        <w:t>biotů</w:t>
      </w:r>
      <w:proofErr w:type="spellEnd"/>
      <w:r w:rsidRPr="00774911">
        <w:rPr>
          <w:rFonts w:ascii="Arial" w:eastAsia="Calibri" w:hAnsi="Arial" w:cs="Arial"/>
        </w:rPr>
        <w:t xml:space="preserve">, z důvodu umístění ploch pro VVE. V části odůvodnění není zdůvodněno, proč je nadregionální biokoridor NRBK K2 na neurbanizované náhorní plošině vymezen v minimální šířce. </w:t>
      </w:r>
      <w:r w:rsidRPr="00774911">
        <w:rPr>
          <w:rFonts w:ascii="Arial" w:hAnsi="Arial" w:cs="Arial"/>
        </w:rPr>
        <w:t xml:space="preserve">Umístění VVE na hranici nadregionálního biokoridoru je z hlediska ochrany přírody a krajiny více než sporné a nepřispívá k zajištění harmonického </w:t>
      </w:r>
      <w:r w:rsidRPr="00774911">
        <w:rPr>
          <w:rFonts w:ascii="Arial" w:hAnsi="Arial" w:cs="Arial"/>
        </w:rPr>
        <w:lastRenderedPageBreak/>
        <w:t xml:space="preserve">souladu přírodních a kulturních složek krajiny a osídlení. Důvody pro upřesnění </w:t>
      </w:r>
      <w:r w:rsidRPr="00774911">
        <w:rPr>
          <w:rFonts w:ascii="Arial" w:eastAsia="Calibri" w:hAnsi="Arial" w:cs="Arial"/>
        </w:rPr>
        <w:t xml:space="preserve">vymezení šíře NRBK na min. šířku je </w:t>
      </w:r>
      <w:r w:rsidRPr="00774911">
        <w:rPr>
          <w:rFonts w:ascii="Arial" w:eastAsia="Calibri" w:hAnsi="Arial" w:cs="Arial"/>
          <w:u w:val="single"/>
        </w:rPr>
        <w:t>nutno doplnit</w:t>
      </w:r>
      <w:r w:rsidRPr="00774911">
        <w:rPr>
          <w:rFonts w:ascii="Arial" w:eastAsia="Calibri" w:hAnsi="Arial" w:cs="Arial"/>
        </w:rPr>
        <w:t>.</w:t>
      </w:r>
    </w:p>
    <w:p w:rsidR="00F4783A" w:rsidRPr="00774911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eastAsia="Arial Unicode MS" w:hAnsi="Arial" w:cs="Arial"/>
          <w:u w:val="single"/>
        </w:rPr>
      </w:pPr>
      <w:r w:rsidRPr="00774911">
        <w:rPr>
          <w:rFonts w:ascii="Arial" w:eastAsia="Calibri" w:hAnsi="Arial" w:cs="Arial"/>
        </w:rPr>
        <w:t xml:space="preserve">Do odůvodnění upraveného návrhu ÚP nebylo doplněno vyhodnocení úkolů pro územní plánování na upřesnění územních podmínek </w:t>
      </w:r>
      <w:r w:rsidRPr="00774911">
        <w:rPr>
          <w:rFonts w:ascii="Arial" w:eastAsia="Calibri" w:hAnsi="Arial" w:cs="Arial"/>
          <w:b/>
        </w:rPr>
        <w:t>koncepce ochrany a rozvoje přírodních, kulturních a civilizačních hodnot území kraje</w:t>
      </w:r>
      <w:r w:rsidRPr="00774911">
        <w:rPr>
          <w:rFonts w:ascii="Arial" w:eastAsia="Calibri" w:hAnsi="Arial" w:cs="Arial"/>
        </w:rPr>
        <w:t xml:space="preserve"> vymezených pod body 1) až 31) v kap. 5 </w:t>
      </w:r>
      <w:proofErr w:type="spellStart"/>
      <w:r w:rsidRPr="00774911">
        <w:rPr>
          <w:rFonts w:ascii="Arial" w:eastAsia="Calibri" w:hAnsi="Arial" w:cs="Arial"/>
        </w:rPr>
        <w:t>aZÚR</w:t>
      </w:r>
      <w:proofErr w:type="spellEnd"/>
      <w:r w:rsidRPr="00774911">
        <w:rPr>
          <w:rFonts w:ascii="Arial" w:eastAsia="Calibri" w:hAnsi="Arial" w:cs="Arial"/>
        </w:rPr>
        <w:t xml:space="preserve"> ÚK. KÚ ÚK UPS po posouzení konstatuje, že návrh řešení nerespektuje  úkoly  pro územní plánování uvedený např. pod bodem 1), 2), , 18), 27),…atd., které ukládají ochranu, kultivaci a rozvíjení přírodního a krajinného prostředí jako prvořadý veřejný zájem s tím, že stanovovat a dodržovat limity rozvoje pro všechny aktivity, které by mohly způsobovat poškození těchto </w:t>
      </w:r>
      <w:proofErr w:type="gramStart"/>
      <w:r w:rsidRPr="00774911">
        <w:rPr>
          <w:rFonts w:ascii="Arial" w:eastAsia="Calibri" w:hAnsi="Arial" w:cs="Arial"/>
        </w:rPr>
        <w:t>hodnot ( zejména</w:t>
      </w:r>
      <w:proofErr w:type="gramEnd"/>
      <w:r w:rsidRPr="00774911">
        <w:rPr>
          <w:rFonts w:ascii="Arial" w:eastAsia="Calibri" w:hAnsi="Arial" w:cs="Arial"/>
        </w:rPr>
        <w:t xml:space="preserve"> se týká mj. i energetiky – včetně obnovitelných zdrojů). Zohlednit je také třeba značný vzrůst potenciálu Krušných hor, které se po přestálé ekologické krizi zotavují; v tomto smyslu je stanoveno koordinovat opatření na ochranu Krušných hor s postupem orgánů územního plánování Saska a ochránit Krušné hory před necitlivou výstavbou velkých větrných elektráren. V tomto smyslu je v rámci ochrany civilizačních hodnot území kraje stanoveno chránit území před nevhodným využitím a v potřebném rozsahu rozvíjet území rekreace ve volné krajině. Z hlediska upřesnění územních podmínek a ochrany a rozvoje kulturních hodnot území kraje je stanoveno chránit a rozvíjet hodnoty jedinečné kulturní krajiny, pozornost zaměřovat na ochranu obzorových linií horských masívů, krajinných dominant, význačných pohledových os, typických a známých vedut sídel apod. V této souvislosti ochránit Krušné hory před necitlivou výstavbou velkých větrných elektráren, které mohou znehodnotit krajinný ráz rozsáhlých částí hor.  Návrh řešení ÚP </w:t>
      </w:r>
      <w:r w:rsidRPr="00774911">
        <w:rPr>
          <w:rFonts w:ascii="Arial" w:eastAsia="Calibri" w:hAnsi="Arial" w:cs="Arial"/>
          <w:u w:val="single"/>
        </w:rPr>
        <w:t>nerespektuje nadřazenou ÚPD.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eastAsia="Arial Unicode MS" w:hAnsi="Arial" w:cs="Arial"/>
          <w:u w:val="single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eastAsia="Arial Unicode MS" w:hAnsi="Arial" w:cs="Arial"/>
        </w:rPr>
      </w:pPr>
      <w:r w:rsidRPr="00774911">
        <w:rPr>
          <w:rFonts w:ascii="Arial" w:eastAsia="Arial Unicode MS" w:hAnsi="Arial" w:cs="Arial"/>
        </w:rPr>
        <w:t xml:space="preserve">Podle vymezení cílových charakteristik krajiny je správní území obce Nová Ves v Horách začleněno do krajinného celku </w:t>
      </w:r>
      <w:r w:rsidRPr="00774911">
        <w:rPr>
          <w:rFonts w:ascii="Arial" w:eastAsia="Arial Unicode MS" w:hAnsi="Arial" w:cs="Arial"/>
          <w:b/>
        </w:rPr>
        <w:t xml:space="preserve">KC Krušné hory – náhorní plošiny (7a) </w:t>
      </w:r>
      <w:r w:rsidRPr="00774911">
        <w:rPr>
          <w:rFonts w:ascii="Arial" w:eastAsia="Arial Unicode MS" w:hAnsi="Arial" w:cs="Arial"/>
        </w:rPr>
        <w:t xml:space="preserve">a </w:t>
      </w:r>
      <w:r w:rsidRPr="00774911">
        <w:rPr>
          <w:rFonts w:ascii="Arial" w:eastAsia="Arial Unicode MS" w:hAnsi="Arial" w:cs="Arial"/>
          <w:b/>
        </w:rPr>
        <w:t>KC Krušné hory – svahy, vrcholy a hluboká údolí (7b)</w:t>
      </w:r>
      <w:r w:rsidRPr="00774911">
        <w:rPr>
          <w:rFonts w:ascii="Arial" w:eastAsia="Arial Unicode MS" w:hAnsi="Arial" w:cs="Arial"/>
        </w:rPr>
        <w:t xml:space="preserve">. 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eastAsia="Arial Unicode MS" w:hAnsi="Arial" w:cs="Arial"/>
        </w:rPr>
      </w:pPr>
      <w:r w:rsidRPr="00774911">
        <w:rPr>
          <w:rFonts w:ascii="Arial" w:eastAsia="Arial Unicode MS" w:hAnsi="Arial" w:cs="Arial"/>
        </w:rPr>
        <w:t xml:space="preserve">Z hlediska charakteristiky stavu jednotlivých krajin a dílčích kroků k naplňování cílových charakteristik </w:t>
      </w:r>
      <w:r w:rsidRPr="00774911">
        <w:rPr>
          <w:rFonts w:ascii="Arial" w:eastAsia="Calibri" w:hAnsi="Arial" w:cs="Arial"/>
        </w:rPr>
        <w:t>je zřejmé, že cílem pro územní rozvoj v této širší oblasti je „udržet“ a „docílit“ krajiny vysokých přírodních, krajinných, estetických a kulturních hodnot (rekreačně využívané).</w:t>
      </w:r>
      <w:r w:rsidRPr="00774911">
        <w:rPr>
          <w:rFonts w:ascii="Arial" w:hAnsi="Arial" w:cs="Arial"/>
        </w:rPr>
        <w:t xml:space="preserve"> Podle dílčího kroku b) stanoveného pro KC 7a a KC 7b je nařízeno využít potenciálu území přiměřeným rozvojem</w:t>
      </w:r>
      <w:r w:rsidRPr="00774911">
        <w:rPr>
          <w:rFonts w:ascii="Arial" w:hAnsi="Arial" w:cs="Arial"/>
          <w:b/>
        </w:rPr>
        <w:t xml:space="preserve"> </w:t>
      </w:r>
      <w:r w:rsidRPr="00774911">
        <w:rPr>
          <w:rFonts w:ascii="Arial" w:hAnsi="Arial" w:cs="Arial"/>
        </w:rPr>
        <w:t xml:space="preserve">cestovního ruchu, turistiky, rekreace i sídelních a vhodných výrobních funkcí. Současně je podle </w:t>
      </w:r>
      <w:r w:rsidRPr="00774911">
        <w:rPr>
          <w:rFonts w:ascii="Arial" w:eastAsia="Calibri" w:hAnsi="Arial" w:cs="Arial"/>
        </w:rPr>
        <w:t>dílčího kroku f) stanoveno zamezit ohrožení naplnění cílových charakteristik krajinných celků v důsledku masivního tlaku na umisťování vertikálních staveb (velkých větrných elektráren), jejich komplexů a doprovodných staveb v nezastavěném území. I z</w:t>
      </w:r>
      <w:r w:rsidRPr="00774911">
        <w:rPr>
          <w:rFonts w:ascii="Arial" w:hAnsi="Arial" w:cs="Arial"/>
        </w:rPr>
        <w:t> hlediska dalších dílčích kroků k naplňování cílových charakteristik krajiny uvedených v těchto krajinných celcích lze konstatovat, že vymezením ploch pro VVE v návrhu ÚP je tento s nadřazenou  ÚPD v rozporu.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eastAsia="Arial Unicode MS" w:hAnsi="Arial" w:cs="Arial"/>
        </w:rPr>
      </w:pPr>
      <w:r w:rsidRPr="00774911">
        <w:rPr>
          <w:rFonts w:ascii="Arial" w:eastAsia="Arial Unicode MS" w:hAnsi="Arial" w:cs="Arial"/>
        </w:rPr>
        <w:t xml:space="preserve">V odůvodnění je navíc vyhodnocení způsobu respektování dílčích kroků cílových charakteristik krajin vypořádáno zcela formálně, a bez věcného zdůvodnění, které by odpovídalo věcným požadavkům v jednotlivých bodech. V tomto smyslu je zřejmé, že </w:t>
      </w:r>
      <w:r w:rsidRPr="00774911">
        <w:rPr>
          <w:rFonts w:ascii="Arial" w:eastAsia="Arial Unicode MS" w:hAnsi="Arial" w:cs="Arial"/>
          <w:u w:val="single"/>
        </w:rPr>
        <w:t>návrh ÚP nerespektuje</w:t>
      </w:r>
      <w:r w:rsidRPr="00774911">
        <w:rPr>
          <w:rFonts w:ascii="Arial" w:eastAsia="Arial Unicode MS" w:hAnsi="Arial" w:cs="Arial"/>
        </w:rPr>
        <w:t xml:space="preserve"> požadavky na cílové charakteristiky krajiny.</w:t>
      </w:r>
    </w:p>
    <w:p w:rsidR="00F4783A" w:rsidRPr="00774911" w:rsidRDefault="00F4783A" w:rsidP="00F4783A">
      <w:pPr>
        <w:pStyle w:val="Odstavecseseznamem"/>
        <w:spacing w:after="0" w:line="240" w:lineRule="auto"/>
        <w:ind w:left="708"/>
        <w:jc w:val="both"/>
        <w:rPr>
          <w:rFonts w:ascii="Arial" w:eastAsia="Arial Unicode MS" w:hAnsi="Arial" w:cs="Arial"/>
        </w:rPr>
      </w:pPr>
    </w:p>
    <w:p w:rsidR="00F4783A" w:rsidRPr="00774911" w:rsidRDefault="00F4783A" w:rsidP="00F4783A">
      <w:pPr>
        <w:pStyle w:val="Odstavecseseznamem"/>
        <w:numPr>
          <w:ilvl w:val="0"/>
          <w:numId w:val="7"/>
        </w:numPr>
        <w:spacing w:after="0" w:line="240" w:lineRule="auto"/>
        <w:ind w:left="708"/>
        <w:jc w:val="both"/>
        <w:rPr>
          <w:rFonts w:ascii="Arial" w:eastAsia="Arial Unicode MS" w:hAnsi="Arial" w:cs="Arial"/>
        </w:rPr>
      </w:pPr>
      <w:proofErr w:type="spellStart"/>
      <w:r w:rsidRPr="00774911">
        <w:rPr>
          <w:rFonts w:ascii="Arial" w:eastAsia="Arial Unicode MS" w:hAnsi="Arial" w:cs="Arial"/>
        </w:rPr>
        <w:t>aZÚR</w:t>
      </w:r>
      <w:proofErr w:type="spellEnd"/>
      <w:r w:rsidRPr="00774911">
        <w:rPr>
          <w:rFonts w:ascii="Arial" w:eastAsia="Arial Unicode MS" w:hAnsi="Arial" w:cs="Arial"/>
        </w:rPr>
        <w:t xml:space="preserve"> ÚK stanovují v úkolu (1) kapitoly 4.4. Plochy a koridory technické infrastruktury nadmístního významu pro plochy a koridory pro lokalizaci velkých větrných elektráren, tj. zařízení, jejichž nosný sloup je vyšší než 35 m, odpovědně posuzovat návrhy na lokalizaci těchto ploch a koridorů a staveb souvisejících, jako specifických zařízení nadmístního významu, ve vztahu k ochraně přírody, krajiny, životního prostředí a krajinného rázu, s ohledem na konkrétní urbanistické, územně technické a klimatické podmínky. V části odůvodnění vyhodnocení týkající se zajištění souladu návrhu řešení s uvedeným úkolem chybí; po posouzení předloženého návrhu ÚP, i s přihlédnutím ke shora uvedeným připomínkám, je zřejmé, že soulad s platnou </w:t>
      </w:r>
      <w:proofErr w:type="spellStart"/>
      <w:r w:rsidRPr="00774911">
        <w:rPr>
          <w:rFonts w:ascii="Arial" w:eastAsia="Arial Unicode MS" w:hAnsi="Arial" w:cs="Arial"/>
        </w:rPr>
        <w:t>aZÚR</w:t>
      </w:r>
      <w:proofErr w:type="spellEnd"/>
      <w:r w:rsidRPr="00774911">
        <w:rPr>
          <w:rFonts w:ascii="Arial" w:eastAsia="Arial Unicode MS" w:hAnsi="Arial" w:cs="Arial"/>
        </w:rPr>
        <w:t xml:space="preserve"> ÚK v této části zajištěn není</w:t>
      </w:r>
    </w:p>
    <w:p w:rsidR="00F4783A" w:rsidRPr="00774911" w:rsidRDefault="00F4783A" w:rsidP="00F478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774911">
        <w:rPr>
          <w:rFonts w:ascii="Arial" w:eastAsia="Calibri" w:hAnsi="Arial" w:cs="Times New Roman"/>
          <w:u w:val="single"/>
        </w:rPr>
        <w:lastRenderedPageBreak/>
        <w:t xml:space="preserve">S ohledem na výše uvedené konstatuje KÚÚK, UPS, že předložený návrh ÚP není v souladu s platnou nadřazenou územně plánovací dokumentací </w:t>
      </w:r>
      <w:proofErr w:type="spellStart"/>
      <w:r w:rsidRPr="00774911">
        <w:rPr>
          <w:rFonts w:ascii="Arial" w:eastAsia="Calibri" w:hAnsi="Arial" w:cs="Times New Roman"/>
          <w:u w:val="single"/>
        </w:rPr>
        <w:t>aZÚR</w:t>
      </w:r>
      <w:proofErr w:type="spellEnd"/>
      <w:r w:rsidRPr="00774911">
        <w:rPr>
          <w:rFonts w:ascii="Arial" w:eastAsia="Calibri" w:hAnsi="Arial" w:cs="Times New Roman"/>
          <w:u w:val="single"/>
        </w:rPr>
        <w:t xml:space="preserve"> ÚK.</w:t>
      </w:r>
    </w:p>
    <w:p w:rsidR="00F4783A" w:rsidRPr="00774911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Pr="00774911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Pr="00774911" w:rsidRDefault="00F4783A" w:rsidP="00F4783A">
      <w:pPr>
        <w:pStyle w:val="Seznamsodrkami"/>
        <w:tabs>
          <w:tab w:val="clear" w:pos="720"/>
        </w:tabs>
        <w:spacing w:before="180" w:after="180"/>
        <w:ind w:left="0" w:firstLine="0"/>
        <w:jc w:val="both"/>
        <w:rPr>
          <w:b/>
          <w:u w:val="single"/>
        </w:rPr>
      </w:pPr>
      <w:r w:rsidRPr="00774911">
        <w:rPr>
          <w:b/>
          <w:u w:val="single"/>
        </w:rPr>
        <w:t xml:space="preserve">KÚ ÚK UPS sděluje, že v souladu s § 50 odst. 8 stavebního zákona lze zahájit řízení o vydání územního plánu až na základě potvrzení krajského úřadu, že nedostatky uvedené pod body 1 -18 byly odstraněny. </w:t>
      </w:r>
    </w:p>
    <w:p w:rsidR="00F4783A" w:rsidRPr="00774911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Pr="00774911" w:rsidRDefault="00F4783A" w:rsidP="00F4783A">
      <w:pPr>
        <w:spacing w:before="180" w:after="180"/>
        <w:jc w:val="both"/>
        <w:rPr>
          <w:rFonts w:ascii="Arial" w:eastAsia="Times New Roman" w:hAnsi="Arial" w:cs="Times New Roman"/>
          <w:b/>
          <w:u w:val="single"/>
          <w:lang w:eastAsia="cs-CZ"/>
        </w:rPr>
      </w:pPr>
      <w:r w:rsidRPr="00774911">
        <w:rPr>
          <w:rFonts w:ascii="Arial" w:eastAsia="Times New Roman" w:hAnsi="Arial" w:cs="Arial"/>
          <w:lang w:eastAsia="cs-CZ"/>
        </w:rPr>
        <w:t xml:space="preserve">V rámci </w:t>
      </w:r>
      <w:r w:rsidRPr="00774911">
        <w:rPr>
          <w:rFonts w:ascii="Arial" w:eastAsia="Times New Roman" w:hAnsi="Arial" w:cs="Arial"/>
          <w:u w:val="single"/>
          <w:lang w:eastAsia="cs-CZ"/>
        </w:rPr>
        <w:t>m</w:t>
      </w:r>
      <w:r w:rsidRPr="00774911">
        <w:rPr>
          <w:rFonts w:ascii="Arial" w:eastAsia="Times New Roman" w:hAnsi="Arial" w:cs="Times New Roman"/>
          <w:u w:val="single"/>
          <w:lang w:eastAsia="cs-CZ"/>
        </w:rPr>
        <w:t>etodické pomoci</w:t>
      </w:r>
      <w:r w:rsidRPr="00774911">
        <w:rPr>
          <w:rFonts w:ascii="Arial" w:eastAsia="Times New Roman" w:hAnsi="Arial" w:cs="Times New Roman"/>
          <w:lang w:eastAsia="cs-CZ"/>
        </w:rPr>
        <w:t xml:space="preserve"> pořizovateli ve smyslu § 67 odst. 1 písm. c) zákona č. 129/2000 Sb., o krajích, v platném znění, </w:t>
      </w:r>
      <w:r w:rsidRPr="00774911">
        <w:rPr>
          <w:rFonts w:ascii="Arial" w:eastAsia="Times New Roman" w:hAnsi="Arial" w:cs="Times New Roman"/>
          <w:u w:val="single"/>
          <w:lang w:eastAsia="cs-CZ"/>
        </w:rPr>
        <w:t>upozorňujeme dále na následující</w:t>
      </w:r>
      <w:r w:rsidRPr="00774911">
        <w:rPr>
          <w:rFonts w:ascii="Arial" w:eastAsia="Times New Roman" w:hAnsi="Arial" w:cs="Times New Roman"/>
          <w:lang w:eastAsia="cs-CZ"/>
        </w:rPr>
        <w:t>:</w:t>
      </w:r>
    </w:p>
    <w:p w:rsidR="00F4783A" w:rsidRPr="00774911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774911">
        <w:rPr>
          <w:rFonts w:ascii="Arial" w:eastAsia="Times New Roman" w:hAnsi="Arial" w:cs="Arial"/>
          <w:lang w:eastAsia="cs-CZ"/>
        </w:rPr>
        <w:t xml:space="preserve">Podle bodu 2. přechodných ustanovení k vyhlášce č. 13/2018, kterou byla s účinností ode dne </w:t>
      </w:r>
      <w:proofErr w:type="gramStart"/>
      <w:r w:rsidRPr="00774911">
        <w:rPr>
          <w:rFonts w:ascii="Arial" w:eastAsia="Times New Roman" w:hAnsi="Arial" w:cs="Arial"/>
          <w:lang w:eastAsia="cs-CZ"/>
        </w:rPr>
        <w:t>29.1.2018</w:t>
      </w:r>
      <w:proofErr w:type="gramEnd"/>
      <w:r w:rsidRPr="00774911">
        <w:rPr>
          <w:rFonts w:ascii="Arial" w:eastAsia="Times New Roman" w:hAnsi="Arial" w:cs="Arial"/>
          <w:lang w:eastAsia="cs-CZ"/>
        </w:rPr>
        <w:t xml:space="preserve"> změněna vyhláška č. 500/2006 Sb., o územně analytických podkladech, územně plánovací dokumentaci a způsobu evidence územně plánovací činnosti, se na předmětnou ÚPD vztahuje povinnost úpravy obsahu ve smyslu struktury územního plánu, novelizované přílohou č. 7 této vyhlášky. V rámci posouzení nadřízeným orgánem bude KÚ ÚK UPS obsah a strukturu územního plánu dle uvedené vyhlášky vyžadovat.</w:t>
      </w:r>
    </w:p>
    <w:p w:rsidR="00F4783A" w:rsidRPr="00774911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774911">
        <w:rPr>
          <w:rFonts w:ascii="Arial" w:eastAsia="Times New Roman" w:hAnsi="Arial" w:cs="Arial"/>
          <w:lang w:eastAsia="cs-CZ"/>
        </w:rPr>
        <w:t>S ohledem na skutečnost, že se jedná o zcela nový ÚP, upozorňujeme na to, že je třeba odstranit nesrovnalosti ve stanovení funkčního využití ploch, např. v plochách rekreace je v přípustném využití uvedeno jako první ze všech možných „plochy bydlení“, přitom v podmínkách prostorového uspořádání ploch je stanoveno, že na plochách rekreace nelze umístit bytové domy. Ve stejné ploše je vymezeno hlavní využití plochy pro umístění objektů rodinné rekreace, přitom v části týkající se podmíněného využití je stanoveno, že podmínky hlavního a přípustného využití se nestanovují. Stanovení podmínek pro využití ploch je nesrozumitelné, zavádějící a není jednoznačným pokynem pro rozhodování o změnách v území. Z tohoto hlediska je třeba dodržovat i terminologii stavebního zákona, aby byl následný výklad ÚP zc</w:t>
      </w:r>
      <w:bookmarkStart w:id="0" w:name="_GoBack"/>
      <w:bookmarkEnd w:id="0"/>
      <w:r w:rsidRPr="00774911">
        <w:rPr>
          <w:rFonts w:ascii="Arial" w:eastAsia="Times New Roman" w:hAnsi="Arial" w:cs="Arial"/>
          <w:lang w:eastAsia="cs-CZ"/>
        </w:rPr>
        <w:t>ela jednoznačný; např. pojem „nezastavitelné území“ či „podmíněné využití ploch“,…atd. stavební zákon ani vyhláška nezná.</w:t>
      </w:r>
    </w:p>
    <w:p w:rsidR="00F4783A" w:rsidRPr="00774911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Pr="00774911" w:rsidRDefault="00F4783A" w:rsidP="00F4783A">
      <w:pPr>
        <w:pStyle w:val="Bezmezer"/>
        <w:jc w:val="both"/>
        <w:rPr>
          <w:rFonts w:ascii="Arial" w:hAnsi="Arial" w:cs="Arial"/>
        </w:rPr>
      </w:pPr>
    </w:p>
    <w:p w:rsidR="00F4783A" w:rsidRPr="00774911" w:rsidRDefault="00F4783A" w:rsidP="00F4783A">
      <w:pPr>
        <w:pStyle w:val="Bezmezer"/>
        <w:jc w:val="both"/>
        <w:rPr>
          <w:rFonts w:ascii="Arial" w:hAnsi="Arial" w:cs="Arial"/>
        </w:rPr>
      </w:pPr>
    </w:p>
    <w:p w:rsidR="00F4783A" w:rsidRPr="00774911" w:rsidRDefault="00F4783A" w:rsidP="00F4783A">
      <w:pPr>
        <w:pStyle w:val="Bezmezer"/>
        <w:jc w:val="both"/>
        <w:rPr>
          <w:rFonts w:ascii="Arial" w:hAnsi="Arial" w:cs="Arial"/>
        </w:rPr>
      </w:pPr>
    </w:p>
    <w:p w:rsidR="00F4783A" w:rsidRPr="00774911" w:rsidRDefault="00F4783A" w:rsidP="00F4783A">
      <w:pPr>
        <w:pStyle w:val="Bezmezer"/>
        <w:jc w:val="both"/>
        <w:rPr>
          <w:rFonts w:ascii="Arial" w:hAnsi="Arial" w:cs="Arial"/>
        </w:rPr>
      </w:pPr>
    </w:p>
    <w:p w:rsidR="00F4783A" w:rsidRPr="00774911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F4783A" w:rsidRPr="00051A5E" w:rsidRDefault="00F4783A" w:rsidP="00F4783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051A5E">
        <w:rPr>
          <w:rFonts w:ascii="Arial" w:eastAsia="Times New Roman" w:hAnsi="Arial" w:cs="Arial"/>
          <w:lang w:eastAsia="cs-CZ"/>
        </w:rPr>
        <w:t>Ing. Zdenka Švehlová</w:t>
      </w: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  <w:r w:rsidRPr="00051A5E">
        <w:rPr>
          <w:rFonts w:ascii="Arial" w:eastAsia="Calibri" w:hAnsi="Arial" w:cs="Arial"/>
        </w:rPr>
        <w:t>vedoucí odboru</w:t>
      </w: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</w:p>
    <w:p w:rsidR="00F4783A" w:rsidRDefault="00F4783A" w:rsidP="00F4783A">
      <w:pPr>
        <w:spacing w:after="0" w:line="240" w:lineRule="auto"/>
        <w:jc w:val="both"/>
        <w:rPr>
          <w:rFonts w:ascii="Arial" w:eastAsia="Calibri" w:hAnsi="Arial" w:cs="Arial"/>
        </w:rPr>
      </w:pPr>
    </w:p>
    <w:p w:rsidR="001C7D87" w:rsidRPr="00F4783A" w:rsidRDefault="001C7D87" w:rsidP="00F4783A"/>
    <w:sectPr w:rsidR="001C7D87" w:rsidRPr="00F4783A" w:rsidSect="008A55FE">
      <w:headerReference w:type="default" r:id="rId14"/>
      <w:footerReference w:type="default" r:id="rId15"/>
      <w:type w:val="continuous"/>
      <w:pgSz w:w="11906" w:h="16838" w:code="9"/>
      <w:pgMar w:top="1418" w:right="1418" w:bottom="1079" w:left="1418" w:header="709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6B6" w:rsidRDefault="004236B6">
      <w:pPr>
        <w:spacing w:after="0" w:line="240" w:lineRule="auto"/>
      </w:pPr>
      <w:r>
        <w:separator/>
      </w:r>
    </w:p>
  </w:endnote>
  <w:endnote w:type="continuationSeparator" w:id="0">
    <w:p w:rsidR="004236B6" w:rsidRDefault="0042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3A" w:rsidRDefault="00F4783A" w:rsidP="00084393">
    <w:pPr>
      <w:pStyle w:val="patika"/>
    </w:pPr>
    <w:r>
      <w:t>Tel.: +420 475 657 111</w:t>
    </w:r>
    <w:r>
      <w:tab/>
      <w:t xml:space="preserve">Url: www.kr-ustecky.cz </w:t>
    </w:r>
    <w:r>
      <w:tab/>
      <w:t xml:space="preserve">IČ: </w:t>
    </w:r>
    <w:proofErr w:type="gramStart"/>
    <w:r>
      <w:t>70892156                Bankovní</w:t>
    </w:r>
    <w:proofErr w:type="gramEnd"/>
    <w:r>
      <w:t xml:space="preserve"> </w:t>
    </w:r>
    <w:r>
      <w:rPr>
        <w:szCs w:val="16"/>
      </w:rPr>
      <w:t>spojení</w:t>
    </w:r>
    <w:r>
      <w:t>: Česká spořitelna, a.s.</w:t>
    </w:r>
  </w:p>
  <w:p w:rsidR="00F4783A" w:rsidRDefault="00F4783A" w:rsidP="00084393">
    <w:pPr>
      <w:pStyle w:val="patika"/>
    </w:pPr>
    <w:r>
      <w:t>Fax: +420 475 200 245</w:t>
    </w:r>
    <w:r>
      <w:tab/>
      <w:t xml:space="preserve">E-mail: urad@kr-ustecky.cz </w:t>
    </w:r>
    <w:r>
      <w:tab/>
      <w:t xml:space="preserve">DIČ: CZ70892156         č. </w:t>
    </w:r>
    <w:proofErr w:type="spellStart"/>
    <w:r>
      <w:t>ú.</w:t>
    </w:r>
    <w:proofErr w:type="spellEnd"/>
    <w:r>
      <w:t xml:space="preserve">  882733379/0800</w:t>
    </w:r>
  </w:p>
  <w:p w:rsidR="00F4783A" w:rsidRDefault="00F478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3A" w:rsidRPr="0054635B" w:rsidRDefault="00F4783A" w:rsidP="00084393">
    <w:pPr>
      <w:pStyle w:val="slostrany"/>
      <w:tabs>
        <w:tab w:val="right" w:pos="9000"/>
      </w:tabs>
      <w:jc w:val="left"/>
      <w:rPr>
        <w:sz w:val="16"/>
        <w:szCs w:val="16"/>
      </w:rPr>
    </w:pPr>
    <w:r w:rsidRPr="0054635B">
      <w:rPr>
        <w:sz w:val="16"/>
        <w:szCs w:val="16"/>
      </w:rPr>
      <w:t xml:space="preserve">Ústecký </w:t>
    </w:r>
    <w:proofErr w:type="gramStart"/>
    <w:r w:rsidRPr="0054635B">
      <w:rPr>
        <w:sz w:val="16"/>
        <w:szCs w:val="16"/>
      </w:rPr>
      <w:t>kraj</w:t>
    </w:r>
    <w:r>
      <w:rPr>
        <w:sz w:val="16"/>
        <w:szCs w:val="16"/>
      </w:rPr>
      <w:t xml:space="preserve">  – Krajský</w:t>
    </w:r>
    <w:proofErr w:type="gramEnd"/>
    <w:r>
      <w:rPr>
        <w:sz w:val="16"/>
        <w:szCs w:val="16"/>
      </w:rPr>
      <w:t xml:space="preserve"> úřad</w:t>
    </w:r>
    <w:r w:rsidRPr="0054635B">
      <w:rPr>
        <w:sz w:val="16"/>
        <w:szCs w:val="16"/>
      </w:rPr>
      <w:t>, Velká hradební</w:t>
    </w:r>
    <w:r>
      <w:rPr>
        <w:sz w:val="16"/>
        <w:szCs w:val="16"/>
      </w:rPr>
      <w:t xml:space="preserve"> 3118/48, 400 02 Ústí nad Labem</w:t>
    </w:r>
    <w:r>
      <w:rPr>
        <w:sz w:val="16"/>
        <w:szCs w:val="16"/>
      </w:rPr>
      <w:tab/>
      <w:t xml:space="preserve">strana </w:t>
    </w:r>
    <w:r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PAGE </w:instrText>
    </w:r>
    <w:r w:rsidRPr="000039DA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0039DA">
      <w:rPr>
        <w:sz w:val="16"/>
        <w:szCs w:val="16"/>
      </w:rPr>
      <w:fldChar w:fldCharType="end"/>
    </w:r>
    <w:r w:rsidRPr="000039DA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NUMPAGES </w:instrText>
    </w:r>
    <w:r w:rsidRPr="000039DA">
      <w:rPr>
        <w:sz w:val="16"/>
        <w:szCs w:val="16"/>
      </w:rPr>
      <w:fldChar w:fldCharType="separate"/>
    </w:r>
    <w:r>
      <w:rPr>
        <w:noProof/>
        <w:sz w:val="16"/>
        <w:szCs w:val="16"/>
      </w:rPr>
      <w:t>7</w:t>
    </w:r>
    <w:r w:rsidRPr="000039DA">
      <w:rPr>
        <w:sz w:val="16"/>
        <w:szCs w:val="16"/>
      </w:rPr>
      <w:fldChar w:fldCharType="end"/>
    </w:r>
  </w:p>
  <w:p w:rsidR="00F4783A" w:rsidRPr="0054635B" w:rsidRDefault="00F4783A" w:rsidP="00084393">
    <w:pPr>
      <w:pStyle w:val="patika"/>
      <w:rPr>
        <w:szCs w:val="16"/>
      </w:rPr>
    </w:pPr>
    <w:r w:rsidRPr="0054635B">
      <w:rPr>
        <w:szCs w:val="16"/>
      </w:rPr>
      <w:t xml:space="preserve">Tel.: +420 475 657 111, Fax: +420 475 200 245, Url: www.kr-ustecky.cz, E-mail: urad@kr-ustecky.cz  </w:t>
    </w:r>
  </w:p>
  <w:p w:rsidR="00F4783A" w:rsidRPr="0054635B" w:rsidRDefault="00F4783A" w:rsidP="00084393">
    <w:pPr>
      <w:pStyle w:val="adresa"/>
      <w:rPr>
        <w:sz w:val="16"/>
        <w:szCs w:val="16"/>
      </w:rPr>
    </w:pPr>
    <w:r w:rsidRPr="0054635B">
      <w:rPr>
        <w:sz w:val="16"/>
        <w:szCs w:val="16"/>
      </w:rPr>
      <w:t xml:space="preserve">IČ: 70892156, DIČ: CZ70892156, Bankovní spojení: Česká spořitelna, a.s., č. </w:t>
    </w:r>
    <w:proofErr w:type="spellStart"/>
    <w:r w:rsidRPr="0054635B">
      <w:rPr>
        <w:sz w:val="16"/>
        <w:szCs w:val="16"/>
      </w:rPr>
      <w:t>ú.</w:t>
    </w:r>
    <w:proofErr w:type="spellEnd"/>
    <w:r w:rsidRPr="0054635B">
      <w:rPr>
        <w:sz w:val="16"/>
        <w:szCs w:val="16"/>
      </w:rPr>
      <w:t xml:space="preserve">  882733379/0800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BC" w:rsidRPr="0054635B" w:rsidRDefault="001C2B44" w:rsidP="00986CE6">
    <w:pPr>
      <w:pStyle w:val="slostrany"/>
      <w:tabs>
        <w:tab w:val="right" w:pos="9000"/>
      </w:tabs>
      <w:jc w:val="left"/>
      <w:rPr>
        <w:sz w:val="16"/>
        <w:szCs w:val="16"/>
      </w:rPr>
    </w:pPr>
    <w:r>
      <w:rPr>
        <w:sz w:val="16"/>
        <w:szCs w:val="16"/>
      </w:rPr>
      <w:t>Krajský úřad Ústeckého kraje, Velká Hradební 3118/48, 400 02 Ústí nad Labem</w:t>
    </w:r>
    <w:r>
      <w:rPr>
        <w:sz w:val="16"/>
        <w:szCs w:val="16"/>
      </w:rPr>
      <w:tab/>
      <w:t xml:space="preserve">strana </w:t>
    </w:r>
    <w:r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PAGE </w:instrText>
    </w:r>
    <w:r w:rsidRPr="000039DA">
      <w:rPr>
        <w:sz w:val="16"/>
        <w:szCs w:val="16"/>
      </w:rPr>
      <w:fldChar w:fldCharType="separate"/>
    </w:r>
    <w:r w:rsidR="00F4783A">
      <w:rPr>
        <w:noProof/>
        <w:sz w:val="16"/>
        <w:szCs w:val="16"/>
      </w:rPr>
      <w:t>2</w:t>
    </w:r>
    <w:r w:rsidRPr="000039DA">
      <w:rPr>
        <w:sz w:val="16"/>
        <w:szCs w:val="16"/>
      </w:rPr>
      <w:fldChar w:fldCharType="end"/>
    </w:r>
    <w:r w:rsidRPr="000039DA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NUMPAGES </w:instrText>
    </w:r>
    <w:r w:rsidRPr="000039DA">
      <w:rPr>
        <w:sz w:val="16"/>
        <w:szCs w:val="16"/>
      </w:rPr>
      <w:fldChar w:fldCharType="separate"/>
    </w:r>
    <w:r w:rsidR="00F4783A">
      <w:rPr>
        <w:noProof/>
        <w:sz w:val="16"/>
        <w:szCs w:val="16"/>
      </w:rPr>
      <w:t>7</w:t>
    </w:r>
    <w:r w:rsidRPr="000039DA">
      <w:rPr>
        <w:sz w:val="16"/>
        <w:szCs w:val="16"/>
      </w:rPr>
      <w:fldChar w:fldCharType="end"/>
    </w:r>
  </w:p>
  <w:p w:rsidR="003B22BC" w:rsidRPr="0054635B" w:rsidRDefault="001C2B44" w:rsidP="00986CE6">
    <w:pPr>
      <w:pStyle w:val="patika"/>
      <w:rPr>
        <w:szCs w:val="16"/>
      </w:rPr>
    </w:pPr>
    <w:r w:rsidRPr="0054635B">
      <w:rPr>
        <w:szCs w:val="16"/>
      </w:rPr>
      <w:t xml:space="preserve">Tel.: +420 475 657 111, Fax: +420 475 200 245, Url: www.kr-ustecky.cz, E-mail: urad@kr-ustecky.cz  </w:t>
    </w:r>
  </w:p>
  <w:p w:rsidR="003B22BC" w:rsidRPr="0054635B" w:rsidRDefault="001C2B44" w:rsidP="00986CE6">
    <w:pPr>
      <w:pStyle w:val="adresa"/>
      <w:rPr>
        <w:sz w:val="16"/>
        <w:szCs w:val="16"/>
      </w:rPr>
    </w:pPr>
    <w:r w:rsidRPr="0054635B">
      <w:rPr>
        <w:sz w:val="16"/>
        <w:szCs w:val="16"/>
      </w:rPr>
      <w:t xml:space="preserve">IČ: 70892156, DIČ: CZ70892156, Bankovní spojení: Česká spořitelna, a.s., č. </w:t>
    </w:r>
    <w:proofErr w:type="spellStart"/>
    <w:r w:rsidRPr="0054635B">
      <w:rPr>
        <w:sz w:val="16"/>
        <w:szCs w:val="16"/>
      </w:rPr>
      <w:t>ú.</w:t>
    </w:r>
    <w:proofErr w:type="spellEnd"/>
    <w:r w:rsidRPr="0054635B">
      <w:rPr>
        <w:sz w:val="16"/>
        <w:szCs w:val="16"/>
      </w:rPr>
      <w:t xml:space="preserve">  882733379/0800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6B6" w:rsidRDefault="004236B6">
      <w:pPr>
        <w:spacing w:after="0" w:line="240" w:lineRule="auto"/>
      </w:pPr>
      <w:r>
        <w:separator/>
      </w:r>
    </w:p>
  </w:footnote>
  <w:footnote w:type="continuationSeparator" w:id="0">
    <w:p w:rsidR="004236B6" w:rsidRDefault="0042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3A" w:rsidRPr="00933A64" w:rsidRDefault="00F4783A" w:rsidP="00084393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87CB5D" wp14:editId="0C91A2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1" name="Obrázek 1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3A" w:rsidRPr="00933A64" w:rsidRDefault="00F4783A" w:rsidP="00084393"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6EB194F" wp14:editId="7436CA1B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2" name="Obrázek 2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BC" w:rsidRPr="00933A64" w:rsidRDefault="004236B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3D3"/>
    <w:multiLevelType w:val="hybridMultilevel"/>
    <w:tmpl w:val="AC801A1C"/>
    <w:lvl w:ilvl="0" w:tplc="EBB8BB24">
      <w:start w:val="5"/>
      <w:numFmt w:val="decimal"/>
      <w:lvlText w:val="%1)"/>
      <w:lvlJc w:val="left"/>
      <w:pPr>
        <w:ind w:left="1068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3D1FF6"/>
    <w:multiLevelType w:val="hybridMultilevel"/>
    <w:tmpl w:val="D5ACB7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6B4CAC"/>
    <w:multiLevelType w:val="hybridMultilevel"/>
    <w:tmpl w:val="E8D48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00F6E"/>
    <w:multiLevelType w:val="hybridMultilevel"/>
    <w:tmpl w:val="E668C07C"/>
    <w:lvl w:ilvl="0" w:tplc="D018D7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2619"/>
    <w:multiLevelType w:val="hybridMultilevel"/>
    <w:tmpl w:val="BBAE7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62E5A"/>
    <w:multiLevelType w:val="hybridMultilevel"/>
    <w:tmpl w:val="71E6E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0038A"/>
    <w:multiLevelType w:val="hybridMultilevel"/>
    <w:tmpl w:val="24CC1C6C"/>
    <w:lvl w:ilvl="0" w:tplc="3DF2F8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5E"/>
    <w:rsid w:val="00051A5E"/>
    <w:rsid w:val="00062169"/>
    <w:rsid w:val="00086DB4"/>
    <w:rsid w:val="000D1D25"/>
    <w:rsid w:val="000F23A6"/>
    <w:rsid w:val="00131200"/>
    <w:rsid w:val="00152CA3"/>
    <w:rsid w:val="001A41C1"/>
    <w:rsid w:val="001C2B44"/>
    <w:rsid w:val="001C7D87"/>
    <w:rsid w:val="002165E4"/>
    <w:rsid w:val="002863EA"/>
    <w:rsid w:val="002E0153"/>
    <w:rsid w:val="003A328E"/>
    <w:rsid w:val="003C5331"/>
    <w:rsid w:val="003D0BB1"/>
    <w:rsid w:val="00404134"/>
    <w:rsid w:val="004236B6"/>
    <w:rsid w:val="0044728C"/>
    <w:rsid w:val="004B2FF6"/>
    <w:rsid w:val="00525E07"/>
    <w:rsid w:val="00531FB5"/>
    <w:rsid w:val="00576BB0"/>
    <w:rsid w:val="00581230"/>
    <w:rsid w:val="005845C3"/>
    <w:rsid w:val="0058616D"/>
    <w:rsid w:val="005B444E"/>
    <w:rsid w:val="0062785C"/>
    <w:rsid w:val="006A1682"/>
    <w:rsid w:val="00745CBE"/>
    <w:rsid w:val="0075702A"/>
    <w:rsid w:val="007A2338"/>
    <w:rsid w:val="007E28AC"/>
    <w:rsid w:val="007F4AAE"/>
    <w:rsid w:val="00831CA0"/>
    <w:rsid w:val="008B45FF"/>
    <w:rsid w:val="008C0C6E"/>
    <w:rsid w:val="008C6822"/>
    <w:rsid w:val="008D1421"/>
    <w:rsid w:val="00901693"/>
    <w:rsid w:val="0090513C"/>
    <w:rsid w:val="00945B26"/>
    <w:rsid w:val="009F7752"/>
    <w:rsid w:val="00A86D2C"/>
    <w:rsid w:val="00A95D01"/>
    <w:rsid w:val="00AA6FF5"/>
    <w:rsid w:val="00B027C3"/>
    <w:rsid w:val="00B42FCF"/>
    <w:rsid w:val="00B85B1D"/>
    <w:rsid w:val="00BA75E7"/>
    <w:rsid w:val="00BB5616"/>
    <w:rsid w:val="00BC107A"/>
    <w:rsid w:val="00BC75A2"/>
    <w:rsid w:val="00BD61D5"/>
    <w:rsid w:val="00C80378"/>
    <w:rsid w:val="00CD3B8E"/>
    <w:rsid w:val="00CF5658"/>
    <w:rsid w:val="00D04FB0"/>
    <w:rsid w:val="00D31AFF"/>
    <w:rsid w:val="00D5737C"/>
    <w:rsid w:val="00D9298C"/>
    <w:rsid w:val="00E17480"/>
    <w:rsid w:val="00E20D90"/>
    <w:rsid w:val="00E265FC"/>
    <w:rsid w:val="00E40A9D"/>
    <w:rsid w:val="00E75C8E"/>
    <w:rsid w:val="00E763C6"/>
    <w:rsid w:val="00E85138"/>
    <w:rsid w:val="00EA3FE2"/>
    <w:rsid w:val="00EB3A2C"/>
    <w:rsid w:val="00F21F12"/>
    <w:rsid w:val="00F22799"/>
    <w:rsid w:val="00F30762"/>
    <w:rsid w:val="00F4783A"/>
    <w:rsid w:val="00F523E2"/>
    <w:rsid w:val="00F733F6"/>
    <w:rsid w:val="00FB09EF"/>
    <w:rsid w:val="00FB7EE7"/>
    <w:rsid w:val="00FD5BD1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strany">
    <w:name w:val="číslo strany"/>
    <w:basedOn w:val="Normln"/>
    <w:qFormat/>
    <w:rsid w:val="00051A5E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adresa">
    <w:name w:val="adresa"/>
    <w:basedOn w:val="Normln"/>
    <w:qFormat/>
    <w:rsid w:val="00051A5E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qFormat/>
    <w:rsid w:val="00051A5E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paragraph" w:styleId="Odstavecseseznamem">
    <w:name w:val="List Paragraph"/>
    <w:basedOn w:val="Normln"/>
    <w:uiPriority w:val="34"/>
    <w:qFormat/>
    <w:rsid w:val="00062169"/>
    <w:pPr>
      <w:ind w:left="720"/>
      <w:contextualSpacing/>
    </w:pPr>
  </w:style>
  <w:style w:type="paragraph" w:styleId="Bezmezer">
    <w:name w:val="No Spacing"/>
    <w:uiPriority w:val="1"/>
    <w:qFormat/>
    <w:rsid w:val="00BB561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F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0C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Seznamsodrkami">
    <w:name w:val="List Bullet"/>
    <w:basedOn w:val="Normln"/>
    <w:rsid w:val="00D04FB0"/>
    <w:pPr>
      <w:tabs>
        <w:tab w:val="num" w:pos="720"/>
      </w:tabs>
      <w:spacing w:after="220" w:line="240" w:lineRule="auto"/>
      <w:ind w:left="720" w:hanging="720"/>
    </w:pPr>
    <w:rPr>
      <w:rFonts w:ascii="Arial" w:eastAsia="Calibri" w:hAnsi="Arial" w:cs="Arial"/>
    </w:rPr>
  </w:style>
  <w:style w:type="paragraph" w:customStyle="1" w:styleId="przdndek">
    <w:name w:val="prázdný řádek"/>
    <w:basedOn w:val="Normln"/>
    <w:qFormat/>
    <w:rsid w:val="00F30762"/>
    <w:pPr>
      <w:spacing w:after="0" w:line="240" w:lineRule="auto"/>
      <w:jc w:val="both"/>
    </w:pPr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strany">
    <w:name w:val="číslo strany"/>
    <w:basedOn w:val="Normln"/>
    <w:qFormat/>
    <w:rsid w:val="00051A5E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adresa">
    <w:name w:val="adresa"/>
    <w:basedOn w:val="Normln"/>
    <w:qFormat/>
    <w:rsid w:val="00051A5E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qFormat/>
    <w:rsid w:val="00051A5E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paragraph" w:styleId="Odstavecseseznamem">
    <w:name w:val="List Paragraph"/>
    <w:basedOn w:val="Normln"/>
    <w:uiPriority w:val="34"/>
    <w:qFormat/>
    <w:rsid w:val="00062169"/>
    <w:pPr>
      <w:ind w:left="720"/>
      <w:contextualSpacing/>
    </w:pPr>
  </w:style>
  <w:style w:type="paragraph" w:styleId="Bezmezer">
    <w:name w:val="No Spacing"/>
    <w:uiPriority w:val="1"/>
    <w:qFormat/>
    <w:rsid w:val="00BB561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F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0C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Seznamsodrkami">
    <w:name w:val="List Bullet"/>
    <w:basedOn w:val="Normln"/>
    <w:rsid w:val="00D04FB0"/>
    <w:pPr>
      <w:tabs>
        <w:tab w:val="num" w:pos="720"/>
      </w:tabs>
      <w:spacing w:after="220" w:line="240" w:lineRule="auto"/>
      <w:ind w:left="720" w:hanging="720"/>
    </w:pPr>
    <w:rPr>
      <w:rFonts w:ascii="Arial" w:eastAsia="Calibri" w:hAnsi="Arial" w:cs="Arial"/>
    </w:rPr>
  </w:style>
  <w:style w:type="paragraph" w:customStyle="1" w:styleId="przdndek">
    <w:name w:val="prázdný řádek"/>
    <w:basedOn w:val="Normln"/>
    <w:qFormat/>
    <w:rsid w:val="00F30762"/>
    <w:pPr>
      <w:spacing w:after="0" w:line="240" w:lineRule="auto"/>
      <w:jc w:val="both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hr.j@kr-ustecky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8237-A389-45C3-97E7-75C22D33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7</Pages>
  <Words>3416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Köhr Jiří</dc:creator>
  <cp:lastModifiedBy>Köhr Jiří</cp:lastModifiedBy>
  <cp:revision>7</cp:revision>
  <cp:lastPrinted>2018-06-21T09:19:00Z</cp:lastPrinted>
  <dcterms:created xsi:type="dcterms:W3CDTF">2018-06-06T11:15:00Z</dcterms:created>
  <dcterms:modified xsi:type="dcterms:W3CDTF">2018-06-21T09:22:00Z</dcterms:modified>
</cp:coreProperties>
</file>