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AB" w:rsidRDefault="00A41FAB" w:rsidP="00A41FAB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E1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41FAB" w:rsidTr="00827BEE">
        <w:trPr>
          <w:trHeight w:val="1266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41FAB" w:rsidRPr="007F748A" w:rsidRDefault="00A41FAB" w:rsidP="00827BEE">
            <w:pPr>
              <w:widowControl w:val="0"/>
              <w:spacing w:before="6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Specifikace k oblasti podpory vymezené v čl.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odst.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 písm. b)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 pro rozvoj </w:t>
            </w:r>
            <w:proofErr w:type="spellStart"/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eko-agro</w:t>
            </w:r>
            <w:proofErr w:type="spellEnd"/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oblastí v Ústeckém kraji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období let</w:t>
            </w:r>
            <w:r w:rsidRPr="006E36F8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7 - 2020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(dále jen „Program“)</w:t>
            </w:r>
          </w:p>
          <w:p w:rsidR="00A41FAB" w:rsidRPr="00933767" w:rsidRDefault="00A41FAB" w:rsidP="00827BEE">
            <w:pPr>
              <w:widowControl w:val="0"/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F74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Podpora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rybářství a rybníkářství </w:t>
            </w:r>
            <w:r w:rsidRPr="007F748A">
              <w:rPr>
                <w:rFonts w:ascii="Arial" w:eastAsia="Times New Roman" w:hAnsi="Arial" w:cs="Arial"/>
                <w:b/>
                <w:sz w:val="24"/>
                <w:szCs w:val="24"/>
              </w:rPr>
              <w:t>na území Ústeckého kraje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Žadatel (příjemce) dle </w:t>
            </w:r>
            <w:r w:rsidRPr="00E40E6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čl. 3 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2b)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 je vymezen podmínkami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</w:tcPr>
          <w:p w:rsidR="00A41FAB" w:rsidRDefault="00A41FAB" w:rsidP="00827BEE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Subjekt, který je právnickou osobou působící na území Ústeckého kraje, nebo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fyzick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ou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07649">
              <w:rPr>
                <w:rFonts w:ascii="Arial" w:eastAsia="Times New Roman" w:hAnsi="Arial" w:cs="Arial"/>
                <w:b/>
                <w:sz w:val="20"/>
                <w:szCs w:val="20"/>
              </w:rPr>
              <w:t>osobou s trvalým pobytem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na území Ústeckého kraje, která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splňuje </w:t>
            </w:r>
            <w:r w:rsidRPr="00C77372">
              <w:rPr>
                <w:rFonts w:ascii="Arial" w:hAnsi="Arial" w:cs="Arial"/>
                <w:sz w:val="20"/>
                <w:szCs w:val="20"/>
              </w:rPr>
              <w:t>následující kritéria vhodnosti:</w:t>
            </w:r>
          </w:p>
          <w:p w:rsidR="00A41FAB" w:rsidRPr="00B07649" w:rsidRDefault="00A41FAB" w:rsidP="00A41FAB">
            <w:pPr>
              <w:pStyle w:val="Odstavecseseznamem"/>
              <w:numPr>
                <w:ilvl w:val="0"/>
                <w:numId w:val="4"/>
              </w:numPr>
              <w:spacing w:after="60" w:line="240" w:lineRule="auto"/>
              <w:ind w:left="1276" w:hanging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649">
              <w:rPr>
                <w:rFonts w:ascii="Arial" w:eastAsia="Times New Roman" w:hAnsi="Arial" w:cs="Arial"/>
                <w:sz w:val="20"/>
                <w:szCs w:val="20"/>
              </w:rPr>
              <w:t>je přímo odpovědná za přípravu a realizaci projektu a nepůsobí jako prostředník</w:t>
            </w:r>
          </w:p>
          <w:p w:rsidR="00A41FAB" w:rsidRPr="00933767" w:rsidRDefault="00A41FAB" w:rsidP="00A41FAB">
            <w:pPr>
              <w:numPr>
                <w:ilvl w:val="0"/>
                <w:numId w:val="1"/>
              </w:numPr>
              <w:tabs>
                <w:tab w:val="num" w:pos="1276"/>
              </w:tabs>
              <w:spacing w:after="60" w:line="240" w:lineRule="auto"/>
              <w:ind w:firstLine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3767">
              <w:rPr>
                <w:rFonts w:ascii="Arial" w:eastAsia="Times New Roman" w:hAnsi="Arial" w:cs="Arial"/>
                <w:sz w:val="20"/>
                <w:szCs w:val="20"/>
              </w:rPr>
              <w:t>má stabilně a dostatečně zajištěno financování svých aktivit</w:t>
            </w:r>
          </w:p>
          <w:p w:rsidR="00A41FAB" w:rsidRPr="00933767" w:rsidRDefault="00A41FAB" w:rsidP="00A41FAB">
            <w:pPr>
              <w:numPr>
                <w:ilvl w:val="0"/>
                <w:numId w:val="1"/>
              </w:numPr>
              <w:tabs>
                <w:tab w:val="clear" w:pos="715"/>
                <w:tab w:val="num" w:pos="1276"/>
              </w:tabs>
              <w:spacing w:after="60" w:line="240" w:lineRule="auto"/>
              <w:ind w:left="1276" w:hanging="4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3767">
              <w:rPr>
                <w:rFonts w:ascii="Arial" w:eastAsia="Times New Roman" w:hAnsi="Arial" w:cs="Arial"/>
                <w:sz w:val="20"/>
                <w:szCs w:val="20"/>
              </w:rPr>
              <w:t>je zkušená a schopná k demonstrování svých kapacit odpovídajících velikosti projektu, na který žádá dotaci</w:t>
            </w:r>
          </w:p>
          <w:p w:rsidR="00A41FAB" w:rsidRPr="00657229" w:rsidRDefault="00A41FAB" w:rsidP="00A41FAB">
            <w:pPr>
              <w:numPr>
                <w:ilvl w:val="0"/>
                <w:numId w:val="1"/>
              </w:numPr>
              <w:tabs>
                <w:tab w:val="clear" w:pos="715"/>
                <w:tab w:val="num" w:pos="1276"/>
              </w:tabs>
              <w:spacing w:after="60" w:line="240" w:lineRule="auto"/>
              <w:ind w:left="1276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3767">
              <w:rPr>
                <w:rFonts w:ascii="Arial" w:eastAsia="Times New Roman" w:hAnsi="Arial" w:cs="Arial"/>
                <w:sz w:val="20"/>
                <w:szCs w:val="20"/>
              </w:rPr>
              <w:t>má zajištěnu odbornou garanci ze strany občanského sdružení působícího v oblasti chovu ryb a dohled odborného garanta po dobu udržitelnosti projektu</w:t>
            </w:r>
          </w:p>
          <w:p w:rsidR="00A41FAB" w:rsidRPr="00792342" w:rsidRDefault="00A41FAB" w:rsidP="00827BEE">
            <w:pPr>
              <w:spacing w:after="60" w:line="240" w:lineRule="auto"/>
              <w:ind w:left="1276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Sledovaný záměr a předmět dotace dle čl.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 </w:t>
            </w:r>
            <w:r w:rsidRPr="00E40E63">
              <w:rPr>
                <w:rFonts w:ascii="Arial" w:eastAsia="Times New Roman" w:hAnsi="Arial" w:cs="Arial"/>
                <w:b/>
                <w:sz w:val="20"/>
                <w:szCs w:val="20"/>
              </w:rPr>
              <w:t>odst. 1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A41FAB" w:rsidTr="00827BEE">
        <w:trPr>
          <w:trHeight w:val="3019"/>
        </w:trPr>
        <w:tc>
          <w:tcPr>
            <w:tcW w:w="9212" w:type="dxa"/>
            <w:tcBorders>
              <w:bottom w:val="single" w:sz="4" w:space="0" w:color="auto"/>
            </w:tcBorders>
          </w:tcPr>
          <w:p w:rsidR="00A41FAB" w:rsidRPr="007F748A" w:rsidRDefault="00A41FAB" w:rsidP="00827BEE">
            <w:pPr>
              <w:widowControl w:val="0"/>
              <w:spacing w:before="120" w:after="120" w:line="200" w:lineRule="atLeast"/>
              <w:jc w:val="both"/>
              <w:rPr>
                <w:rFonts w:ascii="Verdana" w:eastAsia="Times New Roman" w:hAnsi="Verdana"/>
                <w:b/>
                <w:color w:val="2D450F"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Záměr poskytování dotace: </w:t>
            </w:r>
          </w:p>
          <w:p w:rsidR="00A41FAB" w:rsidRPr="00933767" w:rsidRDefault="00A41FAB" w:rsidP="00827BEE">
            <w:pPr>
              <w:pStyle w:val="Odstavecseseznamem"/>
              <w:widowControl w:val="0"/>
              <w:spacing w:after="120" w:line="200" w:lineRule="atLeast"/>
              <w:ind w:left="851"/>
              <w:jc w:val="both"/>
              <w:rPr>
                <w:rFonts w:ascii="Verdana" w:eastAsia="Times New Roman" w:hAnsi="Verdana"/>
                <w:color w:val="2D450F"/>
                <w:sz w:val="20"/>
                <w:szCs w:val="20"/>
              </w:rPr>
            </w:pPr>
            <w:r w:rsidRPr="00933767">
              <w:rPr>
                <w:rFonts w:ascii="Arial" w:eastAsia="Times New Roman" w:hAnsi="Arial" w:cs="Arial"/>
                <w:sz w:val="20"/>
                <w:szCs w:val="20"/>
              </w:rPr>
              <w:t xml:space="preserve">zvrátit dlouhodobě nepříznivý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stav výskytu původních druhů ryb</w:t>
            </w:r>
            <w:r w:rsidRPr="00933767">
              <w:rPr>
                <w:rFonts w:ascii="Arial" w:eastAsia="Times New Roman" w:hAnsi="Arial" w:cs="Arial"/>
                <w:sz w:val="20"/>
                <w:szCs w:val="20"/>
              </w:rPr>
              <w:t>, oživit zájmové rybaření podporou jak nových zájemců o rybářství, tak i těch, kteří již rybaří, s cílem ozdravění chovů v  jednotlivých vodních tocích a nádržích Ústeckého kraje.</w:t>
            </w:r>
          </w:p>
          <w:p w:rsidR="00A41FAB" w:rsidRPr="007F748A" w:rsidRDefault="00A41FAB" w:rsidP="00827BEE">
            <w:pPr>
              <w:widowControl w:val="0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Předmět dotace</w:t>
            </w:r>
          </w:p>
          <w:p w:rsidR="00A41FAB" w:rsidRPr="007F748A" w:rsidRDefault="00A41FAB" w:rsidP="00827BEE">
            <w:pPr>
              <w:widowControl w:val="0"/>
              <w:spacing w:after="0"/>
              <w:ind w:left="851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Rybářství a rybníkářství - </w:t>
            </w: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Podaný projekt spočívá v pořízení:</w:t>
            </w:r>
          </w:p>
          <w:p w:rsidR="00A41FAB" w:rsidRPr="003752D7" w:rsidRDefault="00A41FAB" w:rsidP="00A41FAB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ind w:left="1276" w:hanging="425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rybářského vybavení (např. sítě, kád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ě, rukávy, kesery, rybářské holí</w:t>
            </w: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nky, váhy aj.),</w:t>
            </w:r>
          </w:p>
          <w:p w:rsidR="00A41FAB" w:rsidRPr="003752D7" w:rsidRDefault="00A41FAB" w:rsidP="00A41FAB">
            <w:pPr>
              <w:pStyle w:val="Odstavecseseznamem"/>
              <w:numPr>
                <w:ilvl w:val="0"/>
                <w:numId w:val="3"/>
              </w:numPr>
              <w:tabs>
                <w:tab w:val="left" w:pos="1276"/>
              </w:tabs>
              <w:spacing w:after="120" w:line="240" w:lineRule="auto"/>
              <w:ind w:left="1276" w:hanging="425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násady původních druhů ryb (pstruh potoční, lipan podhorní aj.), vyjma druhů ryb podporovaných Ministerstvem zemědělství,</w:t>
            </w:r>
          </w:p>
          <w:p w:rsidR="00A41FAB" w:rsidRDefault="00A41FAB" w:rsidP="00A41FAB">
            <w:pPr>
              <w:pStyle w:val="Odstavecseseznamem"/>
              <w:numPr>
                <w:ilvl w:val="0"/>
                <w:numId w:val="3"/>
              </w:numPr>
              <w:tabs>
                <w:tab w:val="left" w:pos="1276"/>
              </w:tabs>
              <w:spacing w:after="120" w:line="240" w:lineRule="auto"/>
              <w:ind w:left="1276" w:hanging="425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vnitřní vybavení líhní (např. žlaby, filtrace aj.)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A41FAB" w:rsidRPr="00077396" w:rsidRDefault="00A41FAB" w:rsidP="00827BEE">
            <w:pPr>
              <w:tabs>
                <w:tab w:val="left" w:pos="851"/>
              </w:tabs>
              <w:spacing w:before="120" w:after="12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Povaha dotace dle čl. 4 odst. 3 Programu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</w:tcPr>
          <w:p w:rsidR="00A41FAB" w:rsidRPr="003752D7" w:rsidRDefault="00A41FAB" w:rsidP="00827BEE">
            <w:pPr>
              <w:widowControl w:val="0"/>
              <w:spacing w:before="60" w:after="60" w:line="8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 xml:space="preserve">Dotace 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bude poskytována jako podpora </w:t>
            </w:r>
            <w:r w:rsidRPr="00315217">
              <w:rPr>
                <w:rFonts w:ascii="Arial" w:hAnsi="Arial"/>
                <w:i/>
                <w:sz w:val="20"/>
              </w:rPr>
              <w:t xml:space="preserve">de </w:t>
            </w:r>
            <w:proofErr w:type="spellStart"/>
            <w:r w:rsidRPr="00315217">
              <w:rPr>
                <w:rFonts w:ascii="Arial" w:hAnsi="Arial"/>
                <w:i/>
                <w:sz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podle nařízení Komise (EU) č. 717/2014.</w:t>
            </w: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Udržitelnost projektu dle čl. 4 odst. 5 Programu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</w:tcPr>
          <w:p w:rsidR="00A41FAB" w:rsidRPr="003752D7" w:rsidRDefault="00A41FAB" w:rsidP="00827BEE">
            <w:pPr>
              <w:widowControl w:val="0"/>
              <w:spacing w:before="6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 xml:space="preserve">Příjemce dotace je povinen věnovat se rybářství po dobu 3 let následujících po roce vyplacení dotace. V případě nedodržení této povinnosti je příjemce povinen vrátit poskytovateli třetinu poskytnuté dotace za každý nedokončený rok. 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Nedílné přílohy dle čl. 2 odst. 5 Programu jsou: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A41FAB" w:rsidRDefault="00A41FAB" w:rsidP="00A41FAB">
            <w:pPr>
              <w:pStyle w:val="Odstavecseseznamem"/>
              <w:widowControl w:val="0"/>
              <w:numPr>
                <w:ilvl w:val="0"/>
                <w:numId w:val="2"/>
              </w:numPr>
              <w:spacing w:before="120" w:after="12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čestné prohlášení o podpoře </w:t>
            </w:r>
            <w:r w:rsidRPr="00EE6B3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E6B38">
              <w:rPr>
                <w:rFonts w:ascii="Arial" w:eastAsia="Times New Roman" w:hAnsi="Arial" w:cs="Arial"/>
                <w:i/>
                <w:sz w:val="20"/>
                <w:szCs w:val="20"/>
              </w:rPr>
              <w:t>minimis</w:t>
            </w:r>
            <w:proofErr w:type="spellEnd"/>
            <w:r w:rsidRPr="00EE6B3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zpracované na předepsaném formuláři</w:t>
            </w:r>
          </w:p>
          <w:p w:rsidR="00A41FAB" w:rsidRPr="003752D7" w:rsidRDefault="00A41FAB" w:rsidP="00A41FAB">
            <w:pPr>
              <w:pStyle w:val="Odstavecseseznamem"/>
              <w:widowControl w:val="0"/>
              <w:numPr>
                <w:ilvl w:val="0"/>
                <w:numId w:val="2"/>
              </w:numPr>
              <w:spacing w:before="120" w:after="12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doklad o vlastnictví či nájmu k vodním plochám</w:t>
            </w:r>
          </w:p>
          <w:p w:rsidR="00A41FAB" w:rsidRPr="003752D7" w:rsidRDefault="00A41FAB" w:rsidP="00A41FAB">
            <w:pPr>
              <w:pStyle w:val="Odstavecseseznamem"/>
              <w:widowControl w:val="0"/>
              <w:numPr>
                <w:ilvl w:val="0"/>
                <w:numId w:val="2"/>
              </w:numPr>
              <w:spacing w:before="120" w:after="12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doklad o Schválení produkčního podniku akvakultury a registraci hospodářství</w:t>
            </w:r>
          </w:p>
          <w:p w:rsidR="00A41FAB" w:rsidRPr="0066190C" w:rsidRDefault="00A41FAB" w:rsidP="00A41FAB">
            <w:pPr>
              <w:pStyle w:val="Odstavecseseznamem"/>
              <w:widowControl w:val="0"/>
              <w:numPr>
                <w:ilvl w:val="0"/>
                <w:numId w:val="2"/>
              </w:numPr>
              <w:spacing w:before="120" w:after="12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doklad o splnění předpokladu pro zajištění odbornosti projektu (např. funkce rybářského hospodáře)</w:t>
            </w: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spacing w:before="120" w:after="120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Povinnosti nad rámec Programu</w:t>
            </w:r>
          </w:p>
        </w:tc>
      </w:tr>
      <w:tr w:rsidR="00A41FAB" w:rsidTr="00827BEE">
        <w:tc>
          <w:tcPr>
            <w:tcW w:w="9212" w:type="dxa"/>
            <w:tcBorders>
              <w:bottom w:val="single" w:sz="4" w:space="0" w:color="auto"/>
            </w:tcBorders>
          </w:tcPr>
          <w:p w:rsidR="00A41FAB" w:rsidRPr="003752D7" w:rsidRDefault="00A41FAB" w:rsidP="00827BEE">
            <w:pPr>
              <w:widowControl w:val="0"/>
              <w:spacing w:before="6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Příjemce dotace je povinen poskytnout pověřené osobě (ke dni vyhlášení tohoto Programu je pověřenou osobou </w:t>
            </w:r>
            <w:r w:rsidRPr="003752D7">
              <w:rPr>
                <w:rFonts w:ascii="Arial" w:eastAsia="Times New Roman" w:hAnsi="Arial" w:cs="Arial"/>
                <w:kern w:val="36"/>
                <w:sz w:val="20"/>
                <w:szCs w:val="20"/>
              </w:rPr>
              <w:t>Českomoravská společnost chovatelů</w:t>
            </w: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, a.s., se sídlem Hradištko 123, 252 09 Hradištko, IČ 26162539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nebo regionální pracoviště České Budějovice</w:t>
            </w:r>
            <w:r w:rsidRPr="003752D7">
              <w:rPr>
                <w:rFonts w:ascii="Arial" w:eastAsia="Times New Roman" w:hAnsi="Arial" w:cs="Arial"/>
                <w:sz w:val="20"/>
                <w:szCs w:val="20"/>
              </w:rPr>
              <w:t>) v souladu se zákonem č. 154/2000 Sb., o šlechtění, plemenitbě a evidenci hospodářských zvířat a o změně některých souvisejících zákonů, v platném znění, (plemenářský zákon) a podle § 80 odst. 1 a 2 vyhlášky č. 136/2004 Sb., kterou se stanoví podrobnosti označování zvířat a jejich evidence a evidence hospodářství a osob stanovených plemenářským zákonem, v platném znění, údaje o vysazení původních druhů ryb (pstruh obecný, lipan podhorní). Hlášení se provádí každý rok do 31.7 a uvádí se stav k </w:t>
            </w:r>
            <w:proofErr w:type="gramStart"/>
            <w:r w:rsidRPr="003752D7">
              <w:rPr>
                <w:rFonts w:ascii="Arial" w:eastAsia="Times New Roman" w:hAnsi="Arial" w:cs="Arial"/>
                <w:sz w:val="20"/>
                <w:szCs w:val="20"/>
              </w:rPr>
              <w:t>30.6</w:t>
            </w:r>
            <w:proofErr w:type="gramEnd"/>
            <w:r w:rsidRPr="003752D7">
              <w:rPr>
                <w:rFonts w:ascii="Arial" w:eastAsia="Times New Roman" w:hAnsi="Arial" w:cs="Arial"/>
                <w:sz w:val="20"/>
                <w:szCs w:val="20"/>
              </w:rPr>
              <w:t>. kalendářního roku na formuláři, který chovateli ryb poskytuje pověřená osoba.</w:t>
            </w:r>
          </w:p>
        </w:tc>
      </w:tr>
      <w:tr w:rsidR="00A41FAB" w:rsidTr="00827BEE">
        <w:tc>
          <w:tcPr>
            <w:tcW w:w="9212" w:type="dxa"/>
            <w:shd w:val="clear" w:color="auto" w:fill="CCFF99"/>
          </w:tcPr>
          <w:p w:rsidR="00A41FAB" w:rsidRPr="007F748A" w:rsidRDefault="00A41FAB" w:rsidP="00827BEE">
            <w:pPr>
              <w:widowControl w:val="0"/>
              <w:tabs>
                <w:tab w:val="left" w:pos="0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748A">
              <w:rPr>
                <w:rFonts w:ascii="Arial" w:eastAsia="Times New Roman" w:hAnsi="Arial" w:cs="Arial"/>
                <w:b/>
                <w:sz w:val="20"/>
                <w:szCs w:val="20"/>
              </w:rPr>
              <w:t>Závěrečné vyhodnocení a vyúčtování dotace dle čl. 10 Programu</w:t>
            </w:r>
          </w:p>
        </w:tc>
      </w:tr>
      <w:tr w:rsidR="00A41FAB" w:rsidTr="00827BEE">
        <w:tc>
          <w:tcPr>
            <w:tcW w:w="9212" w:type="dxa"/>
          </w:tcPr>
          <w:p w:rsidR="00A41FAB" w:rsidRPr="003752D7" w:rsidRDefault="00A41FAB" w:rsidP="00827BEE">
            <w:pPr>
              <w:widowControl w:val="0"/>
              <w:spacing w:before="60" w:after="6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752D7">
              <w:rPr>
                <w:rFonts w:ascii="Arial" w:eastAsia="Times New Roman" w:hAnsi="Arial" w:cs="Arial"/>
                <w:sz w:val="20"/>
                <w:szCs w:val="20"/>
              </w:rPr>
              <w:t xml:space="preserve">V případě vykázaného nižšího procentuálního podílu spoluúčasti, při nedodržení druhového členění plánovaného rozpočtu, popřípadě nedodržení plánovaného počtu jednotlivých komponentů bude dotace krácena o alikvotní část. </w:t>
            </w:r>
          </w:p>
        </w:tc>
      </w:tr>
    </w:tbl>
    <w:p w:rsidR="000C5934" w:rsidRDefault="00A41FAB">
      <w:r>
        <w:rPr>
          <w:rFonts w:ascii="Arial" w:hAnsi="Arial" w:cs="Arial"/>
          <w:iCs/>
        </w:rPr>
        <w:br w:type="textWrapping" w:clear="all"/>
      </w:r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7E70"/>
    <w:multiLevelType w:val="hybridMultilevel"/>
    <w:tmpl w:val="E5C2BFCE"/>
    <w:lvl w:ilvl="0" w:tplc="04050001">
      <w:start w:val="1"/>
      <w:numFmt w:val="bullet"/>
      <w:lvlText w:val=""/>
      <w:lvlJc w:val="left"/>
      <w:pPr>
        <w:tabs>
          <w:tab w:val="num" w:pos="715"/>
        </w:tabs>
        <w:ind w:left="715" w:hanging="37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224035D7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6113632A"/>
    <w:multiLevelType w:val="hybridMultilevel"/>
    <w:tmpl w:val="F830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C3219"/>
    <w:multiLevelType w:val="hybridMultilevel"/>
    <w:tmpl w:val="66DC75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AB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19D8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664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321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77C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C1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4FF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0BC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1FAB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0F6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3359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3A9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FA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1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FA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2018-01-12T13:30:00Z</dcterms:created>
  <dcterms:modified xsi:type="dcterms:W3CDTF">2018-01-12T13:30:00Z</dcterms:modified>
</cp:coreProperties>
</file>