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3F" w:rsidRDefault="0061733F" w:rsidP="0061733F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Příloha D1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1733F" w:rsidTr="00827BEE">
        <w:tc>
          <w:tcPr>
            <w:tcW w:w="9212" w:type="dxa"/>
            <w:shd w:val="clear" w:color="auto" w:fill="FFFF00"/>
            <w:vAlign w:val="center"/>
          </w:tcPr>
          <w:p w:rsidR="0061733F" w:rsidRPr="007F748A" w:rsidRDefault="0061733F" w:rsidP="00827BEE">
            <w:pPr>
              <w:widowControl w:val="0"/>
              <w:spacing w:before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Specifikace k oblasti podpory vymezené v čl. 3 odst. 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písm. a)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Programu pro rozvoj eko-agro oblastí v Ústeckém kraji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období let</w:t>
            </w:r>
            <w:r w:rsidRPr="006E36F8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7 - 2020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(dále jen „Program“)</w:t>
            </w:r>
          </w:p>
          <w:p w:rsidR="0061733F" w:rsidRPr="00411789" w:rsidRDefault="0061733F" w:rsidP="00827BEE">
            <w:pPr>
              <w:widowControl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F748A">
              <w:rPr>
                <w:rFonts w:ascii="Arial" w:eastAsia="Times New Roman" w:hAnsi="Arial" w:cs="Arial"/>
                <w:b/>
                <w:sz w:val="24"/>
                <w:szCs w:val="24"/>
              </w:rPr>
              <w:t>Podpora v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čelařů na území Ústeckého kraje </w:t>
            </w:r>
          </w:p>
        </w:tc>
      </w:tr>
      <w:tr w:rsidR="0061733F" w:rsidTr="00827BEE">
        <w:tc>
          <w:tcPr>
            <w:tcW w:w="9212" w:type="dxa"/>
            <w:shd w:val="clear" w:color="auto" w:fill="FFFFCC"/>
          </w:tcPr>
          <w:p w:rsidR="0061733F" w:rsidRPr="007F748A" w:rsidRDefault="0061733F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Žadatel (příjemce) dle čl. 2 odst. 2 Programu je vymezen podmínkami</w:t>
            </w:r>
          </w:p>
        </w:tc>
      </w:tr>
      <w:tr w:rsidR="0061733F" w:rsidTr="00827BEE">
        <w:tc>
          <w:tcPr>
            <w:tcW w:w="9212" w:type="dxa"/>
          </w:tcPr>
          <w:p w:rsidR="0061733F" w:rsidRDefault="0061733F" w:rsidP="00827BEE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Pouze</w:t>
            </w:r>
            <w:proofErr w:type="gramEnd"/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fyzická osoba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nepodnikající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 trvalým bydlištěm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 včelstvy umístěnými 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 území Ústeckého kraje, </w:t>
            </w:r>
            <w:proofErr w:type="gramStart"/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která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proofErr w:type="gramEnd"/>
          </w:p>
          <w:p w:rsidR="0061733F" w:rsidRPr="00F316E5" w:rsidRDefault="0061733F" w:rsidP="0061733F">
            <w:pPr>
              <w:pStyle w:val="Odstavecseseznamem"/>
              <w:numPr>
                <w:ilvl w:val="0"/>
                <w:numId w:val="4"/>
              </w:numPr>
              <w:spacing w:after="60" w:line="240" w:lineRule="auto"/>
              <w:ind w:left="1134" w:hanging="29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je přímo odpovědná za přípravu a realizaci projektu a nepůsobí jako prostředník</w:t>
            </w:r>
          </w:p>
          <w:p w:rsidR="0061733F" w:rsidRPr="002C7A51" w:rsidRDefault="0061733F" w:rsidP="0061733F">
            <w:pPr>
              <w:numPr>
                <w:ilvl w:val="0"/>
                <w:numId w:val="3"/>
              </w:numPr>
              <w:spacing w:after="60" w:line="240" w:lineRule="auto"/>
              <w:ind w:left="1134" w:hanging="29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má stabilně a dostatečně zajištěno financování svých aktivit</w:t>
            </w:r>
          </w:p>
          <w:p w:rsidR="0061733F" w:rsidRPr="002C7A51" w:rsidRDefault="0061733F" w:rsidP="0061733F">
            <w:pPr>
              <w:numPr>
                <w:ilvl w:val="0"/>
                <w:numId w:val="3"/>
              </w:numPr>
              <w:tabs>
                <w:tab w:val="clear" w:pos="715"/>
                <w:tab w:val="num" w:pos="1418"/>
              </w:tabs>
              <w:spacing w:after="60" w:line="240" w:lineRule="auto"/>
              <w:ind w:left="1134" w:hanging="29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je zkušená a schopná k demonstrování svých kapacit odpovídajících velikosti projektu, na který žádá dotaci</w:t>
            </w:r>
          </w:p>
          <w:p w:rsidR="0061733F" w:rsidRPr="002C7A51" w:rsidRDefault="0061733F" w:rsidP="0061733F">
            <w:pPr>
              <w:numPr>
                <w:ilvl w:val="0"/>
                <w:numId w:val="3"/>
              </w:numPr>
              <w:tabs>
                <w:tab w:val="clear" w:pos="715"/>
                <w:tab w:val="num" w:pos="1418"/>
              </w:tabs>
              <w:spacing w:after="60" w:line="240" w:lineRule="auto"/>
              <w:ind w:left="1134" w:hanging="29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dosáhla věkové hranice 15 let ke dni podání žádosti, v  případě nezletilosti je zastupována jeho zákonným zástupcem,</w:t>
            </w:r>
          </w:p>
          <w:p w:rsidR="0061733F" w:rsidRPr="002C7A51" w:rsidRDefault="0061733F" w:rsidP="0061733F">
            <w:pPr>
              <w:numPr>
                <w:ilvl w:val="0"/>
                <w:numId w:val="3"/>
              </w:numPr>
              <w:tabs>
                <w:tab w:val="clear" w:pos="715"/>
                <w:tab w:val="num" w:pos="1418"/>
              </w:tabs>
              <w:spacing w:after="60" w:line="240" w:lineRule="auto"/>
              <w:ind w:left="1134" w:hanging="29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 xml:space="preserve">má zajištěnu odbornou garanci ze strany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spolku</w:t>
            </w:r>
            <w:r w:rsidRPr="002C7A51">
              <w:rPr>
                <w:rFonts w:ascii="Arial" w:eastAsia="Times New Roman" w:hAnsi="Arial" w:cs="Arial"/>
                <w:sz w:val="20"/>
                <w:szCs w:val="20"/>
              </w:rPr>
              <w:t xml:space="preserve"> působícího v oblasti chovu včel potvrzením na formuláři žádosti i vyúčtování a dohled odborného garanta po dobu udržitelnosti projektu</w:t>
            </w:r>
          </w:p>
          <w:p w:rsidR="0061733F" w:rsidRPr="007F748A" w:rsidRDefault="0061733F" w:rsidP="0061733F">
            <w:pPr>
              <w:numPr>
                <w:ilvl w:val="0"/>
                <w:numId w:val="3"/>
              </w:numPr>
              <w:spacing w:after="60" w:line="240" w:lineRule="auto"/>
              <w:ind w:left="1134" w:hanging="294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vylučuje společné včelaření mezi manžely nebo přímými příbuznými (děti, rodiče)</w:t>
            </w:r>
          </w:p>
        </w:tc>
      </w:tr>
      <w:tr w:rsidR="0061733F" w:rsidTr="00827BEE">
        <w:tc>
          <w:tcPr>
            <w:tcW w:w="9212" w:type="dxa"/>
            <w:shd w:val="clear" w:color="auto" w:fill="FFFFCC"/>
          </w:tcPr>
          <w:p w:rsidR="0061733F" w:rsidRPr="007F748A" w:rsidRDefault="0061733F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Sledovaný záměr a předmět dotace dle čl. 4 odst. 1 Programu</w:t>
            </w:r>
          </w:p>
        </w:tc>
      </w:tr>
      <w:tr w:rsidR="0061733F" w:rsidTr="00827BEE">
        <w:tc>
          <w:tcPr>
            <w:tcW w:w="9212" w:type="dxa"/>
          </w:tcPr>
          <w:p w:rsidR="0061733F" w:rsidRPr="007F748A" w:rsidRDefault="0061733F" w:rsidP="00827BEE">
            <w:pPr>
              <w:widowControl w:val="0"/>
              <w:spacing w:before="60" w:after="120" w:line="200" w:lineRule="atLeast"/>
              <w:jc w:val="both"/>
              <w:rPr>
                <w:rFonts w:ascii="Verdana" w:eastAsia="Times New Roman" w:hAnsi="Verdana"/>
                <w:b/>
                <w:color w:val="2D450F"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Záměr poskytování dotace:</w:t>
            </w:r>
          </w:p>
          <w:p w:rsidR="0061733F" w:rsidRPr="00F316E5" w:rsidRDefault="0061733F" w:rsidP="00827BEE">
            <w:pPr>
              <w:pStyle w:val="Odstavecseseznamem"/>
              <w:widowControl w:val="0"/>
              <w:spacing w:line="200" w:lineRule="atLeast"/>
              <w:ind w:left="851"/>
              <w:jc w:val="both"/>
              <w:rPr>
                <w:rFonts w:ascii="Verdana" w:eastAsia="Times New Roman" w:hAnsi="Verdana"/>
                <w:color w:val="2D450F"/>
                <w:sz w:val="20"/>
                <w:szCs w:val="20"/>
              </w:rPr>
            </w:pP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zvrátit dlouhodobě nepříznivý vývoj, oživit zájmové včelaření podporou jak nových zájemců o včelaření, tak i těch, kteří již včelaří, s cílem rovnoměrného zavčelení a ozdravění chovů v  jednotlivých katastrech Ústeckého kraje.</w:t>
            </w:r>
          </w:p>
          <w:p w:rsidR="0061733F" w:rsidRPr="007F748A" w:rsidRDefault="0061733F" w:rsidP="00827BEE">
            <w:pPr>
              <w:widowControl w:val="0"/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Předmět dotace</w:t>
            </w:r>
          </w:p>
          <w:p w:rsidR="0061733F" w:rsidRPr="007F748A" w:rsidRDefault="0061733F" w:rsidP="00827BEE">
            <w:pPr>
              <w:widowControl w:val="0"/>
              <w:spacing w:after="0"/>
              <w:ind w:left="851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Dotační titul č. 1:</w:t>
            </w:r>
          </w:p>
          <w:p w:rsidR="0061733F" w:rsidRPr="007F748A" w:rsidRDefault="0061733F" w:rsidP="00827BEE">
            <w:pPr>
              <w:widowControl w:val="0"/>
              <w:spacing w:after="120"/>
              <w:ind w:left="851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Založení chovu včel (žadatel dosud nevlastní žádná včelstva, úly a základní včelařské vybavení)</w:t>
            </w:r>
          </w:p>
          <w:p w:rsidR="0061733F" w:rsidRPr="00F316E5" w:rsidRDefault="0061733F" w:rsidP="00827BEE">
            <w:pPr>
              <w:widowControl w:val="0"/>
              <w:spacing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Podaný projekt spočívá v pořízení:</w:t>
            </w:r>
          </w:p>
          <w:p w:rsidR="0061733F" w:rsidRPr="002C7A51" w:rsidRDefault="0061733F" w:rsidP="0061733F">
            <w:pPr>
              <w:pStyle w:val="Odstavecseseznamem"/>
              <w:numPr>
                <w:ilvl w:val="0"/>
                <w:numId w:val="2"/>
              </w:numPr>
              <w:spacing w:after="120" w:line="240" w:lineRule="auto"/>
              <w:ind w:left="1134" w:hanging="283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minimálně tří a maximálně pěti včelstev podle platných veterinárních předpisů,</w:t>
            </w:r>
          </w:p>
          <w:p w:rsidR="0061733F" w:rsidRPr="002C7A51" w:rsidRDefault="0061733F" w:rsidP="0061733F">
            <w:pPr>
              <w:pStyle w:val="Odstavecseseznamem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134" w:hanging="283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minimálně tří a maximálně pěti nových nástavkových úlů s oddělitelným monitorovacím dnem a příslušenstvím,</w:t>
            </w:r>
          </w:p>
          <w:p w:rsidR="0061733F" w:rsidRPr="002C7A51" w:rsidRDefault="0061733F" w:rsidP="0061733F">
            <w:pPr>
              <w:pStyle w:val="Odstavecseseznamem"/>
              <w:numPr>
                <w:ilvl w:val="0"/>
                <w:numId w:val="2"/>
              </w:numPr>
              <w:spacing w:after="60" w:line="240" w:lineRule="auto"/>
              <w:ind w:left="1134" w:hanging="283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základního včelařského vybavení (např. mezistěn, ochranného oděvu, kuřáku, rozpěráku, odvíčkovací vidličky, rámků nebo přířezů).</w:t>
            </w:r>
          </w:p>
          <w:p w:rsidR="0061733F" w:rsidRPr="007F748A" w:rsidRDefault="0061733F" w:rsidP="00827BEE">
            <w:pPr>
              <w:widowControl w:val="0"/>
              <w:spacing w:after="240"/>
              <w:ind w:left="851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Projekt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C7A5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musí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vždy zahrnovat komponenty dle písm. a),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b) i c) dotačního titulu č.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  <w:p w:rsidR="0061733F" w:rsidRPr="007F748A" w:rsidRDefault="0061733F" w:rsidP="00827BEE">
            <w:pPr>
              <w:widowControl w:val="0"/>
              <w:spacing w:after="0"/>
              <w:ind w:left="851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Dotační titul č. 2:</w:t>
            </w:r>
          </w:p>
          <w:p w:rsidR="0061733F" w:rsidRPr="007F748A" w:rsidRDefault="0061733F" w:rsidP="00827BEE">
            <w:pPr>
              <w:widowControl w:val="0"/>
              <w:spacing w:after="120"/>
              <w:ind w:left="851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Rozšíření chovu včel (žadatel je již registrován v souladu se zákonem č. 154/2000 Sb., o šlechtění, plemenitbě a evidenci hospodářských zvířat a o změně některých souvisejících zákonů, v platném znění</w:t>
            </w:r>
            <w:r w:rsidRPr="007F748A">
              <w:rPr>
                <w:rFonts w:ascii="Arial" w:eastAsia="Times New Roman" w:hAnsi="Arial" w:cs="Arial"/>
                <w:b/>
                <w:color w:val="2D450F"/>
                <w:sz w:val="20"/>
                <w:szCs w:val="20"/>
              </w:rPr>
              <w:t>)</w:t>
            </w:r>
          </w:p>
          <w:p w:rsidR="0061733F" w:rsidRPr="00F316E5" w:rsidRDefault="0061733F" w:rsidP="00827BEE">
            <w:pPr>
              <w:widowControl w:val="0"/>
              <w:spacing w:after="60"/>
              <w:ind w:left="851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Podaný projekt spočívá:</w:t>
            </w:r>
          </w:p>
          <w:p w:rsidR="0061733F" w:rsidRPr="002C7A51" w:rsidRDefault="0061733F" w:rsidP="0061733F">
            <w:pPr>
              <w:pStyle w:val="Odstavecseseznamem"/>
              <w:numPr>
                <w:ilvl w:val="0"/>
                <w:numId w:val="1"/>
              </w:numPr>
              <w:tabs>
                <w:tab w:val="left" w:pos="1418"/>
              </w:tabs>
              <w:spacing w:after="60" w:line="240" w:lineRule="auto"/>
              <w:ind w:left="1134" w:hanging="283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v pořízení dalších maximálně pěti nových nástavkových úlů s oddělitelný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2C7A51">
              <w:rPr>
                <w:rFonts w:ascii="Arial" w:eastAsia="Times New Roman" w:hAnsi="Arial" w:cs="Arial"/>
                <w:sz w:val="20"/>
                <w:szCs w:val="20"/>
              </w:rPr>
              <w:t xml:space="preserve"> monitorovacím dnem a příslušenstvím</w:t>
            </w:r>
          </w:p>
          <w:p w:rsidR="0061733F" w:rsidRPr="002C7A51" w:rsidRDefault="0061733F" w:rsidP="0061733F">
            <w:pPr>
              <w:pStyle w:val="Odstavecseseznamem"/>
              <w:numPr>
                <w:ilvl w:val="0"/>
                <w:numId w:val="1"/>
              </w:numPr>
              <w:tabs>
                <w:tab w:val="left" w:pos="1418"/>
              </w:tabs>
              <w:spacing w:after="60" w:line="240" w:lineRule="auto"/>
              <w:ind w:left="1134" w:hanging="283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v pořízení dalšího technického včelařského vybavení (např. medomet, vařák, manipulační technika)</w:t>
            </w:r>
          </w:p>
          <w:p w:rsidR="0061733F" w:rsidRPr="002C7A51" w:rsidRDefault="0061733F" w:rsidP="0061733F">
            <w:pPr>
              <w:pStyle w:val="Odstavecseseznamem"/>
              <w:numPr>
                <w:ilvl w:val="0"/>
                <w:numId w:val="1"/>
              </w:numPr>
              <w:tabs>
                <w:tab w:val="left" w:pos="1418"/>
              </w:tabs>
              <w:spacing w:after="60" w:line="240" w:lineRule="auto"/>
              <w:ind w:left="1134" w:hanging="283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2C7A51">
              <w:rPr>
                <w:rFonts w:ascii="Arial" w:eastAsia="Times New Roman" w:hAnsi="Arial" w:cs="Arial"/>
                <w:sz w:val="20"/>
                <w:szCs w:val="20"/>
              </w:rPr>
              <w:t xml:space="preserve">ve výměně tří maximálně pěti typově zastaralých úlů za nové dle písm. a) za předpokladu prokazatelné likvidace původních potvrzené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2C7A51">
              <w:rPr>
                <w:rFonts w:ascii="Arial" w:eastAsia="Times New Roman" w:hAnsi="Arial" w:cs="Arial"/>
                <w:sz w:val="20"/>
                <w:szCs w:val="20"/>
              </w:rPr>
              <w:t>dborným garantem</w:t>
            </w:r>
          </w:p>
          <w:p w:rsidR="0061733F" w:rsidRPr="007F748A" w:rsidRDefault="0061733F" w:rsidP="00827BEE">
            <w:pPr>
              <w:widowControl w:val="0"/>
              <w:tabs>
                <w:tab w:val="left" w:pos="851"/>
              </w:tabs>
              <w:spacing w:after="60"/>
              <w:ind w:left="1418" w:hanging="567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16E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Projekt </w:t>
            </w:r>
            <w:r w:rsidRPr="002C7A5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může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zahrnovat komponenty pod písm. a), b) nebo c) dotačního titulu č.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316E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</w:tr>
      <w:tr w:rsidR="0061733F" w:rsidTr="00827BEE">
        <w:tc>
          <w:tcPr>
            <w:tcW w:w="9212" w:type="dxa"/>
            <w:shd w:val="clear" w:color="auto" w:fill="FFFFCC"/>
          </w:tcPr>
          <w:p w:rsidR="0061733F" w:rsidRPr="007F748A" w:rsidRDefault="0061733F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Povaha dotace dle čl. 4 odst.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Programu</w:t>
            </w:r>
          </w:p>
        </w:tc>
      </w:tr>
      <w:tr w:rsidR="0061733F" w:rsidTr="00827BEE">
        <w:tc>
          <w:tcPr>
            <w:tcW w:w="9212" w:type="dxa"/>
          </w:tcPr>
          <w:p w:rsidR="0061733F" w:rsidRDefault="0061733F" w:rsidP="00827BEE">
            <w:pPr>
              <w:widowControl w:val="0"/>
              <w:spacing w:before="120" w:after="60" w:line="8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DT 1 - </w:t>
            </w:r>
            <w:r w:rsidRPr="00315217">
              <w:rPr>
                <w:rFonts w:ascii="Arial" w:eastAsia="Times New Roman" w:hAnsi="Arial" w:cs="Arial"/>
                <w:sz w:val="20"/>
                <w:szCs w:val="20"/>
              </w:rPr>
              <w:t xml:space="preserve">dotace </w:t>
            </w:r>
            <w:r w:rsidRPr="00A34B9F">
              <w:rPr>
                <w:rFonts w:ascii="Arial" w:eastAsia="Times New Roman" w:hAnsi="Arial" w:cs="Arial"/>
                <w:sz w:val="20"/>
                <w:szCs w:val="20"/>
              </w:rPr>
              <w:t>nenaplňuje znaky veřejné podpory ve smyslu čl. 107 odst. 1 Smlouvy o fungování Evropské unie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61733F" w:rsidRPr="00E40E63" w:rsidRDefault="0061733F" w:rsidP="00827BEE">
            <w:pPr>
              <w:widowControl w:val="0"/>
              <w:spacing w:after="60" w:line="8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DT 2 –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77372">
              <w:rPr>
                <w:rFonts w:ascii="Arial" w:hAnsi="Arial" w:cs="Arial"/>
                <w:sz w:val="20"/>
                <w:szCs w:val="20"/>
              </w:rPr>
              <w:t xml:space="preserve">otace bude poskytována jako podpora </w:t>
            </w:r>
            <w:r w:rsidRPr="00315217">
              <w:rPr>
                <w:rFonts w:ascii="Arial" w:hAnsi="Arial"/>
                <w:i/>
                <w:sz w:val="20"/>
              </w:rPr>
              <w:t>de minimis</w:t>
            </w:r>
            <w:r>
              <w:rPr>
                <w:rFonts w:ascii="Arial" w:hAnsi="Arial" w:cs="Arial"/>
                <w:sz w:val="20"/>
                <w:szCs w:val="20"/>
              </w:rPr>
              <w:t xml:space="preserve"> podle nařízení Komise (EU) č. 1408/2013.</w:t>
            </w:r>
          </w:p>
        </w:tc>
      </w:tr>
      <w:tr w:rsidR="0061733F" w:rsidTr="00827BEE">
        <w:tc>
          <w:tcPr>
            <w:tcW w:w="9212" w:type="dxa"/>
            <w:shd w:val="clear" w:color="auto" w:fill="FFFFCC"/>
          </w:tcPr>
          <w:p w:rsidR="0061733F" w:rsidRPr="007F748A" w:rsidRDefault="0061733F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Udržitelnost projektu dle čl. 4 odst.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Programu</w:t>
            </w:r>
          </w:p>
        </w:tc>
      </w:tr>
      <w:tr w:rsidR="0061733F" w:rsidTr="00827BEE">
        <w:tc>
          <w:tcPr>
            <w:tcW w:w="9212" w:type="dxa"/>
          </w:tcPr>
          <w:p w:rsidR="0061733F" w:rsidRPr="00E40E63" w:rsidRDefault="0061733F" w:rsidP="00827BEE">
            <w:pPr>
              <w:widowControl w:val="0"/>
              <w:spacing w:before="120" w:after="6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E40E63">
              <w:rPr>
                <w:rFonts w:ascii="Arial" w:eastAsia="Times New Roman" w:hAnsi="Arial" w:cs="Arial"/>
                <w:sz w:val="20"/>
                <w:szCs w:val="20"/>
              </w:rPr>
              <w:t>Příjemce dotace je povinen věnovat se osobně včelařství po dobu 3 let následujících po roce vyplacení dotace. V případě nedodržení této povinnosti je příjemce povinen vrátit poskytovateli třetinu poskytnuté dotace za každý nedokončený rok chovu včel. Povinnost vrácení dotace nevznikne, pokud včelař prokáže, že nezanedbal řádnou péči o včelstva, chov včel nezanikl jeho vinou a včelař učinil přiměřená preventivní opatření proti vnější příčině zániku chovu včel (mráz, choroby).</w:t>
            </w:r>
          </w:p>
        </w:tc>
      </w:tr>
      <w:tr w:rsidR="0061733F" w:rsidTr="00827BEE">
        <w:tc>
          <w:tcPr>
            <w:tcW w:w="9212" w:type="dxa"/>
            <w:shd w:val="clear" w:color="auto" w:fill="FFFFCC"/>
          </w:tcPr>
          <w:p w:rsidR="0061733F" w:rsidRPr="00E40E63" w:rsidRDefault="0061733F" w:rsidP="00827BEE">
            <w:pPr>
              <w:widowControl w:val="0"/>
              <w:spacing w:before="120" w:after="6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781250">
              <w:rPr>
                <w:rFonts w:ascii="Arial" w:hAnsi="Arial" w:cs="Arial"/>
                <w:b/>
                <w:sz w:val="20"/>
                <w:szCs w:val="20"/>
              </w:rPr>
              <w:t>Nedílné přílohy dle čl. 2 odst. 5 Programu jsou:</w:t>
            </w:r>
          </w:p>
        </w:tc>
      </w:tr>
      <w:tr w:rsidR="0061733F" w:rsidTr="00827BEE">
        <w:tc>
          <w:tcPr>
            <w:tcW w:w="9212" w:type="dxa"/>
          </w:tcPr>
          <w:p w:rsidR="0061733F" w:rsidRDefault="0061733F" w:rsidP="00827BE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žadatele u dotačního titulu DT 2:</w:t>
            </w:r>
          </w:p>
          <w:p w:rsidR="0061733F" w:rsidRPr="00E40E63" w:rsidRDefault="0061733F" w:rsidP="00827BEE">
            <w:pPr>
              <w:widowControl w:val="0"/>
              <w:spacing w:before="60" w:after="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52F79">
              <w:rPr>
                <w:rFonts w:ascii="Arial" w:hAnsi="Arial" w:cs="Arial"/>
                <w:sz w:val="20"/>
                <w:szCs w:val="20"/>
              </w:rPr>
              <w:t xml:space="preserve">Čestné prohlášení o obdržení podpory </w:t>
            </w:r>
            <w:r w:rsidRPr="003B396B">
              <w:rPr>
                <w:rFonts w:ascii="Arial" w:hAnsi="Arial"/>
                <w:i/>
                <w:sz w:val="20"/>
              </w:rPr>
              <w:t>de minimis</w:t>
            </w:r>
            <w:r w:rsidRPr="00F52F79">
              <w:rPr>
                <w:rFonts w:ascii="Arial" w:hAnsi="Arial" w:cs="Arial"/>
                <w:sz w:val="20"/>
                <w:szCs w:val="20"/>
              </w:rPr>
              <w:t xml:space="preserve"> zpracované na předepsaném formuláři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52F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733F" w:rsidTr="00827BEE">
        <w:tc>
          <w:tcPr>
            <w:tcW w:w="9212" w:type="dxa"/>
            <w:shd w:val="clear" w:color="auto" w:fill="FFFFCC"/>
          </w:tcPr>
          <w:p w:rsidR="0061733F" w:rsidRPr="007F748A" w:rsidRDefault="0061733F" w:rsidP="00827BEE">
            <w:pPr>
              <w:widowControl w:val="0"/>
              <w:spacing w:before="120" w:after="120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Povinnosti nad rámec Programu</w:t>
            </w:r>
          </w:p>
        </w:tc>
      </w:tr>
      <w:tr w:rsidR="0061733F" w:rsidTr="00827BEE">
        <w:tc>
          <w:tcPr>
            <w:tcW w:w="9212" w:type="dxa"/>
          </w:tcPr>
          <w:p w:rsidR="0061733F" w:rsidRPr="00E40E63" w:rsidRDefault="0061733F" w:rsidP="00827BEE">
            <w:pPr>
              <w:widowControl w:val="0"/>
              <w:spacing w:before="120" w:after="6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E40E63">
              <w:rPr>
                <w:rFonts w:ascii="Arial" w:eastAsia="Times New Roman" w:hAnsi="Arial" w:cs="Arial"/>
                <w:sz w:val="20"/>
                <w:szCs w:val="20"/>
              </w:rPr>
              <w:t xml:space="preserve">Příjemce dotace je povinen poskytnout pověřené osobě (ke dni vyhlášení tohoto Programu je pověřenou osobou </w:t>
            </w:r>
            <w:r w:rsidRPr="00E40E63">
              <w:rPr>
                <w:rFonts w:ascii="Arial" w:eastAsia="Times New Roman" w:hAnsi="Arial" w:cs="Arial"/>
                <w:kern w:val="36"/>
                <w:sz w:val="20"/>
                <w:szCs w:val="20"/>
              </w:rPr>
              <w:t>Českomoravská společnost chovatelů</w:t>
            </w:r>
            <w:r w:rsidRPr="00E40E63">
              <w:rPr>
                <w:rFonts w:ascii="Arial" w:eastAsia="Times New Roman" w:hAnsi="Arial" w:cs="Arial"/>
                <w:sz w:val="20"/>
                <w:szCs w:val="20"/>
              </w:rPr>
              <w:t>, a.s., se sídlem Hradištko 123, 252 09 Hradištko, IČ 26162539) v souladu se zákonem č. 154/2000 Sb., o šlechtění, plemenitbě a evidenci hospodářských zvířat a o změně některých souvisejících zákonů, v platném znění, (plemenářský zákon) a podle § 80 odst. 1 a 2 vyhlášky č. 136/2004 Sb., kterou se stanoví podrobnosti označování zvířat a jejich evidence a evidence hospodářství a osob stanovených plemenářským zákonem, v platném znění, údaje o počtu včelstev a umístění jednotlivých stanovišť včelstev k 1. září kalendářního roku. Hlášení počtu včelstev a umístění stanovišť se předávají nejpozději do 15. září kalendářního roku na formuláři, který chovateli včel poskytuje pověřená osoba.</w:t>
            </w:r>
          </w:p>
          <w:p w:rsidR="0061733F" w:rsidRPr="007F748A" w:rsidRDefault="0061733F" w:rsidP="00827BEE">
            <w:pPr>
              <w:widowControl w:val="0"/>
              <w:spacing w:after="60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40E63">
              <w:rPr>
                <w:rFonts w:ascii="Arial" w:eastAsia="Times New Roman" w:hAnsi="Arial" w:cs="Arial"/>
                <w:sz w:val="20"/>
                <w:szCs w:val="20"/>
              </w:rPr>
              <w:t xml:space="preserve">Dle § 51 odst.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40E63">
              <w:rPr>
                <w:rFonts w:ascii="Arial" w:eastAsia="Times New Roman" w:hAnsi="Arial" w:cs="Arial"/>
                <w:sz w:val="20"/>
                <w:szCs w:val="20"/>
              </w:rPr>
              <w:t xml:space="preserve"> zákona č. 326/2004 Sb., o rostlinolékařské péči a §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E40E63">
              <w:rPr>
                <w:rFonts w:ascii="Arial" w:eastAsia="Times New Roman" w:hAnsi="Arial" w:cs="Arial"/>
                <w:sz w:val="20"/>
                <w:szCs w:val="20"/>
              </w:rPr>
              <w:t xml:space="preserve"> odst. 1 vyhlášky č. 327/20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E40E63">
              <w:rPr>
                <w:rFonts w:ascii="Arial" w:eastAsia="Times New Roman" w:hAnsi="Arial" w:cs="Arial"/>
                <w:sz w:val="20"/>
                <w:szCs w:val="20"/>
              </w:rPr>
              <w:t xml:space="preserve"> Sb., o ochraně včel, zvěře, vodních organizmů a dalších necílových organizmů při použití přípravků na ochranu rostlin je povinen každý včelař podávat Hlášení o trvalém stanovišti včelstev na příslušný obecní úřad.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1733F" w:rsidTr="00827BEE">
        <w:tc>
          <w:tcPr>
            <w:tcW w:w="9212" w:type="dxa"/>
            <w:shd w:val="clear" w:color="auto" w:fill="FFFFCC"/>
          </w:tcPr>
          <w:p w:rsidR="0061733F" w:rsidRPr="007F748A" w:rsidRDefault="0061733F" w:rsidP="00827BEE">
            <w:pPr>
              <w:widowControl w:val="0"/>
              <w:tabs>
                <w:tab w:val="left" w:pos="0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Závěrečné vyhodnocení a vyúčtování dotace dle čl. 10 Programu</w:t>
            </w:r>
          </w:p>
        </w:tc>
      </w:tr>
      <w:tr w:rsidR="0061733F" w:rsidTr="00827BEE">
        <w:tc>
          <w:tcPr>
            <w:tcW w:w="9212" w:type="dxa"/>
          </w:tcPr>
          <w:p w:rsidR="0061733F" w:rsidRPr="00E40E63" w:rsidRDefault="0061733F" w:rsidP="00827BEE">
            <w:pPr>
              <w:widowControl w:val="0"/>
              <w:spacing w:before="60" w:after="6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E40E63">
              <w:rPr>
                <w:rFonts w:ascii="Arial" w:eastAsia="Times New Roman" w:hAnsi="Arial" w:cs="Arial"/>
                <w:sz w:val="20"/>
                <w:szCs w:val="20"/>
              </w:rPr>
              <w:t>V případě vykázaného nižšího procentuálního podílu spoluúčasti, nedodržení druhového členění plánovaného rozpočtu, popřípadě nedodržení plánovaného počtu jednotlivých komponentů bude dotace krácena o alikvotní část.</w:t>
            </w:r>
          </w:p>
        </w:tc>
      </w:tr>
    </w:tbl>
    <w:p w:rsidR="0061733F" w:rsidRDefault="0061733F" w:rsidP="0061733F">
      <w:pPr>
        <w:jc w:val="both"/>
        <w:rPr>
          <w:rFonts w:ascii="Arial" w:hAnsi="Arial" w:cs="Arial"/>
          <w:iCs/>
        </w:rPr>
      </w:pPr>
    </w:p>
    <w:p w:rsidR="0061733F" w:rsidRDefault="0061733F" w:rsidP="0061733F">
      <w:pPr>
        <w:jc w:val="both"/>
        <w:rPr>
          <w:rFonts w:ascii="Arial" w:hAnsi="Arial" w:cs="Arial"/>
          <w:iCs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7E70"/>
    <w:multiLevelType w:val="hybridMultilevel"/>
    <w:tmpl w:val="E5C2BFCE"/>
    <w:lvl w:ilvl="0" w:tplc="04050001">
      <w:start w:val="1"/>
      <w:numFmt w:val="bullet"/>
      <w:lvlText w:val=""/>
      <w:lvlJc w:val="left"/>
      <w:pPr>
        <w:tabs>
          <w:tab w:val="num" w:pos="715"/>
        </w:tabs>
        <w:ind w:left="715" w:hanging="37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">
    <w:nsid w:val="53884B9F"/>
    <w:multiLevelType w:val="hybridMultilevel"/>
    <w:tmpl w:val="D59AF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111E1"/>
    <w:multiLevelType w:val="hybridMultilevel"/>
    <w:tmpl w:val="1AF235A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609A2FEB"/>
    <w:multiLevelType w:val="hybridMultilevel"/>
    <w:tmpl w:val="257A036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3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19D8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664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1733F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321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77C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24C1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4FF5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0BC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0F6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3359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3A9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33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17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33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1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2018-01-12T13:29:00Z</dcterms:created>
  <dcterms:modified xsi:type="dcterms:W3CDTF">2018-01-12T13:31:00Z</dcterms:modified>
</cp:coreProperties>
</file>