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57" w:rsidRDefault="00857B57" w:rsidP="00857B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A1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57B57" w:rsidTr="00827BEE">
        <w:tc>
          <w:tcPr>
            <w:tcW w:w="9212" w:type="dxa"/>
            <w:shd w:val="clear" w:color="auto" w:fill="76923C" w:themeFill="accent3" w:themeFillShade="BF"/>
          </w:tcPr>
          <w:p w:rsidR="00857B57" w:rsidRPr="009D01F0" w:rsidRDefault="00857B57" w:rsidP="00827BE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01F0">
              <w:rPr>
                <w:rFonts w:ascii="Arial" w:hAnsi="Arial" w:cs="Arial"/>
                <w:b/>
                <w:sz w:val="20"/>
                <w:szCs w:val="20"/>
              </w:rPr>
              <w:t xml:space="preserve">Specifikace k oblasti podpory vymezené v čl. 3 odst. 1 písm. a) Programu pro rozvoj eko-agro oblastí v Ústeckém kraji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 období let 2017 až 2020 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>(dále jen „Program“)</w:t>
            </w:r>
          </w:p>
          <w:p w:rsidR="00857B57" w:rsidRPr="009D01F0" w:rsidRDefault="00857B57" w:rsidP="00827BEE">
            <w:pPr>
              <w:pStyle w:val="Odstavecseseznamem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01F0">
              <w:rPr>
                <w:rFonts w:ascii="Arial" w:hAnsi="Arial" w:cs="Arial"/>
                <w:b/>
                <w:sz w:val="24"/>
                <w:szCs w:val="24"/>
              </w:rPr>
              <w:t>Obnova krajiny a biodiverzity na území Ústeckého kraje</w:t>
            </w:r>
          </w:p>
        </w:tc>
      </w:tr>
      <w:tr w:rsidR="00857B57" w:rsidTr="00827BEE">
        <w:tc>
          <w:tcPr>
            <w:tcW w:w="9212" w:type="dxa"/>
            <w:shd w:val="clear" w:color="auto" w:fill="C2D69B" w:themeFill="accent3" w:themeFillTint="99"/>
          </w:tcPr>
          <w:p w:rsidR="00857B57" w:rsidRPr="009D01F0" w:rsidRDefault="00857B57" w:rsidP="00827BE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01F0">
              <w:rPr>
                <w:rFonts w:ascii="Arial" w:hAnsi="Arial" w:cs="Arial"/>
                <w:b/>
                <w:sz w:val="20"/>
                <w:szCs w:val="20"/>
              </w:rPr>
              <w:t>Žadatelem (příjemcem) dle čl. 2 odst. 2 Programu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je</w:t>
            </w:r>
          </w:p>
        </w:tc>
      </w:tr>
      <w:tr w:rsidR="00857B57" w:rsidTr="00827BEE">
        <w:tc>
          <w:tcPr>
            <w:tcW w:w="9212" w:type="dxa"/>
          </w:tcPr>
          <w:p w:rsidR="00857B57" w:rsidRPr="009D01F0" w:rsidRDefault="00857B57" w:rsidP="00857B57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obec v</w:t>
            </w:r>
            <w:r>
              <w:rPr>
                <w:rFonts w:ascii="Arial" w:hAnsi="Arial" w:cs="Arial"/>
                <w:sz w:val="20"/>
                <w:szCs w:val="20"/>
              </w:rPr>
              <w:t xml:space="preserve"> územním obvodu </w:t>
            </w:r>
            <w:r w:rsidRPr="009D01F0">
              <w:rPr>
                <w:rFonts w:ascii="Arial" w:hAnsi="Arial" w:cs="Arial"/>
                <w:sz w:val="20"/>
                <w:szCs w:val="20"/>
              </w:rPr>
              <w:t>kraj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D01F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57B57" w:rsidRPr="009D01F0" w:rsidRDefault="00857B57" w:rsidP="00857B57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subjekt, který je právnickou nebo fyzickou osobou působící na území kraje, který splňuje následující kritéria vhodnosti:</w:t>
            </w:r>
          </w:p>
          <w:p w:rsidR="00857B57" w:rsidRPr="009D01F0" w:rsidRDefault="00857B57" w:rsidP="00827BEE">
            <w:pPr>
              <w:spacing w:after="12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•</w:t>
            </w:r>
            <w:r w:rsidRPr="009D01F0">
              <w:rPr>
                <w:rFonts w:ascii="Arial" w:hAnsi="Arial" w:cs="Arial"/>
                <w:sz w:val="20"/>
                <w:szCs w:val="20"/>
              </w:rPr>
              <w:tab/>
              <w:t>je přímo odpovědný za přípravu a realizaci projektu a nepůsobí jako prostředník,</w:t>
            </w:r>
          </w:p>
          <w:p w:rsidR="00857B57" w:rsidRPr="009D01F0" w:rsidRDefault="00857B57" w:rsidP="00827BEE">
            <w:pPr>
              <w:spacing w:after="12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•</w:t>
            </w:r>
            <w:r w:rsidRPr="009D01F0">
              <w:rPr>
                <w:rFonts w:ascii="Arial" w:hAnsi="Arial" w:cs="Arial"/>
                <w:sz w:val="20"/>
                <w:szCs w:val="20"/>
              </w:rPr>
              <w:tab/>
              <w:t>má stabilně a dostatečně zajištěno financování svých aktivit,</w:t>
            </w:r>
          </w:p>
          <w:p w:rsidR="00857B57" w:rsidRPr="009D01F0" w:rsidRDefault="00857B57" w:rsidP="00827BEE">
            <w:pPr>
              <w:tabs>
                <w:tab w:val="left" w:pos="900"/>
              </w:tabs>
              <w:spacing w:after="12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•</w:t>
            </w:r>
            <w:r w:rsidRPr="009D01F0">
              <w:rPr>
                <w:rFonts w:ascii="Arial" w:hAnsi="Arial" w:cs="Arial"/>
                <w:sz w:val="20"/>
                <w:szCs w:val="20"/>
              </w:rPr>
              <w:tab/>
              <w:t xml:space="preserve">je zkušený a schopný k demonstrování svých kapacit pro vedení rozsáhlejší činnosti odpovídající velikosti projektu, na který žádá dotaci. </w:t>
            </w:r>
          </w:p>
        </w:tc>
      </w:tr>
      <w:tr w:rsidR="00857B57" w:rsidTr="00827BEE">
        <w:tc>
          <w:tcPr>
            <w:tcW w:w="9212" w:type="dxa"/>
            <w:shd w:val="clear" w:color="auto" w:fill="C2D69B" w:themeFill="accent3" w:themeFillTint="99"/>
          </w:tcPr>
          <w:p w:rsidR="00857B57" w:rsidRPr="009D01F0" w:rsidRDefault="00857B57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1F0">
              <w:rPr>
                <w:rFonts w:ascii="Arial" w:hAnsi="Arial" w:cs="Arial"/>
                <w:b/>
                <w:sz w:val="20"/>
                <w:szCs w:val="20"/>
              </w:rPr>
              <w:t>Sledovaný záměr a předmět dotace dle č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>. 4 odst. 1 Programu</w:t>
            </w:r>
          </w:p>
        </w:tc>
      </w:tr>
      <w:tr w:rsidR="00857B57" w:rsidTr="00827BEE">
        <w:trPr>
          <w:trHeight w:val="7138"/>
        </w:trPr>
        <w:tc>
          <w:tcPr>
            <w:tcW w:w="9212" w:type="dxa"/>
          </w:tcPr>
          <w:p w:rsidR="00857B57" w:rsidRPr="009D01F0" w:rsidRDefault="00857B57" w:rsidP="00827BE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Záměr poskytování dotace:</w:t>
            </w:r>
          </w:p>
          <w:p w:rsidR="00857B57" w:rsidRPr="009D01F0" w:rsidRDefault="00857B57" w:rsidP="00827BEE">
            <w:pPr>
              <w:spacing w:after="12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zvýšení biodiverzity a protierozní ochrany zemědělské půdy na území Ústeckého kraje prostřednictvím opatření realizovaných mimo zastavěná území a zastavitelné plochy obcí.</w:t>
            </w:r>
          </w:p>
          <w:p w:rsidR="00857B57" w:rsidRPr="009D01F0" w:rsidRDefault="00857B57" w:rsidP="00827BE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Předmět dotace:</w:t>
            </w:r>
          </w:p>
          <w:p w:rsidR="00857B57" w:rsidRPr="009D01F0" w:rsidRDefault="00857B57" w:rsidP="00827BEE">
            <w:pPr>
              <w:pStyle w:val="Odstavecseseznamem"/>
              <w:spacing w:after="0" w:line="240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Dotační titul č. 1:</w:t>
            </w:r>
          </w:p>
          <w:p w:rsidR="00857B57" w:rsidRPr="00655A3C" w:rsidRDefault="00857B57" w:rsidP="00827BEE">
            <w:pPr>
              <w:pStyle w:val="Odstavecseseznamem"/>
              <w:spacing w:after="120" w:line="240" w:lineRule="auto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Zakládání, obnova, údržba, a péče o větrolamy, doprovodnou zeleň, břehové porosty a další dřevin</w:t>
            </w:r>
            <w:r>
              <w:rPr>
                <w:rFonts w:ascii="Arial" w:hAnsi="Arial" w:cs="Arial"/>
                <w:sz w:val="20"/>
                <w:szCs w:val="20"/>
              </w:rPr>
              <w:t>nou vegetaci rostoucí mimo les.</w:t>
            </w:r>
          </w:p>
          <w:p w:rsidR="00857B57" w:rsidRPr="009D01F0" w:rsidRDefault="00857B57" w:rsidP="00857B57">
            <w:pPr>
              <w:numPr>
                <w:ilvl w:val="2"/>
                <w:numId w:val="4"/>
              </w:numPr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zakládání větrolamů a protierozních vegetačních prvků, obnova a péče o ně</w:t>
            </w:r>
          </w:p>
          <w:p w:rsidR="00857B57" w:rsidRPr="009D01F0" w:rsidRDefault="00857B57" w:rsidP="00857B57">
            <w:pPr>
              <w:numPr>
                <w:ilvl w:val="2"/>
                <w:numId w:val="4"/>
              </w:numPr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zakládání, obnova a péče o břehové porosty</w:t>
            </w:r>
          </w:p>
          <w:p w:rsidR="00857B57" w:rsidRPr="009D01F0" w:rsidRDefault="00857B57" w:rsidP="00857B57">
            <w:pPr>
              <w:numPr>
                <w:ilvl w:val="2"/>
                <w:numId w:val="4"/>
              </w:numPr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péče o památné stromy a aleje</w:t>
            </w:r>
          </w:p>
          <w:p w:rsidR="00857B57" w:rsidRPr="00655A3C" w:rsidRDefault="00857B57" w:rsidP="00857B57">
            <w:pPr>
              <w:numPr>
                <w:ilvl w:val="2"/>
                <w:numId w:val="4"/>
              </w:numPr>
              <w:spacing w:after="12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využívání geograficky původních vzácných a ohrožených druhů dřevin při zakládání nelesních vegetačních prvků</w:t>
            </w:r>
          </w:p>
          <w:p w:rsidR="00857B57" w:rsidRPr="009D01F0" w:rsidRDefault="00857B57" w:rsidP="00827BEE">
            <w:pPr>
              <w:pStyle w:val="Odstavecseseznamem"/>
              <w:tabs>
                <w:tab w:val="left" w:pos="495"/>
              </w:tabs>
              <w:spacing w:after="0" w:line="240" w:lineRule="auto"/>
              <w:ind w:left="851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Dotační titul č. 2:</w:t>
            </w:r>
          </w:p>
          <w:p w:rsidR="00857B57" w:rsidRPr="00655A3C" w:rsidRDefault="00857B57" w:rsidP="00827BEE">
            <w:pPr>
              <w:pStyle w:val="Odstavecseseznamem"/>
              <w:tabs>
                <w:tab w:val="left" w:pos="495"/>
              </w:tabs>
              <w:spacing w:after="120" w:line="240" w:lineRule="auto"/>
              <w:ind w:left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Péče o přírodní a přírodě blízké biotopy, které jsou stanovištěm regionálně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1F0">
              <w:rPr>
                <w:rFonts w:ascii="Arial" w:hAnsi="Arial" w:cs="Arial"/>
                <w:sz w:val="20"/>
                <w:szCs w:val="20"/>
              </w:rPr>
              <w:t>vzácných a ohrožených druhů rostlin a živočichů</w:t>
            </w:r>
          </w:p>
          <w:p w:rsidR="00857B57" w:rsidRPr="009D01F0" w:rsidRDefault="00857B57" w:rsidP="00857B57">
            <w:pPr>
              <w:numPr>
                <w:ilvl w:val="2"/>
                <w:numId w:val="5"/>
              </w:numPr>
              <w:tabs>
                <w:tab w:val="clear" w:pos="2160"/>
                <w:tab w:val="num" w:pos="1134"/>
              </w:tabs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likvidace invazních druhů rostlin</w:t>
            </w:r>
          </w:p>
          <w:p w:rsidR="00857B57" w:rsidRPr="009D01F0" w:rsidRDefault="00857B57" w:rsidP="00857B57">
            <w:pPr>
              <w:numPr>
                <w:ilvl w:val="2"/>
                <w:numId w:val="5"/>
              </w:numPr>
              <w:tabs>
                <w:tab w:val="clear" w:pos="2160"/>
                <w:tab w:val="num" w:pos="1134"/>
              </w:tabs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kosení travních porostů se zastoupením vzácných a ohrožených druhů</w:t>
            </w:r>
          </w:p>
          <w:p w:rsidR="00857B57" w:rsidRPr="009D01F0" w:rsidRDefault="00857B57" w:rsidP="00857B57">
            <w:pPr>
              <w:numPr>
                <w:ilvl w:val="2"/>
                <w:numId w:val="5"/>
              </w:numPr>
              <w:tabs>
                <w:tab w:val="clear" w:pos="2160"/>
                <w:tab w:val="num" w:pos="1134"/>
              </w:tabs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extensivní pastva travních porostů se zastoupením vzácných a ohrožených druhů</w:t>
            </w:r>
          </w:p>
          <w:p w:rsidR="00857B57" w:rsidRPr="009D01F0" w:rsidRDefault="00857B57" w:rsidP="00857B57">
            <w:pPr>
              <w:numPr>
                <w:ilvl w:val="2"/>
                <w:numId w:val="5"/>
              </w:numPr>
              <w:tabs>
                <w:tab w:val="clear" w:pos="2160"/>
                <w:tab w:val="num" w:pos="1134"/>
              </w:tabs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příprava a využití regionálních travních směsí pro zakládání a obnovu druhově bohatých luk a pastvin</w:t>
            </w:r>
          </w:p>
          <w:p w:rsidR="00857B57" w:rsidRPr="009D01F0" w:rsidRDefault="00857B57" w:rsidP="00857B57">
            <w:pPr>
              <w:numPr>
                <w:ilvl w:val="2"/>
                <w:numId w:val="5"/>
              </w:numPr>
              <w:tabs>
                <w:tab w:val="clear" w:pos="2160"/>
                <w:tab w:val="num" w:pos="1134"/>
              </w:tabs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vytváření přírodních tůní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D01F0">
              <w:rPr>
                <w:rFonts w:ascii="Arial" w:hAnsi="Arial" w:cs="Arial"/>
                <w:sz w:val="20"/>
                <w:szCs w:val="20"/>
              </w:rPr>
              <w:t xml:space="preserve"> mokřadů</w:t>
            </w:r>
            <w:r>
              <w:rPr>
                <w:rFonts w:ascii="Arial" w:hAnsi="Arial" w:cs="Arial"/>
                <w:sz w:val="20"/>
                <w:szCs w:val="20"/>
              </w:rPr>
              <w:t xml:space="preserve"> a přírodě blízkých protipovodňových opatření</w:t>
            </w:r>
          </w:p>
          <w:p w:rsidR="00857B57" w:rsidRDefault="00857B57" w:rsidP="00857B57">
            <w:pPr>
              <w:numPr>
                <w:ilvl w:val="2"/>
                <w:numId w:val="5"/>
              </w:numPr>
              <w:tabs>
                <w:tab w:val="clear" w:pos="2160"/>
                <w:tab w:val="num" w:pos="1134"/>
              </w:tabs>
              <w:spacing w:after="6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opatření pro zachování stepních biotopů</w:t>
            </w:r>
          </w:p>
          <w:p w:rsidR="00857B57" w:rsidRPr="00655A3C" w:rsidRDefault="00857B57" w:rsidP="00857B57">
            <w:pPr>
              <w:numPr>
                <w:ilvl w:val="2"/>
                <w:numId w:val="5"/>
              </w:numPr>
              <w:tabs>
                <w:tab w:val="clear" w:pos="2160"/>
                <w:tab w:val="num" w:pos="1134"/>
              </w:tabs>
              <w:spacing w:after="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zakládání biop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9D01F0">
              <w:rPr>
                <w:rFonts w:ascii="Arial" w:hAnsi="Arial" w:cs="Arial"/>
                <w:sz w:val="20"/>
                <w:szCs w:val="20"/>
              </w:rPr>
              <w:t>sů na orné půdě</w:t>
            </w:r>
          </w:p>
        </w:tc>
      </w:tr>
      <w:tr w:rsidR="00857B57" w:rsidTr="00827BEE">
        <w:trPr>
          <w:trHeight w:val="411"/>
        </w:trPr>
        <w:tc>
          <w:tcPr>
            <w:tcW w:w="9212" w:type="dxa"/>
            <w:shd w:val="clear" w:color="auto" w:fill="C2D69B" w:themeFill="accent3" w:themeFillTint="99"/>
            <w:vAlign w:val="center"/>
          </w:tcPr>
          <w:p w:rsidR="00857B57" w:rsidRPr="009D01F0" w:rsidRDefault="00857B57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1F0">
              <w:rPr>
                <w:rFonts w:ascii="Arial" w:hAnsi="Arial" w:cs="Arial"/>
                <w:b/>
                <w:sz w:val="20"/>
                <w:szCs w:val="20"/>
              </w:rPr>
              <w:t>Povaha dotace dle č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 xml:space="preserve">. 4 odst.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 xml:space="preserve"> Programu</w:t>
            </w:r>
          </w:p>
        </w:tc>
      </w:tr>
      <w:tr w:rsidR="00857B57" w:rsidTr="00827BEE">
        <w:trPr>
          <w:trHeight w:val="725"/>
        </w:trPr>
        <w:tc>
          <w:tcPr>
            <w:tcW w:w="9212" w:type="dxa"/>
          </w:tcPr>
          <w:p w:rsidR="00857B57" w:rsidRDefault="00857B57" w:rsidP="00827BEE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 xml:space="preserve">Dotace bude poskytována jako podpora </w:t>
            </w:r>
            <w:r w:rsidRPr="00933AFE">
              <w:rPr>
                <w:rFonts w:ascii="Arial" w:hAnsi="Arial"/>
                <w:i/>
                <w:sz w:val="20"/>
              </w:rPr>
              <w:t>de minimis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11B7D">
              <w:rPr>
                <w:rFonts w:ascii="Arial" w:hAnsi="Arial" w:cs="Arial"/>
                <w:sz w:val="20"/>
                <w:szCs w:val="20"/>
              </w:rPr>
              <w:t>podle</w:t>
            </w:r>
            <w:r>
              <w:rPr>
                <w:rFonts w:ascii="Arial" w:hAnsi="Arial" w:cs="Arial"/>
                <w:sz w:val="20"/>
                <w:szCs w:val="20"/>
              </w:rPr>
              <w:t xml:space="preserve"> nařízení Komise (EU) č. 1408/2013 u zakládání větrolamů a protierozních vegetačních prvků, obnovy a péče o ně a zakládání biopásů na orné půdě. </w:t>
            </w:r>
          </w:p>
          <w:p w:rsidR="00857B57" w:rsidRPr="009D01F0" w:rsidRDefault="00857B57" w:rsidP="00827BE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části titulů DT 1 a DT 2 nenaplňují znaky veřejné podpory ve smyslu článku</w:t>
            </w:r>
            <w:r w:rsidRPr="00A34B9F">
              <w:rPr>
                <w:rFonts w:ascii="Arial" w:hAnsi="Arial" w:cs="Arial"/>
                <w:sz w:val="20"/>
                <w:szCs w:val="20"/>
              </w:rPr>
              <w:t xml:space="preserve"> 107 odst. 1 Smlouvy o fungování Evropské unie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57B57" w:rsidTr="00827BEE">
        <w:tc>
          <w:tcPr>
            <w:tcW w:w="9212" w:type="dxa"/>
            <w:shd w:val="clear" w:color="auto" w:fill="C2D69B" w:themeFill="accent3" w:themeFillTint="99"/>
          </w:tcPr>
          <w:p w:rsidR="00857B57" w:rsidRPr="009D01F0" w:rsidRDefault="00857B57" w:rsidP="00827BEE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01F0">
              <w:rPr>
                <w:rFonts w:ascii="Arial" w:hAnsi="Arial" w:cs="Arial"/>
                <w:b/>
                <w:sz w:val="20"/>
                <w:szCs w:val="20"/>
              </w:rPr>
              <w:lastRenderedPageBreak/>
              <w:t>Nedílné přílohy dle čl. 2 odst. 5 Programu jsou:</w:t>
            </w:r>
          </w:p>
        </w:tc>
      </w:tr>
      <w:tr w:rsidR="00857B57" w:rsidTr="00827BEE">
        <w:tc>
          <w:tcPr>
            <w:tcW w:w="9212" w:type="dxa"/>
          </w:tcPr>
          <w:p w:rsidR="00857B57" w:rsidRPr="00BB178D" w:rsidRDefault="00857B57" w:rsidP="00857B57">
            <w:pPr>
              <w:numPr>
                <w:ilvl w:val="0"/>
                <w:numId w:val="1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78D">
              <w:rPr>
                <w:rFonts w:ascii="Arial" w:hAnsi="Arial" w:cs="Arial"/>
                <w:sz w:val="20"/>
                <w:szCs w:val="20"/>
              </w:rPr>
              <w:t>Čestné prohlášení o podpo</w:t>
            </w:r>
            <w:r>
              <w:rPr>
                <w:rFonts w:ascii="Arial" w:hAnsi="Arial" w:cs="Arial"/>
                <w:sz w:val="20"/>
                <w:szCs w:val="20"/>
              </w:rPr>
              <w:t>ře</w:t>
            </w:r>
            <w:r w:rsidRPr="00BB17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17BB">
              <w:rPr>
                <w:rFonts w:ascii="Arial" w:hAnsi="Arial"/>
                <w:i/>
                <w:sz w:val="20"/>
              </w:rPr>
              <w:t>de minimis</w:t>
            </w:r>
            <w:r w:rsidRPr="00BB178D">
              <w:rPr>
                <w:rFonts w:ascii="Arial" w:hAnsi="Arial" w:cs="Arial"/>
                <w:sz w:val="20"/>
                <w:szCs w:val="20"/>
              </w:rPr>
              <w:t xml:space="preserve"> zpracované na předepsaném formuláři</w:t>
            </w:r>
            <w:r>
              <w:rPr>
                <w:rFonts w:ascii="Arial" w:hAnsi="Arial" w:cs="Arial"/>
                <w:sz w:val="20"/>
                <w:szCs w:val="20"/>
              </w:rPr>
              <w:t xml:space="preserve"> (pouze v případě zakládání větrolamů a protierozních vegetačních prvků, obnovy a péče o ně a zakládání biopásů na orné půdě)</w:t>
            </w:r>
            <w:r w:rsidRPr="00BB178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57B57" w:rsidRPr="00BB178D" w:rsidRDefault="00857B57" w:rsidP="00857B57">
            <w:pPr>
              <w:numPr>
                <w:ilvl w:val="0"/>
                <w:numId w:val="1"/>
              </w:numPr>
              <w:spacing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78D">
              <w:rPr>
                <w:rFonts w:ascii="Arial" w:hAnsi="Arial" w:cs="Arial"/>
                <w:sz w:val="20"/>
                <w:szCs w:val="20"/>
              </w:rPr>
              <w:t>Vyžaduje-li to povaha projektu:</w:t>
            </w:r>
          </w:p>
          <w:p w:rsidR="00857B57" w:rsidRPr="00BB178D" w:rsidRDefault="00857B57" w:rsidP="00857B57">
            <w:pPr>
              <w:numPr>
                <w:ilvl w:val="0"/>
                <w:numId w:val="2"/>
              </w:numPr>
              <w:spacing w:after="12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78D">
              <w:rPr>
                <w:rFonts w:ascii="Arial" w:hAnsi="Arial" w:cs="Arial"/>
                <w:sz w:val="20"/>
                <w:szCs w:val="20"/>
              </w:rPr>
              <w:t>doklad o vlastnictví či nájmu k pozemkům, objektům</w:t>
            </w:r>
          </w:p>
          <w:p w:rsidR="00857B57" w:rsidRPr="00BB178D" w:rsidRDefault="00857B57" w:rsidP="00857B57">
            <w:pPr>
              <w:numPr>
                <w:ilvl w:val="0"/>
                <w:numId w:val="2"/>
              </w:numPr>
              <w:spacing w:after="12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78D">
              <w:rPr>
                <w:rFonts w:ascii="Arial" w:hAnsi="Arial" w:cs="Arial"/>
                <w:sz w:val="20"/>
                <w:szCs w:val="20"/>
              </w:rPr>
              <w:t>souhlas vlastníka pozemků s realizací opatření, v případě výsadeb souhlas s trváním projektu po dobu životnosti vysázených dřevin</w:t>
            </w:r>
          </w:p>
          <w:p w:rsidR="00857B57" w:rsidRPr="00BB178D" w:rsidRDefault="00857B57" w:rsidP="00857B57">
            <w:pPr>
              <w:numPr>
                <w:ilvl w:val="0"/>
                <w:numId w:val="2"/>
              </w:numPr>
              <w:spacing w:after="120"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78D">
              <w:rPr>
                <w:rFonts w:ascii="Arial" w:hAnsi="Arial" w:cs="Arial"/>
                <w:sz w:val="20"/>
                <w:szCs w:val="20"/>
              </w:rPr>
              <w:t>vyjádření orgánu ochrany přírody a krajiny (úřadu ORP, na území CHKO nebo NP pak správy CHKO nebo NP)</w:t>
            </w:r>
          </w:p>
          <w:p w:rsidR="00857B57" w:rsidRPr="00BB178D" w:rsidRDefault="00857B57" w:rsidP="00857B57">
            <w:pPr>
              <w:numPr>
                <w:ilvl w:val="0"/>
                <w:numId w:val="2"/>
              </w:numPr>
              <w:spacing w:line="240" w:lineRule="auto"/>
              <w:ind w:left="113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78D">
              <w:rPr>
                <w:rFonts w:ascii="Arial" w:hAnsi="Arial" w:cs="Arial"/>
                <w:sz w:val="20"/>
                <w:szCs w:val="20"/>
              </w:rPr>
              <w:t>vyjádření orgánů místní samosprávy</w:t>
            </w:r>
          </w:p>
        </w:tc>
      </w:tr>
      <w:tr w:rsidR="00857B57" w:rsidTr="00827BEE">
        <w:tc>
          <w:tcPr>
            <w:tcW w:w="9212" w:type="dxa"/>
            <w:shd w:val="clear" w:color="auto" w:fill="C2D69B" w:themeFill="accent3" w:themeFillTint="99"/>
          </w:tcPr>
          <w:p w:rsidR="00857B57" w:rsidRPr="009D01F0" w:rsidRDefault="00857B57" w:rsidP="00827BEE">
            <w:pPr>
              <w:spacing w:before="120" w:after="120"/>
              <w:rPr>
                <w:b/>
              </w:rPr>
            </w:pPr>
            <w:r w:rsidRPr="009D01F0">
              <w:rPr>
                <w:rFonts w:ascii="Arial" w:hAnsi="Arial" w:cs="Arial"/>
                <w:b/>
                <w:sz w:val="20"/>
                <w:szCs w:val="20"/>
              </w:rPr>
              <w:t>Udržitelnost projektu v případě DT č.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 xml:space="preserve">1 dle čl. 4 odst.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9D01F0">
              <w:rPr>
                <w:rFonts w:ascii="Arial" w:hAnsi="Arial" w:cs="Arial"/>
                <w:b/>
                <w:sz w:val="20"/>
                <w:szCs w:val="20"/>
              </w:rPr>
              <w:t xml:space="preserve"> Programu</w:t>
            </w:r>
          </w:p>
        </w:tc>
      </w:tr>
      <w:tr w:rsidR="00857B57" w:rsidTr="00827BEE">
        <w:tc>
          <w:tcPr>
            <w:tcW w:w="9212" w:type="dxa"/>
          </w:tcPr>
          <w:p w:rsidR="00857B57" w:rsidRPr="009D01F0" w:rsidRDefault="00857B57" w:rsidP="00827BEE">
            <w:pPr>
              <w:spacing w:before="120" w:after="12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D01F0">
              <w:rPr>
                <w:rFonts w:ascii="Arial" w:hAnsi="Arial" w:cs="Arial"/>
                <w:sz w:val="20"/>
                <w:szCs w:val="20"/>
              </w:rPr>
              <w:t>Příjemce dotace je povinen zajistit po dobu 3 let následujících po roce vyplacení dotace následnou péči o výsadby založené v rámci realizace projektu, což dokládá čestným prohlášením. V případě nedodržení této povinnosti, které je příčinou úhynu výsadby v plném rozsahu, je příjemce povinen vrátit poskytovateli třetinu poskytnuté dotace za každé nedokončené vegetační období výsadby. Povinnost vrácení dotace nevznikne, pokud příjemce prokáže, že nezanedbal řádnou péči o výsadbu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D01F0">
              <w:rPr>
                <w:rFonts w:ascii="Arial" w:hAnsi="Arial" w:cs="Arial"/>
                <w:sz w:val="20"/>
                <w:szCs w:val="20"/>
              </w:rPr>
              <w:t xml:space="preserve"> učinil dostupná opatření proti možným příčinám úhynu výsadby (zálivka, ožin, ochrana proti okusu zvěří, ochrana proti mrazovým škodám atd.).</w:t>
            </w:r>
          </w:p>
        </w:tc>
      </w:tr>
      <w:tr w:rsidR="00857B57" w:rsidRPr="00375C5C" w:rsidTr="00827B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57B57" w:rsidRPr="00B07649" w:rsidRDefault="00857B57" w:rsidP="00827BEE">
            <w:pPr>
              <w:spacing w:before="120" w:after="12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B07649">
              <w:rPr>
                <w:rFonts w:ascii="Arial" w:hAnsi="Arial" w:cs="Arial"/>
                <w:b/>
                <w:sz w:val="20"/>
                <w:szCs w:val="20"/>
              </w:rPr>
              <w:t>Závěrečné vyhodnocení a vyúčtování dotace dle čl. 10 Programu</w:t>
            </w:r>
          </w:p>
        </w:tc>
      </w:tr>
      <w:tr w:rsidR="00857B57" w:rsidRPr="005F1875" w:rsidTr="00827BEE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57" w:rsidRPr="005F1875" w:rsidRDefault="00857B57" w:rsidP="00827BEE">
            <w:pPr>
              <w:spacing w:before="120" w:after="12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5F1875">
              <w:rPr>
                <w:rFonts w:ascii="Arial" w:hAnsi="Arial" w:cs="Arial"/>
                <w:sz w:val="20"/>
                <w:szCs w:val="20"/>
              </w:rPr>
              <w:t xml:space="preserve">V případě vykázaného nižšího procentuálního podílu spoluúčasti, při nedodržení druhového členění plánovaného rozpočtu, popřípadě nedodržení plánovaného počtu jednotlivých komponentů bude dotace krácena o alikvotní část. </w:t>
            </w:r>
          </w:p>
        </w:tc>
      </w:tr>
    </w:tbl>
    <w:p w:rsidR="00857B57" w:rsidRDefault="00857B57" w:rsidP="00857B57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0DD"/>
    <w:multiLevelType w:val="hybridMultilevel"/>
    <w:tmpl w:val="CB2CDE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9E24FA"/>
    <w:multiLevelType w:val="hybridMultilevel"/>
    <w:tmpl w:val="82E03B82"/>
    <w:lvl w:ilvl="0" w:tplc="428E9FEE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352E517F"/>
    <w:multiLevelType w:val="multilevel"/>
    <w:tmpl w:val="ACE44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E9476CD"/>
    <w:multiLevelType w:val="hybridMultilevel"/>
    <w:tmpl w:val="F2AEB728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2D3EB4"/>
    <w:multiLevelType w:val="hybridMultilevel"/>
    <w:tmpl w:val="8CC4A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57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19D8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664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321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77C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24C1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4FF5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57B57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0BC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0F6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3359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3A9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B5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5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B5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5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2018-01-12T13:27:00Z</dcterms:created>
  <dcterms:modified xsi:type="dcterms:W3CDTF">2018-01-12T13:32:00Z</dcterms:modified>
</cp:coreProperties>
</file>