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45" w:rsidRPr="00B10845" w:rsidRDefault="00B10845" w:rsidP="00B108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B1084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Příloha 1A – Obsah a rozsah služby </w:t>
      </w:r>
    </w:p>
    <w:p w:rsidR="00B10845" w:rsidRPr="00B10845" w:rsidRDefault="00B10845" w:rsidP="00B10845">
      <w:pPr>
        <w:spacing w:after="0" w:line="240" w:lineRule="auto"/>
        <w:rPr>
          <w:rFonts w:ascii="Times New Roman" w:eastAsia="Times New Roman" w:hAnsi="Times New Roman" w:cs="Times New Roman"/>
          <w:b/>
          <w:szCs w:val="36"/>
          <w:lang w:eastAsia="cs-CZ"/>
        </w:rPr>
      </w:pP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864"/>
      </w:tblGrid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Druh sociální služby</w:t>
            </w:r>
          </w:p>
        </w:tc>
        <w:tc>
          <w:tcPr>
            <w:tcW w:w="58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Identifikátor sociální služby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Forma poskytování služby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Individuální okamžitá kapacita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Skupinová okamžitá kapacita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Počet lůžek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2F2F2"/>
            <w:noWrap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Místo poskytování sociální služby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32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noWrap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Působnost sociální služby</w:t>
            </w:r>
          </w:p>
        </w:tc>
        <w:tc>
          <w:tcPr>
            <w:tcW w:w="58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B10845" w:rsidRPr="00B10845" w:rsidRDefault="00B10845" w:rsidP="00B1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0845" w:rsidRPr="00B10845" w:rsidRDefault="00B10845" w:rsidP="00B1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84" w:type="dxa"/>
        <w:tblInd w:w="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811"/>
      </w:tblGrid>
      <w:tr w:rsidR="00B10845" w:rsidRPr="00B10845" w:rsidTr="00FC21E5">
        <w:trPr>
          <w:trHeight w:val="2108"/>
        </w:trPr>
        <w:tc>
          <w:tcPr>
            <w:tcW w:w="3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Obsah sociální služby</w:t>
            </w:r>
          </w:p>
        </w:tc>
        <w:tc>
          <w:tcPr>
            <w:tcW w:w="5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10845" w:rsidRPr="00B10845" w:rsidRDefault="00B10845" w:rsidP="00B1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</w:tbl>
    <w:p w:rsidR="00B10845" w:rsidRPr="00B10845" w:rsidRDefault="00B10845" w:rsidP="00B1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0845" w:rsidRPr="00B10845" w:rsidRDefault="00B10845" w:rsidP="00B1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84" w:type="dxa"/>
        <w:tblInd w:w="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4"/>
        <w:gridCol w:w="4110"/>
      </w:tblGrid>
      <w:tr w:rsidR="00B10845" w:rsidRPr="00B10845" w:rsidTr="00FC21E5">
        <w:trPr>
          <w:trHeight w:val="567"/>
        </w:trPr>
        <w:tc>
          <w:tcPr>
            <w:tcW w:w="4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Pracovní pozice</w:t>
            </w:r>
            <w:r w:rsidRPr="00B10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Průměrný přepočtený úvazek</w:t>
            </w:r>
          </w:p>
        </w:tc>
      </w:tr>
      <w:tr w:rsidR="00B10845" w:rsidRPr="00B10845" w:rsidTr="00FC21E5">
        <w:trPr>
          <w:trHeight w:val="567"/>
        </w:trPr>
        <w:tc>
          <w:tcPr>
            <w:tcW w:w="4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18"/>
                <w:lang w:eastAsia="cs-CZ"/>
              </w:rPr>
              <w:t>CELKEM pracovníci v přímé péči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2F2F2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4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  <w:t>sociální pracovníci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4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  <w:t>pracovníci v sociálních službách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4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  <w:t>zdravotničtí pracovníci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4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  <w:lastRenderedPageBreak/>
              <w:t>pedagogičtí pracovníci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10845" w:rsidRPr="00B10845" w:rsidTr="00FC21E5">
        <w:trPr>
          <w:trHeight w:val="567"/>
        </w:trPr>
        <w:tc>
          <w:tcPr>
            <w:tcW w:w="4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0845" w:rsidRPr="00B10845" w:rsidRDefault="00B10845" w:rsidP="00B108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</w:pPr>
            <w:r w:rsidRPr="00B10845">
              <w:rPr>
                <w:rFonts w:ascii="Calibri" w:eastAsia="Times New Roman" w:hAnsi="Calibri" w:cs="Times New Roman"/>
                <w:color w:val="000000"/>
                <w:szCs w:val="18"/>
                <w:lang w:eastAsia="cs-CZ"/>
              </w:rPr>
              <w:t>manželští a rodinní poradci a další odborní pracovníci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845" w:rsidRPr="00B10845" w:rsidRDefault="00B10845" w:rsidP="00B10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0F77C8" w:rsidRDefault="00183200"/>
    <w:p w:rsidR="00193228" w:rsidRDefault="00193228"/>
    <w:p w:rsidR="00193228" w:rsidRDefault="00193228">
      <w:r>
        <w:t>Obsah sociální služb</w:t>
      </w:r>
      <w:r w:rsidR="009A4B47">
        <w:t>y</w:t>
      </w:r>
      <w:r>
        <w:t>:</w:t>
      </w:r>
    </w:p>
    <w:p w:rsidR="000045AD" w:rsidRPr="00272295" w:rsidRDefault="000045AD" w:rsidP="000045AD">
      <w:pPr>
        <w:spacing w:after="200" w:line="276" w:lineRule="auto"/>
        <w:jc w:val="both"/>
        <w:rPr>
          <w:rFonts w:eastAsiaTheme="minorEastAsia"/>
        </w:rPr>
      </w:pPr>
      <w:r w:rsidRPr="00272295">
        <w:rPr>
          <w:rFonts w:eastAsiaTheme="minorEastAsia"/>
        </w:rPr>
        <w:t>Vymezení obsahu sociální služby (tj. vymezení rozsahu úkonů poskytovaných v rámci základní činnosti):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b/>
          <w:bCs/>
        </w:rPr>
      </w:pPr>
      <w:bookmarkStart w:id="0" w:name="_GoBack"/>
      <w:r w:rsidRPr="00272295">
        <w:rPr>
          <w:rFonts w:eastAsiaTheme="minorEastAsia" w:cs="Arial"/>
          <w:b/>
          <w:bCs/>
        </w:rPr>
        <w:t xml:space="preserve">Sociální rehabilitace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Základní činnosti při poskytování sociální rehabilitace se zajišťují v rozsahu těchto úkonů: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a) nácvik dovedností pro zvládání péče o vlastní osobu, soběstačnosti a dalších činností vedoucích k sociálnímu začleňování: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1. nácvik obsluhy běžných zařízení a spotřebičů,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2. nácvik péče o domácnost, například péče o oděvy, úklid, drobné údržbářské práce, chod kuchyně, nakupování,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3. nácvik péče o děti nebo další členy domácnosti,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4. nácvik samostatného pohybu včetně orientace ve vnitřním i venkovním prostoru,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5. nácvik dovedností potřebných k úředním úkonům, například vlastnoručního podpisu,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b) zprostředkování kontaktu se společenským prostředím: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1. doprovázení dospělých do školy, školského zařízení, zaměstnání, k lékaři, na zájmové aktivity a doprovázení zpět,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2. nácvik schopnosti využívat dopravní prostředky,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3. nácvik chování v různých společenských situacích,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4. nácvik běžných a alternativních způsobů komunikace, kontaktu a práce s informacemi,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c) výchovné, vzdělávací a aktivizační činnosti: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upevňování získaných motorických, psychických a sociálních schopností a dovedností,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d) pomoc při uplatňování práv, oprávněných zájmů a při obstarávání osobních záležitostí: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1. podávání informací o možnostech získávání rehabilitačních a kompenzačních pomůcek,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2. informační servis a zprostředkovávání služeb,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e) poskytnutí ubytování, jde-li o pobytovou formu služby v centrech sociálně rehabilitačních služeb: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1. ubytování,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2. úklid, praní a drobné opravy ložního a osobního prádla a ošacení, žehlení,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f) poskytnutí stravy, jde-li o pobytovou formu služby v centrech sociálně rehabilitačních služeb: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lastRenderedPageBreak/>
        <w:t xml:space="preserve">1. zajištění celodenní stravy odpovídající věku, zásadám racionální výživy a potřebám dietní stravy, minimálně v rozsahu 3 hlavních jídel,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2. pomoc při podávání jídla a pití,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 g) pomoc při osobní hygieně nebo poskytnutí podmínek pro osobní hygienu, jde-li o pobytovou formu služby v centrech sociálně rehabilitačních služeb: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1. pomoc při úkonech osobní hygieny, </w:t>
      </w:r>
    </w:p>
    <w:p w:rsidR="00183200" w:rsidRPr="00272295" w:rsidRDefault="00183200" w:rsidP="00183200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2. pomoc při základní péči o vlasy a nehty, </w:t>
      </w:r>
    </w:p>
    <w:p w:rsidR="00183200" w:rsidRDefault="00183200" w:rsidP="00183200">
      <w:pPr>
        <w:jc w:val="both"/>
        <w:rPr>
          <w:rFonts w:eastAsiaTheme="minorEastAsia" w:cs="Arial"/>
        </w:rPr>
      </w:pPr>
      <w:r w:rsidRPr="00272295">
        <w:rPr>
          <w:rFonts w:eastAsiaTheme="minorEastAsia" w:cs="Arial"/>
        </w:rPr>
        <w:t xml:space="preserve">3. pomoc při použití WC. </w:t>
      </w:r>
    </w:p>
    <w:bookmarkEnd w:id="0"/>
    <w:p w:rsidR="00193228" w:rsidRDefault="00193228" w:rsidP="000045AD"/>
    <w:sectPr w:rsidR="00193228" w:rsidSect="00CF3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3B" w:rsidRDefault="00EB243B" w:rsidP="00B10845">
      <w:pPr>
        <w:spacing w:after="0" w:line="240" w:lineRule="auto"/>
      </w:pPr>
      <w:r>
        <w:separator/>
      </w:r>
    </w:p>
  </w:endnote>
  <w:endnote w:type="continuationSeparator" w:id="0">
    <w:p w:rsidR="00EB243B" w:rsidRDefault="00EB243B" w:rsidP="00B1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23" w:rsidRDefault="006768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23" w:rsidRDefault="0067682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23" w:rsidRDefault="006768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3B" w:rsidRDefault="00EB243B" w:rsidP="00B10845">
      <w:pPr>
        <w:spacing w:after="0" w:line="240" w:lineRule="auto"/>
      </w:pPr>
      <w:r>
        <w:separator/>
      </w:r>
    </w:p>
  </w:footnote>
  <w:footnote w:type="continuationSeparator" w:id="0">
    <w:p w:rsidR="00EB243B" w:rsidRDefault="00EB243B" w:rsidP="00B10845">
      <w:pPr>
        <w:spacing w:after="0" w:line="240" w:lineRule="auto"/>
      </w:pPr>
      <w:r>
        <w:continuationSeparator/>
      </w:r>
    </w:p>
  </w:footnote>
  <w:footnote w:id="1">
    <w:p w:rsidR="00B10845" w:rsidRDefault="00B10845" w:rsidP="00B108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1FB3">
        <w:rPr>
          <w:rFonts w:ascii="Times New Roman" w:hAnsi="Times New Roman" w:cs="Times New Roman"/>
          <w:sz w:val="18"/>
          <w:szCs w:val="18"/>
        </w:rPr>
        <w:t xml:space="preserve">V personálním zajištění sociální služby pečovatelská služba </w:t>
      </w:r>
      <w:r>
        <w:rPr>
          <w:rFonts w:ascii="Times New Roman" w:hAnsi="Times New Roman" w:cs="Times New Roman"/>
          <w:sz w:val="18"/>
          <w:szCs w:val="18"/>
        </w:rPr>
        <w:t xml:space="preserve">a osobní asistence </w:t>
      </w:r>
      <w:r w:rsidRPr="00BF1FB3">
        <w:rPr>
          <w:rFonts w:ascii="Times New Roman" w:hAnsi="Times New Roman" w:cs="Times New Roman"/>
          <w:sz w:val="18"/>
          <w:szCs w:val="18"/>
        </w:rPr>
        <w:t>jsou závazné úvazky v přímé péči v jednotlivých pracovních pozicích;</w:t>
      </w:r>
      <w:r w:rsidRPr="00BF1FB3">
        <w:rPr>
          <w:rFonts w:ascii="Times New Roman" w:hAnsi="Times New Roman" w:cs="Times New Roman"/>
          <w:color w:val="000000"/>
          <w:sz w:val="18"/>
          <w:szCs w:val="18"/>
        </w:rPr>
        <w:t xml:space="preserve"> Sociální služby vykazující zdravotnický personál musí dodržet výši úvazků uvedenou v personálním zajištění - zdravotničtí pracovníci. V ostatních pracovních pozicích (SP, PSS, odborní pracovníci) musí být dodržen součet těchto pracovních pozic uvedených v této příloze. U sociálních služeb neobsahující zdravotnické pracovníky je závazná celková výše průměrného přepočteného úvazku celkem, nikoliv rozložení pracovních pozic</w:t>
      </w:r>
      <w:r w:rsidRPr="00BF1FB3">
        <w:rPr>
          <w:rFonts w:ascii="Calibri" w:hAnsi="Calibri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23" w:rsidRDefault="006768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45" w:rsidRDefault="00B10845">
    <w:pPr>
      <w:pStyle w:val="Zhlav"/>
    </w:pPr>
    <w:r>
      <w:t xml:space="preserve">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45" w:rsidRPr="00676823" w:rsidRDefault="00CF30E8">
    <w:pPr>
      <w:pStyle w:val="Zhlav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</w:t>
    </w:r>
    <w:r w:rsidR="00676823">
      <w:t xml:space="preserve">                               </w:t>
    </w:r>
    <w:r w:rsidRPr="00676823">
      <w:rPr>
        <w:rFonts w:ascii="Times New Roman" w:hAnsi="Times New Roman" w:cs="Times New Roman"/>
      </w:rPr>
      <w:t>Příloha A Pověření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845"/>
    <w:rsid w:val="000045AD"/>
    <w:rsid w:val="00067BFC"/>
    <w:rsid w:val="000A3798"/>
    <w:rsid w:val="00183200"/>
    <w:rsid w:val="00193228"/>
    <w:rsid w:val="00435752"/>
    <w:rsid w:val="00596B83"/>
    <w:rsid w:val="00650A31"/>
    <w:rsid w:val="00676823"/>
    <w:rsid w:val="008C4F51"/>
    <w:rsid w:val="009A4B47"/>
    <w:rsid w:val="009F3F0A"/>
    <w:rsid w:val="00B10845"/>
    <w:rsid w:val="00CF30E8"/>
    <w:rsid w:val="00EB243B"/>
    <w:rsid w:val="00F34CD7"/>
    <w:rsid w:val="00F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78215-36CF-4A1D-9BE3-F3CF4C7B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8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845"/>
    <w:rPr>
      <w:sz w:val="20"/>
      <w:szCs w:val="20"/>
    </w:rPr>
  </w:style>
  <w:style w:type="character" w:styleId="Znakapoznpodarou">
    <w:name w:val="footnote reference"/>
    <w:rsid w:val="00B1084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1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845"/>
  </w:style>
  <w:style w:type="paragraph" w:styleId="Zpat">
    <w:name w:val="footer"/>
    <w:basedOn w:val="Normln"/>
    <w:link w:val="ZpatChar"/>
    <w:uiPriority w:val="99"/>
    <w:unhideWhenUsed/>
    <w:rsid w:val="00B1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Buky</dc:creator>
  <cp:keywords/>
  <dc:description/>
  <cp:lastModifiedBy>Brzobohatá Karina</cp:lastModifiedBy>
  <cp:revision>8</cp:revision>
  <dcterms:created xsi:type="dcterms:W3CDTF">2017-08-06T17:24:00Z</dcterms:created>
  <dcterms:modified xsi:type="dcterms:W3CDTF">2017-11-15T06:50:00Z</dcterms:modified>
</cp:coreProperties>
</file>