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A54E10" w:rsidRDefault="00E04475" w:rsidP="00E04475">
      <w:pPr>
        <w:pStyle w:val="hlavika"/>
        <w:rPr>
          <w:b/>
          <w:sz w:val="22"/>
        </w:rPr>
      </w:pPr>
      <w:bookmarkStart w:id="0" w:name="_GoBack"/>
      <w:bookmarkEnd w:id="0"/>
      <w:r w:rsidRPr="00A54E10">
        <w:rPr>
          <w:b/>
          <w:sz w:val="22"/>
        </w:rPr>
        <w:t>Krajský úřad</w:t>
      </w:r>
    </w:p>
    <w:p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lastRenderedPageBreak/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  <w:r>
        <w:tab/>
      </w:r>
    </w:p>
    <w:p w:rsidR="00E04475" w:rsidRDefault="00E04475" w:rsidP="00E04475">
      <w:pPr>
        <w:pStyle w:val="przdndek"/>
      </w:pPr>
    </w:p>
    <w:p w:rsidR="00E04475" w:rsidRPr="007B79A8" w:rsidRDefault="00E04475" w:rsidP="00E04475">
      <w:pPr>
        <w:pStyle w:val="przdndek"/>
      </w:pPr>
    </w:p>
    <w:p w:rsidR="00E04475" w:rsidRDefault="00363015" w:rsidP="00E04475">
      <w:pPr>
        <w:pStyle w:val="nadpis-smlouva"/>
      </w:pPr>
      <w:r>
        <w:t>Smlouva</w:t>
      </w:r>
      <w:r w:rsidR="00F0384D">
        <w:t xml:space="preserve"> O POSKYTNUTÍ </w:t>
      </w:r>
      <w:r w:rsidR="009A6522" w:rsidRPr="00DF723C">
        <w:rPr>
          <w:color w:val="0070C0"/>
        </w:rPr>
        <w:t xml:space="preserve">NEINVESTIČNÍ </w:t>
      </w:r>
      <w:r w:rsidR="005F474D" w:rsidRPr="00DF723C">
        <w:rPr>
          <w:color w:val="0070C0"/>
        </w:rPr>
        <w:br/>
      </w:r>
      <w:r w:rsidR="00550C76" w:rsidRPr="00DF723C">
        <w:rPr>
          <w:color w:val="0070C0"/>
        </w:rPr>
        <w:t>A/</w:t>
      </w:r>
      <w:r w:rsidR="00BD1AFC" w:rsidRPr="00DF723C">
        <w:rPr>
          <w:color w:val="0070C0"/>
        </w:rPr>
        <w:t xml:space="preserve">NEBO </w:t>
      </w:r>
      <w:r w:rsidR="005F474D" w:rsidRPr="00DF723C">
        <w:rPr>
          <w:color w:val="0070C0"/>
        </w:rPr>
        <w:t>INVESTIČNÍ</w:t>
      </w:r>
      <w:r w:rsidR="005F474D">
        <w:t xml:space="preserve"> </w:t>
      </w:r>
      <w:r w:rsidR="009A6522">
        <w:t>DOTACE</w:t>
      </w:r>
    </w:p>
    <w:p w:rsidR="00A207E1" w:rsidRDefault="00A207E1" w:rsidP="009C78F2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>v souladu s </w:t>
      </w:r>
      <w:proofErr w:type="spellStart"/>
      <w:r w:rsidR="00385752">
        <w:rPr>
          <w:b w:val="0"/>
          <w:caps w:val="0"/>
          <w:sz w:val="22"/>
        </w:rPr>
        <w:t>ust</w:t>
      </w:r>
      <w:proofErr w:type="spellEnd"/>
      <w:r w:rsidR="00385752">
        <w:rPr>
          <w:b w:val="0"/>
          <w:caps w:val="0"/>
          <w:sz w:val="22"/>
        </w:rPr>
        <w:t xml:space="preserve">. §10a </w:t>
      </w:r>
      <w:r w:rsidR="00B464B1">
        <w:rPr>
          <w:b w:val="0"/>
          <w:caps w:val="0"/>
          <w:sz w:val="22"/>
        </w:rPr>
        <w:t>zákona č. 250/2000 Sb., o rozpočtových pravidlech územních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:rsidR="009C78F2" w:rsidRPr="009C78F2" w:rsidRDefault="009C78F2" w:rsidP="009C78F2">
      <w:pPr>
        <w:pStyle w:val="nadpis-smlouva"/>
        <w:rPr>
          <w:b w:val="0"/>
          <w:caps w:val="0"/>
          <w:sz w:val="20"/>
          <w:szCs w:val="20"/>
        </w:rPr>
      </w:pPr>
    </w:p>
    <w:p w:rsidR="00E04475" w:rsidRPr="00A54E10" w:rsidRDefault="00E04475" w:rsidP="009C78F2">
      <w:pPr>
        <w:pStyle w:val="nadpis-bod"/>
        <w:spacing w:before="0" w:after="0"/>
      </w:pPr>
      <w:r>
        <w:t>Smluvní strany</w:t>
      </w:r>
    </w:p>
    <w:p w:rsidR="00E13981" w:rsidRDefault="00E13981" w:rsidP="00393E31">
      <w:pPr>
        <w:pStyle w:val="adresa"/>
      </w:pPr>
      <w:r>
        <w:t>Poskytovatel</w:t>
      </w:r>
    </w:p>
    <w:p w:rsidR="00393E31" w:rsidRPr="00A54E10" w:rsidRDefault="00393E31" w:rsidP="00393E31">
      <w:pPr>
        <w:pStyle w:val="adresa"/>
      </w:pPr>
      <w:r>
        <w:t>Ústecký kraj</w:t>
      </w:r>
    </w:p>
    <w:p w:rsidR="00393E31" w:rsidRPr="005C12DE" w:rsidRDefault="00393E31" w:rsidP="00393E31">
      <w:pPr>
        <w:pStyle w:val="pole"/>
      </w:pPr>
      <w:r>
        <w:t>Sídlo:</w:t>
      </w:r>
      <w:r>
        <w:tab/>
        <w:t>Velká Hradební 3118/48, 400 02 Ústí nad Labem</w:t>
      </w:r>
    </w:p>
    <w:p w:rsidR="004E40FF" w:rsidRPr="00A070EE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r w:rsidR="004E40FF">
        <w:rPr>
          <w:rFonts w:cs="Arial"/>
        </w:rPr>
        <w:t>Oldřich</w:t>
      </w:r>
      <w:r w:rsidR="00957FB6">
        <w:rPr>
          <w:rFonts w:cs="Arial"/>
        </w:rPr>
        <w:t>em</w:t>
      </w:r>
      <w:r w:rsidR="004E40FF">
        <w:rPr>
          <w:rFonts w:cs="Arial"/>
        </w:rPr>
        <w:t xml:space="preserve"> Bubeníčk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>, hejtman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 xml:space="preserve">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:rsidR="00393E31" w:rsidRPr="007757FC" w:rsidRDefault="00393E31" w:rsidP="00393E31">
      <w:pPr>
        <w:pStyle w:val="pole"/>
      </w:pPr>
      <w:r>
        <w:t>Kontaktní osoba:</w:t>
      </w:r>
      <w:r>
        <w:tab/>
      </w:r>
      <w:r w:rsidR="007757FC">
        <w:t xml:space="preserve">Ing. </w:t>
      </w:r>
      <w:r w:rsidR="005F474D">
        <w:t>Luboš Trojna, vedoucí odboru kancelář hejtmana</w:t>
      </w:r>
    </w:p>
    <w:p w:rsidR="00393E31" w:rsidRPr="007757FC" w:rsidRDefault="00393E31" w:rsidP="00393E31">
      <w:pPr>
        <w:pStyle w:val="pole"/>
      </w:pPr>
      <w:r>
        <w:t>E-mail/telefon:</w:t>
      </w:r>
      <w:r>
        <w:tab/>
      </w:r>
      <w:hyperlink r:id="rId14" w:history="1">
        <w:r w:rsidR="005F474D" w:rsidRPr="00167931">
          <w:rPr>
            <w:rStyle w:val="Hypertextovodkaz"/>
          </w:rPr>
          <w:t>trojna.l</w:t>
        </w:r>
        <w:r w:rsidR="005F474D" w:rsidRPr="00167931">
          <w:rPr>
            <w:rStyle w:val="Hypertextovodkaz"/>
            <w:rFonts w:cs="Arial"/>
          </w:rPr>
          <w:t>@</w:t>
        </w:r>
        <w:r w:rsidR="005F474D" w:rsidRPr="00167931">
          <w:rPr>
            <w:rStyle w:val="Hypertextovodkaz"/>
          </w:rPr>
          <w:t>kr-ustecky.cz</w:t>
        </w:r>
      </w:hyperlink>
      <w:r w:rsidR="007757FC">
        <w:t xml:space="preserve"> </w:t>
      </w:r>
      <w:r w:rsidR="00804EE9">
        <w:t>/ 475 657 777</w:t>
      </w:r>
    </w:p>
    <w:p w:rsidR="00393E31" w:rsidRDefault="00393E31" w:rsidP="00393E31">
      <w:pPr>
        <w:pStyle w:val="pole"/>
      </w:pPr>
      <w:r>
        <w:t>IČ:</w:t>
      </w:r>
      <w:r>
        <w:tab/>
        <w:t>70892156</w:t>
      </w:r>
    </w:p>
    <w:p w:rsidR="00393E31" w:rsidRDefault="00393E31" w:rsidP="00393E31">
      <w:pPr>
        <w:pStyle w:val="pole"/>
      </w:pPr>
      <w:r>
        <w:t>DIČ:</w:t>
      </w:r>
      <w:r>
        <w:tab/>
        <w:t>CZ70892156</w:t>
      </w:r>
    </w:p>
    <w:p w:rsidR="00393E31" w:rsidRDefault="00393E31" w:rsidP="00393E31">
      <w:pPr>
        <w:pStyle w:val="pole"/>
      </w:pPr>
      <w:r>
        <w:t>Bank. spojení:</w:t>
      </w:r>
      <w:r>
        <w:tab/>
      </w:r>
      <w:r w:rsidRPr="00BE1DCB">
        <w:t>Česká spořitelna, a.s.</w:t>
      </w:r>
    </w:p>
    <w:p w:rsidR="00393E31" w:rsidRDefault="00393E31" w:rsidP="00393E31">
      <w:pPr>
        <w:pStyle w:val="pole"/>
      </w:pPr>
      <w:r>
        <w:tab/>
        <w:t>číslo účtu:</w:t>
      </w:r>
      <w:r w:rsidRPr="00BE1DCB">
        <w:t xml:space="preserve"> 882733379/0800</w:t>
      </w:r>
    </w:p>
    <w:p w:rsidR="00385752" w:rsidRDefault="00385752" w:rsidP="00393E31">
      <w:pPr>
        <w:pStyle w:val="pole"/>
      </w:pPr>
    </w:p>
    <w:p w:rsidR="00385752" w:rsidRPr="00D63AF3" w:rsidRDefault="00D63AF3" w:rsidP="00393E31">
      <w:pPr>
        <w:pStyle w:val="pole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385752" w:rsidRPr="00D63AF3">
        <w:rPr>
          <w:i/>
        </w:rPr>
        <w:t xml:space="preserve"> ,,poskytovatel“</w:t>
      </w:r>
      <w:r w:rsidRPr="00D63AF3">
        <w:rPr>
          <w:i/>
        </w:rPr>
        <w:t>)</w:t>
      </w:r>
    </w:p>
    <w:p w:rsidR="00393E31" w:rsidRPr="009C78F2" w:rsidRDefault="00393E31" w:rsidP="00D262D0">
      <w:pPr>
        <w:pStyle w:val="adresa"/>
        <w:rPr>
          <w:i/>
          <w:sz w:val="20"/>
          <w:szCs w:val="20"/>
        </w:rPr>
      </w:pPr>
    </w:p>
    <w:p w:rsidR="00F834FE" w:rsidRDefault="00F834FE" w:rsidP="00D262D0">
      <w:pPr>
        <w:pStyle w:val="adresa"/>
      </w:pPr>
      <w:r>
        <w:t>a</w:t>
      </w:r>
    </w:p>
    <w:p w:rsidR="00D262D0" w:rsidRPr="009C78F2" w:rsidRDefault="00D262D0" w:rsidP="00D262D0">
      <w:pPr>
        <w:pStyle w:val="adresa"/>
        <w:rPr>
          <w:sz w:val="20"/>
          <w:szCs w:val="20"/>
        </w:rPr>
      </w:pPr>
    </w:p>
    <w:p w:rsidR="00F0384D" w:rsidRDefault="00E13981" w:rsidP="00393E31">
      <w:pPr>
        <w:pStyle w:val="adresa"/>
        <w:rPr>
          <w:color w:val="0000FF"/>
        </w:rPr>
      </w:pPr>
      <w:r>
        <w:t>Příjemce</w:t>
      </w:r>
      <w:r w:rsidR="00385752">
        <w:rPr>
          <w:color w:val="0000FF"/>
        </w:rPr>
        <w:t xml:space="preserve"> </w:t>
      </w:r>
    </w:p>
    <w:p w:rsidR="00393E31" w:rsidRPr="00F0384D" w:rsidRDefault="00385752" w:rsidP="00393E31">
      <w:pPr>
        <w:pStyle w:val="adresa"/>
      </w:pPr>
      <w:r w:rsidRPr="00F0384D">
        <w:t>(název/obchodní firma</w:t>
      </w:r>
      <w:r w:rsidR="00393E31" w:rsidRPr="00F0384D">
        <w:t>):</w:t>
      </w:r>
      <w:r w:rsidR="00393E31" w:rsidRPr="00F0384D">
        <w:tab/>
      </w:r>
      <w:r w:rsidR="00393E31" w:rsidRPr="00F0384D">
        <w:tab/>
      </w:r>
    </w:p>
    <w:p w:rsidR="00393E31" w:rsidRPr="00551781" w:rsidRDefault="00393E31" w:rsidP="00393E31">
      <w:pPr>
        <w:pStyle w:val="pole"/>
        <w:rPr>
          <w:color w:val="0070C0"/>
        </w:rPr>
      </w:pPr>
      <w:r w:rsidRPr="00F0384D">
        <w:t>Sídlo:</w:t>
      </w:r>
      <w:r w:rsidRPr="00551781">
        <w:rPr>
          <w:color w:val="0070C0"/>
        </w:rPr>
        <w:tab/>
      </w:r>
    </w:p>
    <w:p w:rsidR="00393E31" w:rsidRPr="00A551BB" w:rsidRDefault="00393E31" w:rsidP="00393E31">
      <w:pPr>
        <w:pStyle w:val="pole"/>
      </w:pPr>
      <w:r w:rsidRPr="00A551BB">
        <w:t>Zastoupený: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t>Kontaktní osoba: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t>E-mail/telefon:</w:t>
      </w:r>
      <w:r w:rsidRPr="00A551BB">
        <w:tab/>
      </w:r>
    </w:p>
    <w:p w:rsidR="00393E31" w:rsidRPr="00DC0B9F" w:rsidRDefault="00393E31" w:rsidP="00393E31">
      <w:pPr>
        <w:pStyle w:val="pole"/>
      </w:pPr>
      <w:r w:rsidRPr="00DC0B9F">
        <w:t>IČ:</w:t>
      </w:r>
      <w:r w:rsidRPr="00DC0B9F">
        <w:tab/>
      </w:r>
    </w:p>
    <w:p w:rsidR="00393E31" w:rsidRPr="006A6648" w:rsidRDefault="00393E31" w:rsidP="00393E31">
      <w:pPr>
        <w:pStyle w:val="pole"/>
        <w:tabs>
          <w:tab w:val="clear" w:pos="1701"/>
          <w:tab w:val="left" w:pos="1800"/>
        </w:tabs>
        <w:rPr>
          <w:color w:val="0000FF"/>
        </w:rPr>
      </w:pPr>
      <w:r w:rsidRPr="00A551BB">
        <w:t>DIČ:</w:t>
      </w:r>
      <w:r w:rsidRPr="006A6648">
        <w:rPr>
          <w:color w:val="0000FF"/>
        </w:rPr>
        <w:tab/>
      </w:r>
    </w:p>
    <w:p w:rsidR="00393E31" w:rsidRDefault="00393E31" w:rsidP="00393E31">
      <w:pPr>
        <w:pStyle w:val="pole"/>
      </w:pPr>
      <w:r>
        <w:t>Bank. spojení:</w:t>
      </w:r>
      <w:r>
        <w:tab/>
      </w:r>
    </w:p>
    <w:p w:rsidR="00393E31" w:rsidRDefault="00393E31" w:rsidP="00393E31">
      <w:pPr>
        <w:pStyle w:val="pole"/>
      </w:pPr>
      <w:r>
        <w:t>číslo účtu:</w:t>
      </w:r>
    </w:p>
    <w:p w:rsidR="00DC0B9F" w:rsidRDefault="00DC0B9F" w:rsidP="00DC0B9F">
      <w:pPr>
        <w:pStyle w:val="pole"/>
        <w:tabs>
          <w:tab w:val="clear" w:pos="1701"/>
          <w:tab w:val="left" w:pos="0"/>
        </w:tabs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Kopie dokladu o právní subjektivitě příjemce je součástí spisu č.j. ………… , uloženého na odboru </w:t>
      </w:r>
      <w:r w:rsidR="005F474D">
        <w:rPr>
          <w:rFonts w:cs="Arial"/>
          <w:color w:val="000000"/>
        </w:rPr>
        <w:t>kanceláře hejtmana</w:t>
      </w:r>
      <w:r>
        <w:rPr>
          <w:rFonts w:cs="Arial"/>
          <w:color w:val="000000"/>
        </w:rPr>
        <w:t xml:space="preserve"> Krajského úřadu Ústeckého kraje.</w:t>
      </w:r>
    </w:p>
    <w:p w:rsidR="008E38ED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</w:p>
    <w:p w:rsidR="00385752" w:rsidRPr="00D63AF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i/>
        </w:rPr>
      </w:pPr>
      <w:r w:rsidRPr="00D63AF3">
        <w:rPr>
          <w:i/>
        </w:rPr>
        <w:t xml:space="preserve"> </w:t>
      </w:r>
      <w:r w:rsidR="00D63AF3" w:rsidRPr="00D63AF3">
        <w:rPr>
          <w:i/>
        </w:rPr>
        <w:t>(</w:t>
      </w:r>
      <w:r w:rsidR="00385752" w:rsidRPr="00D63AF3">
        <w:rPr>
          <w:i/>
        </w:rPr>
        <w:t>dále jen ,,příjemce“</w:t>
      </w:r>
      <w:r w:rsidR="00D63AF3" w:rsidRPr="00D63AF3">
        <w:rPr>
          <w:i/>
        </w:rPr>
        <w:t>)</w:t>
      </w:r>
    </w:p>
    <w:p w:rsidR="00393E31" w:rsidRPr="009C78F2" w:rsidRDefault="00393E31" w:rsidP="00E04475">
      <w:pPr>
        <w:pStyle w:val="pole"/>
        <w:rPr>
          <w:sz w:val="20"/>
          <w:szCs w:val="20"/>
        </w:rPr>
      </w:pPr>
    </w:p>
    <w:p w:rsidR="00E04475" w:rsidRDefault="00E04475" w:rsidP="005D7B18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9C78F2" w:rsidRPr="009C78F2" w:rsidRDefault="009C78F2" w:rsidP="005D7B18">
      <w:pPr>
        <w:widowControl w:val="0"/>
        <w:autoSpaceDE w:val="0"/>
        <w:autoSpaceDN w:val="0"/>
        <w:adjustRightInd w:val="0"/>
        <w:spacing w:before="100" w:after="100"/>
        <w:jc w:val="center"/>
        <w:rPr>
          <w:sz w:val="20"/>
          <w:szCs w:val="20"/>
        </w:rPr>
      </w:pPr>
    </w:p>
    <w:p w:rsidR="00E04475" w:rsidRDefault="00C47A72" w:rsidP="009C78F2">
      <w:pPr>
        <w:pStyle w:val="nadpis-smlouva"/>
      </w:pPr>
      <w:r>
        <w:t>SmlouvU</w:t>
      </w:r>
      <w:r w:rsidR="009034D5">
        <w:t xml:space="preserve"> O POSKYTNUTÍ </w:t>
      </w:r>
      <w:r w:rsidR="009034D5" w:rsidRPr="00DF723C">
        <w:rPr>
          <w:caps w:val="0"/>
          <w:color w:val="0070C0"/>
          <w:szCs w:val="28"/>
        </w:rPr>
        <w:t>NEINVESTIČNÍ</w:t>
      </w:r>
      <w:r w:rsidR="009034D5" w:rsidRPr="00DF723C">
        <w:rPr>
          <w:color w:val="0070C0"/>
        </w:rPr>
        <w:t xml:space="preserve"> </w:t>
      </w:r>
      <w:r w:rsidR="009C78F2" w:rsidRPr="00DF723C">
        <w:rPr>
          <w:color w:val="0070C0"/>
        </w:rPr>
        <w:br/>
      </w:r>
      <w:r w:rsidR="00124B49" w:rsidRPr="00DF723C">
        <w:rPr>
          <w:color w:val="0070C0"/>
        </w:rPr>
        <w:t>A/</w:t>
      </w:r>
      <w:r w:rsidR="006726A0" w:rsidRPr="00DF723C">
        <w:rPr>
          <w:color w:val="0070C0"/>
        </w:rPr>
        <w:t xml:space="preserve">NEBO </w:t>
      </w:r>
      <w:r w:rsidR="009C78F2" w:rsidRPr="00DF723C">
        <w:rPr>
          <w:color w:val="0070C0"/>
        </w:rPr>
        <w:t xml:space="preserve">INVESTIČNÍ </w:t>
      </w:r>
      <w:r w:rsidR="009C78F2">
        <w:t>DOTACE</w:t>
      </w:r>
    </w:p>
    <w:p w:rsid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833FC" w:rsidRPr="00526B4B" w:rsidRDefault="006833FC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6A61AF" w:rsidRPr="00526B4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:rsidR="00526B4B" w:rsidRPr="007D43BE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526B4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6BF">
        <w:rPr>
          <w:rFonts w:ascii="Arial" w:hAnsi="Arial" w:cs="Arial"/>
          <w:bCs/>
          <w:sz w:val="22"/>
          <w:szCs w:val="22"/>
        </w:rPr>
        <w:t>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BE6839">
        <w:rPr>
          <w:rFonts w:ascii="Arial" w:hAnsi="Arial" w:cs="Arial"/>
          <w:sz w:val="22"/>
          <w:szCs w:val="22"/>
        </w:rPr>
        <w:t>č.</w:t>
      </w:r>
      <w:r w:rsidR="00D42288">
        <w:rPr>
          <w:rFonts w:ascii="Arial" w:hAnsi="Arial" w:cs="Arial"/>
          <w:sz w:val="22"/>
          <w:szCs w:val="22"/>
        </w:rPr>
        <w:t xml:space="preserve"> 27/31Z/2016</w:t>
      </w:r>
      <w:r w:rsidR="00071EF7">
        <w:rPr>
          <w:rFonts w:ascii="Arial" w:hAnsi="Arial" w:cs="Arial"/>
          <w:b/>
          <w:sz w:val="22"/>
          <w:szCs w:val="22"/>
        </w:rPr>
        <w:t xml:space="preserve"> </w:t>
      </w:r>
      <w:r w:rsidR="00071EF7" w:rsidRPr="00BE6839">
        <w:rPr>
          <w:rFonts w:ascii="Arial" w:hAnsi="Arial" w:cs="Arial"/>
          <w:sz w:val="22"/>
          <w:szCs w:val="22"/>
        </w:rPr>
        <w:t>ze dn</w:t>
      </w:r>
      <w:r w:rsidR="0086399B">
        <w:rPr>
          <w:rFonts w:ascii="Arial" w:hAnsi="Arial" w:cs="Arial"/>
          <w:sz w:val="22"/>
          <w:szCs w:val="22"/>
        </w:rPr>
        <w:t xml:space="preserve">e </w:t>
      </w:r>
      <w:r w:rsidR="00D42288">
        <w:rPr>
          <w:rFonts w:ascii="Arial" w:hAnsi="Arial" w:cs="Arial"/>
          <w:sz w:val="22"/>
          <w:szCs w:val="22"/>
        </w:rPr>
        <w:t>5. 9. 2016</w:t>
      </w:r>
      <w:r w:rsidRPr="00526B4B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poskytování</w:t>
      </w:r>
      <w:r w:rsidR="00071EF7">
        <w:rPr>
          <w:rFonts w:ascii="Arial" w:hAnsi="Arial" w:cs="Arial"/>
          <w:sz w:val="22"/>
          <w:szCs w:val="22"/>
        </w:rPr>
        <w:t xml:space="preserve"> dotací a 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>, které jsou pro příjemce závazné ve 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:rsidR="000D0FBC" w:rsidRPr="00EB3154" w:rsidRDefault="000D0FBC" w:rsidP="00830243">
      <w:pPr>
        <w:shd w:val="clear" w:color="auto" w:fill="FFFFFF"/>
        <w:spacing w:before="216" w:line="238" w:lineRule="exact"/>
        <w:ind w:left="36"/>
      </w:pPr>
      <w:r w:rsidRPr="00B46AE6">
        <w:t>Usnesením Zastupitelstva Ústeckého kraje č. ............... ze</w:t>
      </w:r>
      <w:r>
        <w:t> </w:t>
      </w:r>
      <w:r w:rsidRPr="00B46AE6">
        <w:t xml:space="preserve">dne </w:t>
      </w:r>
      <w:r w:rsidR="00830243">
        <w:t>19</w:t>
      </w:r>
      <w:r>
        <w:t>. </w:t>
      </w:r>
      <w:r w:rsidR="00830243">
        <w:t>12</w:t>
      </w:r>
      <w:r>
        <w:t>. 2016</w:t>
      </w:r>
      <w:r w:rsidRPr="00B46AE6">
        <w:t xml:space="preserve"> byl schválen </w:t>
      </w:r>
      <w:r>
        <w:t>„</w:t>
      </w:r>
      <w:r w:rsidRPr="0068222C">
        <w:t>Program 201</w:t>
      </w:r>
      <w:r w:rsidR="00830243">
        <w:t>7</w:t>
      </w:r>
      <w:r w:rsidRPr="0068222C">
        <w:t xml:space="preserve"> na podporu nové techniky</w:t>
      </w:r>
      <w:r>
        <w:t>,</w:t>
      </w:r>
      <w:r w:rsidRPr="0068222C">
        <w:t xml:space="preserve"> výstavby požárn</w:t>
      </w:r>
      <w:r>
        <w:t xml:space="preserve">ích zbrojnic pro jednotky SDH a </w:t>
      </w:r>
      <w:r w:rsidRPr="0068222C">
        <w:t>podporu spolků</w:t>
      </w:r>
      <w:r>
        <w:t xml:space="preserve"> </w:t>
      </w:r>
      <w:r w:rsidRPr="0068222C">
        <w:t>a veřejně prospěšných organizací působících na poli požární ochrany, ochrany obyvatelstva a ostatních složek IZS dle zákona</w:t>
      </w:r>
      <w:r>
        <w:t xml:space="preserve"> </w:t>
      </w:r>
      <w:r w:rsidRPr="0068222C">
        <w:t>č. 239/2000 Sb.</w:t>
      </w:r>
      <w:r w:rsidR="00830243">
        <w:t xml:space="preserve">, </w:t>
      </w:r>
      <w:r>
        <w:t>o integrovaném záchranném systému a o změně některých zákonů, ve znění pozdějších předpisů,</w:t>
      </w:r>
      <w:r w:rsidRPr="0068222C">
        <w:t xml:space="preserve"> z rozpočtu Ústeckého kraje</w:t>
      </w:r>
      <w:r>
        <w:t>“</w:t>
      </w:r>
      <w:r w:rsidRPr="00B46AE6">
        <w:t xml:space="preserve">. Smlouva se uzavírá </w:t>
      </w:r>
      <w:r>
        <w:t xml:space="preserve">též </w:t>
      </w:r>
      <w:r w:rsidRPr="00B46AE6">
        <w:t xml:space="preserve">v souladu </w:t>
      </w:r>
      <w:r w:rsidR="00BD3278">
        <w:br/>
      </w:r>
      <w:r w:rsidRPr="00B46AE6">
        <w:t>s</w:t>
      </w:r>
      <w:r>
        <w:t xml:space="preserve"> tímto</w:t>
      </w:r>
      <w:r w:rsidRPr="00B46AE6">
        <w:t xml:space="preserve"> </w:t>
      </w:r>
      <w:r>
        <w:t>p</w:t>
      </w:r>
      <w:r w:rsidRPr="00B46AE6">
        <w:t xml:space="preserve">rogramem včetně jeho </w:t>
      </w:r>
      <w:r>
        <w:t>příloh</w:t>
      </w:r>
      <w:r w:rsidRPr="00B46AE6">
        <w:t>.</w:t>
      </w:r>
    </w:p>
    <w:p w:rsidR="000D0FBC" w:rsidRDefault="000D0FBC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0241FE" w:rsidRPr="00526B4B" w:rsidRDefault="000241FE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:rsidR="00526B4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71EF7">
        <w:rPr>
          <w:rFonts w:ascii="Arial" w:hAnsi="Arial" w:cs="Arial"/>
          <w:b/>
          <w:bCs/>
          <w:sz w:val="22"/>
          <w:szCs w:val="22"/>
        </w:rPr>
        <w:t xml:space="preserve">, účel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a výše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:rsidR="00984BF5" w:rsidRPr="00526B4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24769" w:rsidRPr="00716D16" w:rsidRDefault="00526B4B" w:rsidP="00716D16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>
        <w:rPr>
          <w:rFonts w:cs="Arial"/>
        </w:rPr>
        <w:t>Rady/Zastupitelstva Ústeckého kraje</w:t>
      </w:r>
      <w:r w:rsidRPr="00526B4B">
        <w:rPr>
          <w:rFonts w:cs="Arial"/>
        </w:rPr>
        <w:t xml:space="preserve">………… č. ….. ze dne </w:t>
      </w:r>
      <w:r w:rsidR="007C200C">
        <w:rPr>
          <w:rFonts w:cs="Arial"/>
        </w:rPr>
        <w:t xml:space="preserve">……. poskytuje příjemci ze svého rozpočtu </w:t>
      </w:r>
      <w:r w:rsidRPr="00DF723C">
        <w:rPr>
          <w:rFonts w:cs="Arial"/>
          <w:color w:val="0070C0"/>
        </w:rPr>
        <w:t>neinvestiční</w:t>
      </w:r>
      <w:r w:rsidR="00C86194" w:rsidRPr="00DF723C">
        <w:rPr>
          <w:rFonts w:cs="Arial"/>
          <w:color w:val="0070C0"/>
        </w:rPr>
        <w:t xml:space="preserve"> </w:t>
      </w:r>
      <w:r w:rsidR="00124B49" w:rsidRPr="00DF723C">
        <w:rPr>
          <w:rFonts w:cs="Arial"/>
          <w:color w:val="0070C0"/>
        </w:rPr>
        <w:t>a/</w:t>
      </w:r>
      <w:r w:rsidR="00C86194" w:rsidRPr="00DF723C">
        <w:rPr>
          <w:rFonts w:cs="Arial"/>
          <w:color w:val="0070C0"/>
        </w:rPr>
        <w:t>nebo investiční</w:t>
      </w:r>
      <w:r w:rsidRPr="00DF723C">
        <w:rPr>
          <w:rFonts w:cs="Arial"/>
          <w:color w:val="0070C0"/>
        </w:rPr>
        <w:t xml:space="preserve"> dotaci</w:t>
      </w:r>
      <w:r w:rsidRPr="00526B4B">
        <w:rPr>
          <w:rFonts w:cs="Arial"/>
        </w:rPr>
        <w:t xml:space="preserve"> ve výši ………….,- Kč (slovy: ……..korun </w:t>
      </w:r>
      <w:r w:rsidR="00402660" w:rsidRPr="00526B4B">
        <w:rPr>
          <w:rFonts w:cs="Arial"/>
        </w:rPr>
        <w:t>českých), která</w:t>
      </w:r>
      <w:r w:rsidRPr="00526B4B">
        <w:rPr>
          <w:rFonts w:cs="Arial"/>
        </w:rPr>
        <w:t xml:space="preserve"> bude převedena bezhotovostně na účet příjemce</w:t>
      </w:r>
      <w:r w:rsidR="00DC0B9F">
        <w:rPr>
          <w:rFonts w:cs="Arial"/>
        </w:rPr>
        <w:t xml:space="preserve"> </w:t>
      </w:r>
      <w:r w:rsidR="00E13981">
        <w:rPr>
          <w:rFonts w:cs="Arial"/>
        </w:rPr>
        <w:t>uvedený v záhlaví této smlouvy</w:t>
      </w:r>
      <w:r w:rsidRPr="00526B4B">
        <w:rPr>
          <w:rFonts w:cs="Arial"/>
        </w:rPr>
        <w:t xml:space="preserve">, pod UZ (účelovým znakem) ………………, </w:t>
      </w:r>
      <w:r w:rsidRPr="00526B4B">
        <w:rPr>
          <w:rFonts w:cs="Arial"/>
          <w:b/>
        </w:rPr>
        <w:t xml:space="preserve">za podmínky, že ji příjemce stanoveným způsobem použije nejpozději do </w:t>
      </w:r>
      <w:r w:rsidR="00522216">
        <w:rPr>
          <w:rFonts w:cs="Arial"/>
          <w:b/>
        </w:rPr>
        <w:t>31. 5. 201</w:t>
      </w:r>
      <w:r w:rsidR="00B97314">
        <w:rPr>
          <w:rFonts w:cs="Arial"/>
          <w:b/>
        </w:rPr>
        <w:t>8</w:t>
      </w:r>
      <w:r w:rsidR="006D26EA">
        <w:rPr>
          <w:rFonts w:cs="Arial"/>
          <w:b/>
        </w:rPr>
        <w:t xml:space="preserve">. </w:t>
      </w:r>
      <w:r w:rsidR="006D26EA">
        <w:t>O prodloužení tohoto termínu rozhoduje na základě odůvodněné žádosti příjemce hejtman, který o svém rozhodnutí informuje na nejbližším zasedání orgán kraje, který rozhodl o poskytnutí dotace.</w:t>
      </w:r>
    </w:p>
    <w:p w:rsidR="00BE6839" w:rsidRPr="0001722D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</w:t>
      </w:r>
      <w:r w:rsidR="00BE6839" w:rsidRPr="0001722D">
        <w:rPr>
          <w:rFonts w:ascii="Arial" w:hAnsi="Arial" w:cs="Arial"/>
          <w:sz w:val="22"/>
          <w:szCs w:val="22"/>
        </w:rPr>
        <w:t>otace je poskytnuta na základě žádosti o poskytnutí dotace ze dne……..</w:t>
      </w:r>
    </w:p>
    <w:p w:rsidR="0001722D" w:rsidRPr="0001722D" w:rsidRDefault="0001722D" w:rsidP="0001722D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120090" w:rsidRPr="00120090" w:rsidRDefault="00E3398F" w:rsidP="00120090">
      <w:pPr>
        <w:pStyle w:val="Zkladntext"/>
        <w:numPr>
          <w:ilvl w:val="0"/>
          <w:numId w:val="13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716D16">
        <w:rPr>
          <w:rFonts w:ascii="Arial" w:hAnsi="Arial" w:cs="Arial"/>
          <w:sz w:val="22"/>
          <w:szCs w:val="22"/>
        </w:rPr>
        <w:t xml:space="preserve">Dotace je poskytnuta na……………. </w:t>
      </w:r>
      <w:r w:rsidRPr="00DF723C">
        <w:rPr>
          <w:rFonts w:ascii="Arial" w:hAnsi="Arial" w:cs="Arial"/>
          <w:color w:val="0070C0"/>
          <w:sz w:val="22"/>
          <w:szCs w:val="22"/>
        </w:rPr>
        <w:t>(</w:t>
      </w:r>
      <w:r w:rsidRPr="00DF723C">
        <w:rPr>
          <w:rFonts w:ascii="Arial" w:hAnsi="Arial" w:cs="Arial"/>
          <w:i/>
          <w:color w:val="0070C0"/>
          <w:sz w:val="22"/>
          <w:szCs w:val="22"/>
        </w:rPr>
        <w:t>vypíše se účel</w:t>
      </w:r>
      <w:r w:rsidRPr="00DF723C">
        <w:rPr>
          <w:rFonts w:ascii="Arial" w:hAnsi="Arial" w:cs="Arial"/>
          <w:color w:val="0070C0"/>
          <w:sz w:val="22"/>
          <w:szCs w:val="22"/>
        </w:rPr>
        <w:t>).</w:t>
      </w:r>
      <w:r w:rsidR="00071EF7" w:rsidRPr="00716D16">
        <w:rPr>
          <w:rFonts w:ascii="Arial" w:hAnsi="Arial" w:cs="Arial"/>
          <w:sz w:val="22"/>
          <w:szCs w:val="22"/>
        </w:rPr>
        <w:t xml:space="preserve"> </w:t>
      </w:r>
      <w:r w:rsidR="00120090">
        <w:rPr>
          <w:rFonts w:ascii="Arial" w:hAnsi="Arial" w:cs="Arial"/>
          <w:sz w:val="22"/>
          <w:szCs w:val="22"/>
        </w:rPr>
        <w:br/>
      </w:r>
    </w:p>
    <w:p w:rsidR="00120090" w:rsidRPr="00120090" w:rsidRDefault="00120090" w:rsidP="00120090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120090">
        <w:rPr>
          <w:rFonts w:ascii="Arial" w:hAnsi="Arial" w:cs="Arial"/>
          <w:color w:val="000000"/>
          <w:sz w:val="22"/>
          <w:szCs w:val="22"/>
        </w:rPr>
        <w:t xml:space="preserve">Poskytnutá dotace </w:t>
      </w:r>
      <w:r w:rsidR="00124B49">
        <w:rPr>
          <w:rFonts w:ascii="Arial" w:hAnsi="Arial" w:cs="Arial"/>
          <w:color w:val="000000"/>
          <w:sz w:val="22"/>
          <w:szCs w:val="22"/>
        </w:rPr>
        <w:t>nenaplňuje znaky</w:t>
      </w:r>
      <w:r w:rsidRPr="00120090">
        <w:rPr>
          <w:rFonts w:ascii="Arial" w:hAnsi="Arial" w:cs="Arial"/>
          <w:color w:val="000000"/>
          <w:sz w:val="22"/>
          <w:szCs w:val="22"/>
        </w:rPr>
        <w:t xml:space="preserve"> veřejné podpory ve smyslu článku 107 Smlouvy o fungování Evropské unie. </w:t>
      </w:r>
    </w:p>
    <w:p w:rsidR="00120090" w:rsidRDefault="00120090" w:rsidP="00120090">
      <w:pPr>
        <w:pStyle w:val="Odstavecseseznamem"/>
        <w:rPr>
          <w:rFonts w:cs="Arial"/>
        </w:rPr>
      </w:pPr>
    </w:p>
    <w:p w:rsidR="00120090" w:rsidRPr="00120090" w:rsidRDefault="00120090" w:rsidP="00120090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:rsidR="00837A84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837A84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526B4B" w:rsidRDefault="00BE6839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</w:t>
      </w:r>
      <w:r w:rsidR="00837A84">
        <w:rPr>
          <w:rFonts w:ascii="Arial" w:hAnsi="Arial" w:cs="Arial"/>
          <w:b/>
          <w:bCs/>
          <w:sz w:val="22"/>
          <w:szCs w:val="22"/>
        </w:rPr>
        <w:t>, v níž má být dosaženo účelu</w:t>
      </w:r>
      <w:r w:rsidR="007F151F">
        <w:rPr>
          <w:rFonts w:ascii="Arial" w:hAnsi="Arial" w:cs="Arial"/>
          <w:b/>
          <w:bCs/>
          <w:sz w:val="22"/>
          <w:szCs w:val="22"/>
        </w:rPr>
        <w:t>,</w:t>
      </w:r>
    </w:p>
    <w:p w:rsidR="007F151F" w:rsidRPr="00526B4B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:rsidR="00526B4B" w:rsidRPr="00526B4B" w:rsidRDefault="00526B4B" w:rsidP="00526B4B">
      <w:pPr>
        <w:spacing w:after="120" w:line="80" w:lineRule="atLeast"/>
        <w:jc w:val="both"/>
        <w:rPr>
          <w:rFonts w:cs="Arial"/>
        </w:rPr>
      </w:pPr>
    </w:p>
    <w:p w:rsidR="009A323E" w:rsidRDefault="009A323E" w:rsidP="009A323E">
      <w:pPr>
        <w:numPr>
          <w:ilvl w:val="0"/>
          <w:numId w:val="2"/>
        </w:numPr>
        <w:overflowPunct w:val="0"/>
        <w:autoSpaceDE w:val="0"/>
        <w:autoSpaceDN w:val="0"/>
        <w:spacing w:after="60"/>
        <w:jc w:val="both"/>
        <w:textAlignment w:val="baseline"/>
        <w:rPr>
          <w:color w:val="FF0000"/>
        </w:rPr>
      </w:pPr>
      <w:r>
        <w:t xml:space="preserve">Dotace je příjemci poskytnuta ve výši dle čl. I. odst. 1 smlouvy za účelem realizace předloženého projektu .................................... (dále jen ,,projekt“), dle poskytovatelem odsouhlaseného rozpočtu všech plánovaných příjmů a výdajů (dále jen „plánovaný nákladový rozpočet“), a to v rozsahu v něm uvedeného procentuálního podílu dotace na úhradě plánovaných uznatelných nákladů za dodržení druhového členění plánovaného nákladového rozpočtu. </w:t>
      </w:r>
      <w:r w:rsidRPr="009A323E">
        <w:rPr>
          <w:color w:val="000000"/>
        </w:rPr>
        <w:t>Plánovaný nákladový rozpočet je součástí Žádosti o poskytnutí dotace  předložené příjemcem.</w:t>
      </w:r>
    </w:p>
    <w:p w:rsidR="001343C4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7757FC">
        <w:rPr>
          <w:rFonts w:cs="Arial"/>
        </w:rPr>
        <w:lastRenderedPageBreak/>
        <w:t xml:space="preserve">V plánovaném nákladovém rozpočtu, </w:t>
      </w:r>
      <w:r w:rsidR="00E832F8" w:rsidRPr="007757FC">
        <w:rPr>
          <w:rFonts w:cs="Arial"/>
        </w:rPr>
        <w:t xml:space="preserve"> se za neuznatelný </w:t>
      </w:r>
      <w:r w:rsidRPr="007757FC">
        <w:rPr>
          <w:rFonts w:cs="Arial"/>
        </w:rPr>
        <w:t>náklad</w:t>
      </w:r>
      <w:r w:rsidR="00232EF1" w:rsidRPr="007757FC">
        <w:rPr>
          <w:rFonts w:cs="Arial"/>
        </w:rPr>
        <w:t xml:space="preserve"> </w:t>
      </w:r>
      <w:r w:rsidRPr="007757FC">
        <w:rPr>
          <w:rFonts w:cs="Arial"/>
        </w:rPr>
        <w:t xml:space="preserve">označují následující náklady: </w:t>
      </w:r>
    </w:p>
    <w:p w:rsidR="00875A51" w:rsidRDefault="00CE58F7" w:rsidP="00875A5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Změny v rámci </w:t>
      </w:r>
      <w:r w:rsidR="00F266F0">
        <w:rPr>
          <w:rFonts w:cs="Arial"/>
        </w:rPr>
        <w:t>druhového členění rozpočtu</w:t>
      </w:r>
      <w:r w:rsidRPr="00526B4B">
        <w:rPr>
          <w:rFonts w:cs="Arial"/>
        </w:rPr>
        <w:t xml:space="preserve"> je možné provádět </w:t>
      </w:r>
      <w:r w:rsidR="00147020">
        <w:rPr>
          <w:rFonts w:cs="Arial"/>
        </w:rPr>
        <w:t>pouze za podmínek</w:t>
      </w:r>
      <w:r w:rsidR="004D348A">
        <w:rPr>
          <w:rFonts w:cs="Arial"/>
        </w:rPr>
        <w:t xml:space="preserve"> stanoven</w:t>
      </w:r>
      <w:r w:rsidR="00147020">
        <w:rPr>
          <w:rFonts w:cs="Arial"/>
        </w:rPr>
        <w:t>ých</w:t>
      </w:r>
      <w:r w:rsidR="00CA79F2">
        <w:rPr>
          <w:rFonts w:cs="Arial"/>
        </w:rPr>
        <w:t xml:space="preserve"> čl. VIII</w:t>
      </w:r>
      <w:r w:rsidR="0084712A">
        <w:rPr>
          <w:rFonts w:cs="Arial"/>
        </w:rPr>
        <w:t>.</w:t>
      </w:r>
      <w:r w:rsidR="00CA79F2">
        <w:rPr>
          <w:rFonts w:cs="Arial"/>
        </w:rPr>
        <w:t xml:space="preserve"> </w:t>
      </w:r>
      <w:r w:rsidR="00147020">
        <w:rPr>
          <w:rFonts w:cs="Arial"/>
        </w:rPr>
        <w:t xml:space="preserve">odst. 7 </w:t>
      </w:r>
      <w:r w:rsidR="004D348A">
        <w:rPr>
          <w:rFonts w:cs="Arial"/>
        </w:rPr>
        <w:t xml:space="preserve">Zásad </w:t>
      </w:r>
      <w:r w:rsidRPr="00526B4B">
        <w:rPr>
          <w:rFonts w:cs="Arial"/>
        </w:rPr>
        <w:t xml:space="preserve">za předpokladu </w:t>
      </w:r>
      <w:r w:rsidR="0084712A">
        <w:rPr>
          <w:rFonts w:cs="Arial"/>
        </w:rPr>
        <w:t>před</w:t>
      </w:r>
      <w:r w:rsidR="00147020">
        <w:rPr>
          <w:rFonts w:cs="Arial"/>
        </w:rPr>
        <w:t>chozího písemného souhlasu příslušného odboru krajského úřadu</w:t>
      </w:r>
      <w:r w:rsidR="004D348A">
        <w:rPr>
          <w:rFonts w:cs="Arial"/>
        </w:rPr>
        <w:t>.</w:t>
      </w:r>
      <w:r w:rsidR="00147020">
        <w:rPr>
          <w:rFonts w:cs="Arial"/>
        </w:rPr>
        <w:t xml:space="preserve"> V těchto případech nebude uzavírán dodatek ke smlouvě.</w:t>
      </w: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Termín</w:t>
      </w:r>
      <w:r w:rsidR="00DD30EE">
        <w:rPr>
          <w:rFonts w:cs="Arial"/>
        </w:rPr>
        <w:t>em</w:t>
      </w:r>
      <w:r w:rsidRPr="00526B4B">
        <w:rPr>
          <w:rFonts w:cs="Arial"/>
        </w:rPr>
        <w:t xml:space="preserve"> ukončení realizace projektu je ….. . Pro příjemce je tento termín stanoven jako závazný ukazatel.</w:t>
      </w:r>
    </w:p>
    <w:p w:rsidR="00526B4B" w:rsidRPr="00526B4B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A81B2E">
        <w:rPr>
          <w:rFonts w:cs="Arial"/>
        </w:rPr>
        <w:t>kytnuta účelově (viz čl. II. odst.</w:t>
      </w:r>
      <w:r w:rsidRPr="00526B4B">
        <w:rPr>
          <w:rFonts w:cs="Arial"/>
        </w:rPr>
        <w:t xml:space="preserve"> 1.) a lze ji použít pouze na úhradu uznatelných nákladů </w:t>
      </w:r>
      <w:r w:rsidR="005855A6" w:rsidRPr="00526B4B">
        <w:rPr>
          <w:rFonts w:cs="Arial"/>
        </w:rPr>
        <w:t xml:space="preserve">přímo souvisejících s realizací projektu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r w:rsidR="00BD3278">
        <w:rPr>
          <w:rFonts w:cs="Arial"/>
        </w:rPr>
        <w:br/>
      </w:r>
      <w:r w:rsidR="00B464B1">
        <w:rPr>
          <w:rFonts w:cs="Arial"/>
        </w:rPr>
        <w:t>od</w:t>
      </w:r>
      <w:r w:rsidR="002D6738">
        <w:rPr>
          <w:rFonts w:cs="Arial"/>
        </w:rPr>
        <w:t xml:space="preserve"> </w:t>
      </w:r>
      <w:r w:rsidR="00522216">
        <w:rPr>
          <w:rFonts w:cs="Arial"/>
        </w:rPr>
        <w:t>1. 1.</w:t>
      </w:r>
      <w:r w:rsidR="00D42288">
        <w:rPr>
          <w:rFonts w:cs="Arial"/>
        </w:rPr>
        <w:t xml:space="preserve"> </w:t>
      </w:r>
      <w:r w:rsidR="00522216">
        <w:rPr>
          <w:rFonts w:cs="Arial"/>
        </w:rPr>
        <w:t xml:space="preserve">2017 </w:t>
      </w:r>
      <w:r w:rsidR="00522216" w:rsidRPr="00526B4B">
        <w:rPr>
          <w:rFonts w:cs="Arial"/>
          <w:b/>
        </w:rPr>
        <w:t xml:space="preserve"> </w:t>
      </w:r>
      <w:r w:rsidR="00B464B1">
        <w:rPr>
          <w:rFonts w:cs="Arial"/>
        </w:rPr>
        <w:t>do</w:t>
      </w:r>
      <w:r w:rsidR="00DF4E44">
        <w:rPr>
          <w:rFonts w:cs="Arial"/>
        </w:rPr>
        <w:t xml:space="preserve"> </w:t>
      </w:r>
      <w:r w:rsidR="00522216">
        <w:rPr>
          <w:rFonts w:cs="Arial"/>
        </w:rPr>
        <w:t>31. 5. 2018</w:t>
      </w:r>
      <w:r w:rsidRPr="00526B4B">
        <w:rPr>
          <w:rFonts w:cs="Arial"/>
        </w:rPr>
        <w:t xml:space="preserve"> </w:t>
      </w:r>
      <w:r w:rsidR="0084712A">
        <w:rPr>
          <w:rFonts w:cs="Arial"/>
        </w:rPr>
        <w:t>(účinnost uznatelných nákladů)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Pr="00526B4B">
        <w:rPr>
          <w:rFonts w:cs="Arial"/>
        </w:rPr>
        <w:t xml:space="preserve">   </w:t>
      </w:r>
    </w:p>
    <w:p w:rsidR="00526B4B" w:rsidRPr="00526B4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 xml:space="preserve">Uznatelný náklad </w:t>
      </w:r>
      <w:r w:rsidRPr="00526B4B">
        <w:rPr>
          <w:rFonts w:cs="Arial"/>
        </w:rPr>
        <w:t>je nezbytný náklad, který splňuje všechny následující podmínky: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526B4B">
        <w:rPr>
          <w:rFonts w:cs="Arial"/>
        </w:rPr>
        <w:t>vyhovuje zásadám efektivnosti, účelnosti a hospodárnosti,</w:t>
      </w:r>
    </w:p>
    <w:p w:rsidR="00526B4B" w:rsidRPr="00C57772" w:rsidRDefault="00526B4B" w:rsidP="00BB3B21">
      <w:pPr>
        <w:numPr>
          <w:ilvl w:val="1"/>
          <w:numId w:val="8"/>
        </w:numPr>
        <w:tabs>
          <w:tab w:val="clear" w:pos="1081"/>
        </w:tabs>
        <w:overflowPunct w:val="0"/>
        <w:autoSpaceDE w:val="0"/>
        <w:autoSpaceDN w:val="0"/>
        <w:adjustRightInd w:val="0"/>
        <w:spacing w:after="0"/>
        <w:ind w:left="567" w:hanging="207"/>
        <w:jc w:val="both"/>
        <w:textAlignment w:val="baseline"/>
        <w:rPr>
          <w:rFonts w:cs="Arial"/>
        </w:rPr>
      </w:pPr>
      <w:r w:rsidRPr="00526B4B">
        <w:rPr>
          <w:rFonts w:cs="Arial"/>
        </w:rPr>
        <w:t>vznikl příjemci v přímé souvislosti s prováděním projektu v</w:t>
      </w:r>
      <w:r w:rsidR="002F20BD">
        <w:rPr>
          <w:rFonts w:cs="Arial"/>
        </w:rPr>
        <w:t>e schváleném období realizace</w:t>
      </w:r>
      <w:r w:rsidRPr="00526B4B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526B4B">
        <w:rPr>
          <w:rFonts w:cs="Arial"/>
        </w:rPr>
        <w:t>byl skutečně vynaložen a zachycen v účetnictví příjemce na jeho účetních dokladech, je identifikovatelný, ověřitelný a podložený prvotními podpůrnými doklady.</w:t>
      </w: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>Neuznatelný náklad</w:t>
      </w:r>
      <w:r w:rsidRPr="00526B4B">
        <w:rPr>
          <w:rFonts w:cs="Arial"/>
        </w:rPr>
        <w:t xml:space="preserve"> je náklad na: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pořízení dlouhodobého a krátkodobého finančního majetku</w:t>
      </w:r>
      <w:r w:rsidR="00D53909">
        <w:rPr>
          <w:rFonts w:cs="Arial"/>
        </w:rPr>
        <w:t>,</w:t>
      </w:r>
    </w:p>
    <w:p w:rsidR="00526B4B" w:rsidRPr="00526B4B" w:rsidRDefault="00636A99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>
        <w:rPr>
          <w:rFonts w:cs="Arial"/>
        </w:rPr>
        <w:t>úroky, penále, pokuty a</w:t>
      </w:r>
      <w:r w:rsidR="00843586">
        <w:rPr>
          <w:rFonts w:cs="Arial"/>
        </w:rPr>
        <w:t xml:space="preserve"> </w:t>
      </w:r>
      <w:r>
        <w:rPr>
          <w:rFonts w:cs="Arial"/>
        </w:rPr>
        <w:t>jiné sankce,</w:t>
      </w:r>
    </w:p>
    <w:p w:rsidR="00526B4B" w:rsidRPr="00DF723C" w:rsidRDefault="00526B4B" w:rsidP="00DF723C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DF723C">
        <w:rPr>
          <w:rFonts w:cs="Arial"/>
        </w:rPr>
        <w:t>opatření pro možné budoucí ztráty nebo dluhy,</w:t>
      </w:r>
      <w:r w:rsidR="00DF723C" w:rsidRPr="00DF723C" w:rsidDel="00DF723C">
        <w:rPr>
          <w:rFonts w:cs="Arial"/>
        </w:rPr>
        <w:t xml:space="preserve"> </w:t>
      </w:r>
    </w:p>
    <w:p w:rsidR="00526B4B" w:rsidRPr="00526B4B" w:rsidRDefault="00526B4B" w:rsidP="00DF723C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ztráty z devizových kurzů,</w:t>
      </w:r>
    </w:p>
    <w:p w:rsidR="00526B4B" w:rsidRPr="00526B4B" w:rsidRDefault="00526B4B" w:rsidP="00DF723C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reprezentativní pohoštění,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nájemné s následnou koupí (leasing)</w:t>
      </w:r>
      <w:r w:rsidR="00D53909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cestovné </w:t>
      </w:r>
      <w:r w:rsidR="00124B49">
        <w:rPr>
          <w:rFonts w:cs="Arial"/>
        </w:rPr>
        <w:t>dle</w:t>
      </w:r>
      <w:r w:rsidRPr="00526B4B">
        <w:rPr>
          <w:rFonts w:cs="Arial"/>
        </w:rPr>
        <w:t xml:space="preserve"> zákona č. 262/2006 Sb., zákoník práce, v</w:t>
      </w:r>
      <w:r w:rsidR="00301206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301206">
        <w:rPr>
          <w:rFonts w:cs="Arial"/>
        </w:rPr>
        <w:t xml:space="preserve"> pozdějších předpisů,</w:t>
      </w:r>
    </w:p>
    <w:p w:rsidR="00526B4B" w:rsidRPr="00984295" w:rsidRDefault="00984295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>
        <w:rPr>
          <w:rFonts w:cs="Arial"/>
        </w:rPr>
        <w:t>osobní náklady</w:t>
      </w:r>
      <w:r w:rsidR="00526B4B" w:rsidRPr="00526B4B">
        <w:rPr>
          <w:rFonts w:cs="Arial"/>
        </w:rPr>
        <w:t xml:space="preserve"> včetně odvodů </w:t>
      </w:r>
      <w:r>
        <w:rPr>
          <w:rFonts w:cs="Arial"/>
        </w:rPr>
        <w:t xml:space="preserve">a </w:t>
      </w:r>
      <w:r w:rsidR="00526B4B" w:rsidRPr="00984295">
        <w:rPr>
          <w:rFonts w:cs="Arial"/>
        </w:rPr>
        <w:t>náhrady m</w:t>
      </w:r>
      <w:r>
        <w:rPr>
          <w:rFonts w:cs="Arial"/>
        </w:rPr>
        <w:t>e</w:t>
      </w:r>
      <w:r w:rsidR="00526B4B" w:rsidRPr="00984295">
        <w:rPr>
          <w:rFonts w:cs="Arial"/>
        </w:rPr>
        <w:t>zd</w:t>
      </w:r>
      <w:r>
        <w:rPr>
          <w:rFonts w:cs="Arial"/>
        </w:rPr>
        <w:t xml:space="preserve"> a platů</w:t>
      </w:r>
      <w:r w:rsidR="00526B4B" w:rsidRPr="00984295">
        <w:rPr>
          <w:rFonts w:cs="Arial"/>
        </w:rPr>
        <w:t xml:space="preserve"> za dobu nepřítomnosti (dovolená, </w:t>
      </w:r>
      <w:r w:rsidR="00F266F0" w:rsidRPr="00984295">
        <w:rPr>
          <w:rFonts w:cs="Arial"/>
        </w:rPr>
        <w:t xml:space="preserve">nepřítomnost, </w:t>
      </w:r>
      <w:r w:rsidR="00526B4B" w:rsidRPr="00984295">
        <w:rPr>
          <w:rFonts w:cs="Arial"/>
        </w:rPr>
        <w:t>nemoc).</w:t>
      </w:r>
    </w:p>
    <w:p w:rsidR="00350608" w:rsidRPr="00984295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:rsidR="00526B4B" w:rsidRPr="00120090" w:rsidRDefault="00526B4B" w:rsidP="001200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left="0" w:firstLine="0"/>
        <w:jc w:val="both"/>
        <w:textAlignment w:val="baseline"/>
        <w:rPr>
          <w:rFonts w:cs="Arial"/>
          <w:bCs/>
          <w:iCs/>
        </w:rPr>
      </w:pPr>
      <w:r w:rsidRPr="00984295">
        <w:rPr>
          <w:rFonts w:cs="Arial"/>
        </w:rPr>
        <w:t xml:space="preserve">Dotace bude poskytnuta </w:t>
      </w:r>
      <w:r w:rsidRPr="00984295">
        <w:rPr>
          <w:rFonts w:cs="Arial"/>
          <w:bCs/>
          <w:iCs/>
        </w:rPr>
        <w:t>jednorázově</w:t>
      </w:r>
      <w:r w:rsidR="007F151F" w:rsidRPr="00984295">
        <w:rPr>
          <w:rFonts w:cs="Arial"/>
          <w:bCs/>
          <w:iCs/>
        </w:rPr>
        <w:t xml:space="preserve"> bankovním převodem na účet příjemce uvedený v záhlaví </w:t>
      </w:r>
      <w:r w:rsidR="0001722D" w:rsidRPr="00984295">
        <w:rPr>
          <w:rFonts w:cs="Arial"/>
          <w:bCs/>
          <w:iCs/>
        </w:rPr>
        <w:t>této</w:t>
      </w:r>
      <w:r w:rsidR="003D17C4" w:rsidRPr="00984295">
        <w:rPr>
          <w:rFonts w:cs="Arial"/>
          <w:bCs/>
          <w:iCs/>
        </w:rPr>
        <w:t xml:space="preserve"> </w:t>
      </w:r>
      <w:r w:rsidR="007F151F" w:rsidRPr="00984295">
        <w:rPr>
          <w:rFonts w:cs="Arial"/>
          <w:bCs/>
          <w:iCs/>
        </w:rPr>
        <w:t>smlouvy</w:t>
      </w:r>
      <w:r w:rsidR="00120090" w:rsidRPr="00984295">
        <w:rPr>
          <w:rFonts w:cs="Arial"/>
          <w:bCs/>
          <w:iCs/>
        </w:rPr>
        <w:t xml:space="preserve"> </w:t>
      </w:r>
      <w:r w:rsidR="007F151F" w:rsidRPr="00984295">
        <w:rPr>
          <w:rFonts w:cs="Arial"/>
          <w:bCs/>
          <w:iCs/>
        </w:rPr>
        <w:t>do ……</w:t>
      </w:r>
      <w:r w:rsidR="00AE39EF" w:rsidRPr="00984295">
        <w:rPr>
          <w:rFonts w:cs="Arial"/>
          <w:bCs/>
          <w:iCs/>
        </w:rPr>
        <w:t>d</w:t>
      </w:r>
      <w:r w:rsidR="00AE39EF" w:rsidRPr="00120090">
        <w:rPr>
          <w:rFonts w:cs="Arial"/>
          <w:bCs/>
          <w:iCs/>
        </w:rPr>
        <w:t>nů ode dne</w:t>
      </w:r>
      <w:r w:rsidR="007F151F" w:rsidRPr="00120090">
        <w:rPr>
          <w:rFonts w:cs="Arial"/>
          <w:bCs/>
          <w:iCs/>
        </w:rPr>
        <w:t xml:space="preserve"> uzavření této smlouvy</w:t>
      </w:r>
      <w:r w:rsidR="0001722D" w:rsidRPr="00120090">
        <w:rPr>
          <w:rFonts w:cs="Arial"/>
          <w:bCs/>
          <w:iCs/>
        </w:rPr>
        <w:t>.</w:t>
      </w:r>
      <w:r w:rsidR="00101FBF" w:rsidRPr="00120090">
        <w:rPr>
          <w:rFonts w:cs="Arial"/>
          <w:bCs/>
          <w:iCs/>
        </w:rPr>
        <w:t xml:space="preserve"> </w:t>
      </w: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Jako závazný ukazatel byl stanoven podíl dotace na celkových plánovaných </w:t>
      </w:r>
      <w:r w:rsidR="007F34E9">
        <w:rPr>
          <w:rFonts w:cs="Arial"/>
        </w:rPr>
        <w:t xml:space="preserve">uznatelných </w:t>
      </w:r>
      <w:r w:rsidRPr="00526B4B">
        <w:rPr>
          <w:rFonts w:cs="Arial"/>
        </w:rPr>
        <w:t>nákladech projektu v</w:t>
      </w:r>
      <w:r w:rsidR="007F34E9">
        <w:rPr>
          <w:rFonts w:cs="Arial"/>
        </w:rPr>
        <w:t xml:space="preserve"> maximální</w:t>
      </w:r>
      <w:r w:rsidRPr="00526B4B">
        <w:rPr>
          <w:rFonts w:cs="Arial"/>
        </w:rPr>
        <w:t xml:space="preserve"> výši ………….</w:t>
      </w:r>
      <w:r w:rsidR="0001722D">
        <w:rPr>
          <w:rFonts w:cs="Arial"/>
        </w:rPr>
        <w:t xml:space="preserve"> </w:t>
      </w:r>
      <w:r w:rsidRPr="00526B4B">
        <w:rPr>
          <w:rFonts w:cs="Arial"/>
        </w:rPr>
        <w:t xml:space="preserve">%. Závazný ukazatel musí být dodržen ve vztahu k celkovým </w:t>
      </w:r>
      <w:r w:rsidR="00724ABC">
        <w:rPr>
          <w:rFonts w:cs="Arial"/>
        </w:rPr>
        <w:t xml:space="preserve">uznatelným </w:t>
      </w:r>
      <w:r w:rsidRPr="00526B4B">
        <w:rPr>
          <w:rFonts w:cs="Arial"/>
        </w:rPr>
        <w:t xml:space="preserve">nákladům projektu </w:t>
      </w:r>
      <w:r w:rsidR="00A23EC8">
        <w:rPr>
          <w:rFonts w:cs="Arial"/>
        </w:rPr>
        <w:t xml:space="preserve">za </w:t>
      </w:r>
      <w:r w:rsidRPr="00526B4B">
        <w:rPr>
          <w:rFonts w:cs="Arial"/>
        </w:rPr>
        <w:t>dodržení druhového členění plánovaného nákladového rozpočtu.</w:t>
      </w:r>
    </w:p>
    <w:p w:rsidR="00526B4B" w:rsidRPr="00526B4B" w:rsidRDefault="00526B4B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:rsidR="00526B4B" w:rsidRPr="00526B4B" w:rsidRDefault="009A22C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526B4B">
        <w:rPr>
          <w:rFonts w:ascii="Arial" w:hAnsi="Arial" w:cs="Arial"/>
          <w:b/>
          <w:bCs/>
          <w:sz w:val="22"/>
          <w:szCs w:val="22"/>
        </w:rPr>
        <w:t>ovinnosti</w:t>
      </w:r>
      <w:r w:rsidR="00B464B1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:rsidR="00526B4B" w:rsidRPr="00526B4B" w:rsidRDefault="00526B4B" w:rsidP="00526B4B">
      <w:pPr>
        <w:spacing w:line="240" w:lineRule="atLeast"/>
        <w:rPr>
          <w:rFonts w:cs="Arial"/>
          <w:b/>
          <w:bCs/>
        </w:rPr>
      </w:pPr>
    </w:p>
    <w:p w:rsidR="00526B4B" w:rsidRPr="00526B4B" w:rsidRDefault="00526B4B" w:rsidP="00526B4B">
      <w:pPr>
        <w:spacing w:after="1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:rsidR="00526B4B" w:rsidRPr="002221C6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2221C6">
        <w:rPr>
          <w:rFonts w:cs="Arial"/>
        </w:rPr>
        <w:t>Použít dotaci za účelem realizace předloženého projektu, pro který byla dotace poskytnuta</w:t>
      </w:r>
      <w:r w:rsidR="00197100" w:rsidRPr="002221C6">
        <w:rPr>
          <w:rFonts w:cs="Arial"/>
        </w:rPr>
        <w:t>,</w:t>
      </w:r>
      <w:r w:rsidRPr="002221C6">
        <w:rPr>
          <w:rFonts w:cs="Arial"/>
        </w:rPr>
        <w:t xml:space="preserve"> a v souladu s</w:t>
      </w:r>
      <w:r w:rsidR="00B464B1">
        <w:rPr>
          <w:rFonts w:cs="Arial"/>
        </w:rPr>
        <w:t> podmínkami sjednanými v</w:t>
      </w:r>
      <w:r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:rsidR="00A207E1" w:rsidRPr="001B6D11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Odpovídat za hospodárné použití přidělených prostředků v souladu se schváleným plánovaným nákladovým rozpočtem projektu, který je přílohou této smlouvy, </w:t>
      </w:r>
      <w:r w:rsidR="00F873CD">
        <w:rPr>
          <w:rFonts w:cs="Arial"/>
        </w:rPr>
        <w:br/>
      </w:r>
      <w:r w:rsidRPr="00526B4B">
        <w:rPr>
          <w:rFonts w:cs="Arial"/>
        </w:rPr>
        <w:t xml:space="preserve">a jejich řádné a oddělené sledování v účetnictví, </w:t>
      </w:r>
      <w:r w:rsidR="00AE7AA1">
        <w:rPr>
          <w:rFonts w:cs="Arial"/>
        </w:rPr>
        <w:t xml:space="preserve">obcím </w:t>
      </w:r>
      <w:r w:rsidRPr="00526B4B">
        <w:rPr>
          <w:rFonts w:cs="Arial"/>
        </w:rPr>
        <w:t>pod daným účelovým znakem (UZ), vedené</w:t>
      </w:r>
      <w:r w:rsidR="00B91AA1">
        <w:rPr>
          <w:rFonts w:cs="Arial"/>
        </w:rPr>
        <w:t>m</w:t>
      </w:r>
      <w:r w:rsidRPr="00526B4B">
        <w:rPr>
          <w:rFonts w:cs="Arial"/>
        </w:rPr>
        <w:t xml:space="preserve"> v souladu se zákonem č. 563/1991 Sb., o účetnictví, v</w:t>
      </w:r>
      <w:r w:rsidR="007D1937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Pr="00526B4B">
        <w:rPr>
          <w:rFonts w:cs="Arial"/>
        </w:rPr>
        <w:t xml:space="preserve">, </w:t>
      </w:r>
      <w:r w:rsidRPr="001B6D11">
        <w:rPr>
          <w:rFonts w:cs="Arial"/>
        </w:rPr>
        <w:t xml:space="preserve">a to jak z hlediska poskytnuté výše dotace, tak </w:t>
      </w:r>
      <w:r w:rsidR="00A50399">
        <w:rPr>
          <w:rFonts w:cs="Arial"/>
        </w:rPr>
        <w:br/>
      </w:r>
      <w:r w:rsidRPr="001B6D11">
        <w:rPr>
          <w:rFonts w:cs="Arial"/>
        </w:rPr>
        <w:t>i z hlediska nákladů celého projektu.</w:t>
      </w:r>
      <w:r w:rsidR="00A207E1" w:rsidRPr="001B6D11">
        <w:rPr>
          <w:rFonts w:cs="Arial"/>
        </w:rPr>
        <w:t xml:space="preserve"> </w:t>
      </w:r>
    </w:p>
    <w:p w:rsidR="00526B4B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Uvádět na všech účetních dokladech účelový znak kraje.</w:t>
      </w:r>
      <w:r w:rsidR="004D348A">
        <w:rPr>
          <w:rFonts w:cs="Arial"/>
        </w:rPr>
        <w:t xml:space="preserve"> </w:t>
      </w:r>
      <w:r>
        <w:rPr>
          <w:rFonts w:cs="Arial"/>
        </w:rPr>
        <w:t>Označovat originály účetních dokladů informací o tom, že projekt je spolufinancován Ústeckým krajem.</w:t>
      </w:r>
      <w:r w:rsidR="008F4EF1">
        <w:rPr>
          <w:rFonts w:cs="Arial"/>
        </w:rPr>
        <w:t xml:space="preserve">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Předat poskytovateli písemnou závěrečnou zprávu o použití poskytnuté dotace</w:t>
      </w:r>
      <w:r w:rsidR="009830FC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F873CD">
        <w:rPr>
          <w:rFonts w:cs="Arial"/>
        </w:rPr>
        <w:br/>
      </w:r>
      <w:r w:rsidRPr="00526B4B">
        <w:rPr>
          <w:rFonts w:cs="Arial"/>
        </w:rPr>
        <w:t xml:space="preserve">a to do </w:t>
      </w:r>
      <w:r w:rsidR="008B707C">
        <w:rPr>
          <w:rFonts w:cs="Arial"/>
        </w:rPr>
        <w:t>30 dnů</w:t>
      </w:r>
      <w:r w:rsidRPr="00526B4B">
        <w:rPr>
          <w:rFonts w:cs="Arial"/>
        </w:rPr>
        <w:t xml:space="preserve"> o</w:t>
      </w:r>
      <w:r w:rsidR="00C630A2">
        <w:rPr>
          <w:rFonts w:cs="Arial"/>
        </w:rPr>
        <w:t>d</w:t>
      </w:r>
      <w:r w:rsidRPr="00526B4B">
        <w:rPr>
          <w:rFonts w:cs="Arial"/>
        </w:rPr>
        <w:t xml:space="preserve"> ukončení realizace projektu.</w:t>
      </w:r>
      <w:r w:rsidR="00820D04">
        <w:rPr>
          <w:rFonts w:cs="Arial"/>
        </w:rPr>
        <w:t xml:space="preserve"> </w:t>
      </w:r>
      <w:r w:rsidRPr="00526B4B">
        <w:rPr>
          <w:rFonts w:cs="Arial"/>
        </w:rPr>
        <w:t xml:space="preserve">Spolu se závěrečnou zprávou je příjemce povinen předložit </w:t>
      </w:r>
      <w:r w:rsidR="00B464B1">
        <w:rPr>
          <w:rFonts w:cs="Arial"/>
        </w:rPr>
        <w:t>finanční vypořádání</w:t>
      </w:r>
      <w:r w:rsidRPr="00526B4B">
        <w:rPr>
          <w:rFonts w:cs="Arial"/>
        </w:rPr>
        <w:t xml:space="preserve"> dotace. Ze závažných důvodů může být termín </w:t>
      </w:r>
      <w:r w:rsidR="00F47DE8">
        <w:rPr>
          <w:rFonts w:cs="Arial"/>
        </w:rPr>
        <w:t>p</w:t>
      </w:r>
      <w:r w:rsidR="00826DAB">
        <w:rPr>
          <w:rFonts w:cs="Arial"/>
        </w:rPr>
        <w:t xml:space="preserve">ředložení závěrečné zprávy </w:t>
      </w:r>
      <w:r w:rsidRPr="00526B4B">
        <w:rPr>
          <w:rFonts w:cs="Arial"/>
        </w:rPr>
        <w:t>na žádost příjemce</w:t>
      </w:r>
      <w:r w:rsidR="001343C4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826DAB">
        <w:rPr>
          <w:rFonts w:cs="Arial"/>
        </w:rPr>
        <w:t>postupem dle Zásad</w:t>
      </w:r>
      <w:r w:rsidR="001343C4">
        <w:rPr>
          <w:rFonts w:cs="Arial"/>
        </w:rPr>
        <w:t>,</w:t>
      </w:r>
      <w:r w:rsidR="00826DAB">
        <w:rPr>
          <w:rFonts w:cs="Arial"/>
        </w:rPr>
        <w:t xml:space="preserve"> prodloužen</w:t>
      </w:r>
      <w:r w:rsidRPr="00526B4B">
        <w:rPr>
          <w:rFonts w:cs="Arial"/>
        </w:rPr>
        <w:t>.</w:t>
      </w:r>
      <w:r w:rsidR="002B224D" w:rsidRPr="002B224D">
        <w:rPr>
          <w:rFonts w:cs="Arial"/>
        </w:rPr>
        <w:t xml:space="preserve"> </w:t>
      </w:r>
      <w:r w:rsidR="002B224D">
        <w:rPr>
          <w:rFonts w:cs="Arial"/>
        </w:rPr>
        <w:t xml:space="preserve">Pokud byl projekt realizován před uzavřením této smlouvy, je příjemce povinen předložit </w:t>
      </w:r>
      <w:r w:rsidR="002B224D" w:rsidRPr="00526B4B">
        <w:rPr>
          <w:rFonts w:cs="Arial"/>
        </w:rPr>
        <w:t xml:space="preserve">poskytovateli </w:t>
      </w:r>
      <w:r w:rsidR="002B224D">
        <w:rPr>
          <w:rFonts w:cs="Arial"/>
        </w:rPr>
        <w:t>finanční vypořádání</w:t>
      </w:r>
      <w:r w:rsidR="002B224D" w:rsidRPr="00526B4B">
        <w:rPr>
          <w:rFonts w:cs="Arial"/>
        </w:rPr>
        <w:t xml:space="preserve"> poskytnuté dotace</w:t>
      </w:r>
      <w:r w:rsidR="002B224D">
        <w:rPr>
          <w:rFonts w:cs="Arial"/>
        </w:rPr>
        <w:t xml:space="preserve"> do 30 dnů od uzavření této smlouvy.</w:t>
      </w:r>
    </w:p>
    <w:p w:rsidR="00526B4B" w:rsidRPr="00B522B5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b/>
          <w:u w:val="single"/>
        </w:rPr>
      </w:pPr>
      <w:r w:rsidRPr="00B522B5">
        <w:rPr>
          <w:rFonts w:cs="Arial"/>
          <w:b/>
        </w:rPr>
        <w:t>I.</w:t>
      </w:r>
      <w:r w:rsidRPr="00B522B5">
        <w:rPr>
          <w:rFonts w:cs="Arial"/>
          <w:b/>
        </w:rPr>
        <w:tab/>
      </w:r>
      <w:r w:rsidR="00526B4B" w:rsidRPr="00B522B5">
        <w:rPr>
          <w:rFonts w:cs="Arial"/>
          <w:b/>
          <w:u w:val="single"/>
        </w:rPr>
        <w:t>Závěrečná zpráva musí obsahovat:</w:t>
      </w:r>
    </w:p>
    <w:p w:rsidR="00526B4B" w:rsidRPr="00526B4B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 w:rsidR="005A568F">
        <w:rPr>
          <w:rFonts w:cs="Arial"/>
        </w:rPr>
        <w:t>.</w:t>
      </w:r>
      <w:r w:rsidRPr="00526B4B">
        <w:rPr>
          <w:rFonts w:cs="Arial"/>
        </w:rPr>
        <w:t xml:space="preserve"> straně</w:t>
      </w:r>
      <w:r w:rsidR="007A0DF3">
        <w:rPr>
          <w:rFonts w:cs="Arial"/>
        </w:rPr>
        <w:t xml:space="preserve"> smlouvy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popis realizace projektu</w:t>
      </w:r>
      <w:r w:rsidR="00826DAB">
        <w:rPr>
          <w:rFonts w:cs="Arial"/>
        </w:rPr>
        <w:t xml:space="preserve"> </w:t>
      </w:r>
      <w:r w:rsidRPr="00526B4B">
        <w:rPr>
          <w:rFonts w:cs="Arial"/>
        </w:rPr>
        <w:t>vč</w:t>
      </w:r>
      <w:r w:rsidR="0097139E">
        <w:rPr>
          <w:rFonts w:cs="Arial"/>
        </w:rPr>
        <w:t>etně</w:t>
      </w:r>
      <w:r w:rsidR="0097139E" w:rsidRPr="00526B4B">
        <w:rPr>
          <w:rFonts w:cs="Arial"/>
        </w:rPr>
        <w:t xml:space="preserve"> </w:t>
      </w:r>
      <w:r w:rsidRPr="00526B4B">
        <w:rPr>
          <w:rFonts w:cs="Arial"/>
        </w:rPr>
        <w:t xml:space="preserve">dodržování </w:t>
      </w:r>
      <w:r w:rsidR="00856163">
        <w:rPr>
          <w:rFonts w:cs="Arial"/>
        </w:rPr>
        <w:t xml:space="preserve">jeho </w:t>
      </w:r>
      <w:r w:rsidRPr="00526B4B">
        <w:rPr>
          <w:rFonts w:cs="Arial"/>
        </w:rPr>
        <w:t>harmonogramu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kvalitativní a kvantitativní výstupy projektu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přínos projektu pro cílové skupiny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celkové zhodnocení projektu</w:t>
      </w:r>
      <w:r w:rsidR="006B071D">
        <w:rPr>
          <w:rFonts w:cs="Arial"/>
        </w:rPr>
        <w:t>,</w:t>
      </w:r>
    </w:p>
    <w:p w:rsidR="00526B4B" w:rsidRPr="00526B4B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="00526B4B" w:rsidRPr="00526B4B">
        <w:rPr>
          <w:rFonts w:cs="Arial"/>
        </w:rPr>
        <w:t xml:space="preserve"> dotace,</w:t>
      </w:r>
      <w:r w:rsidR="00526B4B" w:rsidRPr="00526B4B">
        <w:rPr>
          <w:rFonts w:cs="Arial"/>
          <w:color w:val="FF0000"/>
        </w:rPr>
        <w:t xml:space="preserve"> </w:t>
      </w:r>
      <w:r w:rsidR="00526B4B" w:rsidRPr="00526B4B">
        <w:rPr>
          <w:rFonts w:cs="Arial"/>
        </w:rPr>
        <w:t>včetně účelového znaku.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  <w:u w:val="single"/>
        </w:rPr>
      </w:pPr>
    </w:p>
    <w:p w:rsidR="00526B4B" w:rsidRPr="00B522B5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b/>
          <w:u w:val="single"/>
        </w:rPr>
      </w:pPr>
      <w:r w:rsidRPr="00B522B5">
        <w:rPr>
          <w:rFonts w:cs="Arial"/>
          <w:b/>
        </w:rPr>
        <w:t>II.</w:t>
      </w:r>
      <w:r w:rsidRPr="00B522B5">
        <w:rPr>
          <w:rFonts w:cs="Arial"/>
          <w:b/>
        </w:rPr>
        <w:tab/>
      </w:r>
      <w:r w:rsidR="00B464B1" w:rsidRPr="00B522B5">
        <w:rPr>
          <w:rFonts w:cs="Arial"/>
          <w:b/>
          <w:u w:val="single"/>
        </w:rPr>
        <w:t>Finanční vypořádání</w:t>
      </w:r>
      <w:r w:rsidR="00526B4B" w:rsidRPr="00B522B5">
        <w:rPr>
          <w:rFonts w:cs="Arial"/>
          <w:b/>
          <w:u w:val="single"/>
        </w:rPr>
        <w:t xml:space="preserve"> dotace</w:t>
      </w:r>
      <w:r w:rsidR="00826DAB" w:rsidRPr="00B522B5">
        <w:rPr>
          <w:rFonts w:cs="Arial"/>
          <w:b/>
          <w:u w:val="single"/>
        </w:rPr>
        <w:t xml:space="preserve"> (přehled o čerpání a použití poskytnuté dotace)</w:t>
      </w:r>
      <w:r w:rsidR="00526B4B" w:rsidRPr="00B522B5">
        <w:rPr>
          <w:rFonts w:cs="Arial"/>
          <w:b/>
          <w:u w:val="single"/>
        </w:rPr>
        <w:t xml:space="preserve"> musí obsahovat:</w:t>
      </w:r>
    </w:p>
    <w:p w:rsidR="00526B4B" w:rsidRPr="00526B4B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526B4B">
        <w:rPr>
          <w:rFonts w:cs="Arial"/>
        </w:rPr>
        <w:t>přehled</w:t>
      </w:r>
      <w:r w:rsidR="006B071D">
        <w:rPr>
          <w:rFonts w:cs="Arial"/>
        </w:rPr>
        <w:t xml:space="preserve"> všech </w:t>
      </w:r>
      <w:r w:rsidR="0093136E">
        <w:rPr>
          <w:rFonts w:cs="Arial"/>
        </w:rPr>
        <w:t>nákladů</w:t>
      </w:r>
      <w:r w:rsidR="006B071D">
        <w:rPr>
          <w:rFonts w:cs="Arial"/>
        </w:rPr>
        <w:t xml:space="preserve"> a </w:t>
      </w:r>
      <w:r w:rsidR="0093136E">
        <w:rPr>
          <w:rFonts w:cs="Arial"/>
        </w:rPr>
        <w:t>výnosů</w:t>
      </w:r>
      <w:r w:rsidR="006B071D">
        <w:rPr>
          <w:rFonts w:cs="Arial"/>
        </w:rPr>
        <w:t xml:space="preserve"> projektu,</w:t>
      </w:r>
    </w:p>
    <w:p w:rsidR="00526B4B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přehled </w:t>
      </w:r>
      <w:r w:rsidR="0093136E">
        <w:rPr>
          <w:rFonts w:cs="Arial"/>
        </w:rPr>
        <w:t xml:space="preserve">nákladů </w:t>
      </w:r>
      <w:r w:rsidRPr="00526B4B">
        <w:rPr>
          <w:rFonts w:cs="Arial"/>
        </w:rPr>
        <w:t xml:space="preserve">projektu hrazených z dotace v členění </w:t>
      </w:r>
      <w:r w:rsidR="0093136E">
        <w:rPr>
          <w:rFonts w:cs="Arial"/>
        </w:rPr>
        <w:t>dle účelového určení,</w:t>
      </w:r>
    </w:p>
    <w:p w:rsidR="000209BA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přehled o vrácení</w:t>
      </w:r>
      <w:r w:rsidR="000209BA">
        <w:rPr>
          <w:rFonts w:cs="Arial"/>
        </w:rPr>
        <w:t xml:space="preserve"> </w:t>
      </w:r>
      <w:r>
        <w:rPr>
          <w:rFonts w:cs="Arial"/>
        </w:rPr>
        <w:t xml:space="preserve">nepoužitých prostředků </w:t>
      </w:r>
      <w:r w:rsidR="000209BA">
        <w:rPr>
          <w:rFonts w:cs="Arial"/>
        </w:rPr>
        <w:t>do rozpočtu poskytovatele</w:t>
      </w:r>
      <w:r w:rsidR="00F266F0">
        <w:rPr>
          <w:rFonts w:cs="Arial"/>
        </w:rPr>
        <w:t>,</w:t>
      </w:r>
      <w:r w:rsidR="00501C24">
        <w:rPr>
          <w:rFonts w:cs="Arial"/>
        </w:rPr>
        <w:t xml:space="preserve"> </w:t>
      </w:r>
    </w:p>
    <w:p w:rsidR="00F266F0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 xml:space="preserve">výpis z odděleného účetnictví (případně účetnictví vedeného pod účelovým znakem), jestliže je </w:t>
      </w:r>
      <w:r w:rsidR="00A73061">
        <w:rPr>
          <w:rFonts w:cs="Arial"/>
        </w:rPr>
        <w:t>příjemce povinen účetnictví vést</w:t>
      </w:r>
      <w:r w:rsidR="001343C4">
        <w:rPr>
          <w:rFonts w:cs="Arial"/>
        </w:rPr>
        <w:t>,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projektu a v této souvislosti jim umožnit nahlížet do účetní evidence.</w:t>
      </w:r>
      <w:r w:rsidR="007C200C">
        <w:rPr>
          <w:rFonts w:cs="Arial"/>
        </w:rPr>
        <w:t xml:space="preserve"> Umožnit provádět kontrolu jak v průběhu, tak i po ukončení realizace projektu.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Neprodleně písemně informovat, nejpozději však do 7 dnů, odbor </w:t>
      </w:r>
      <w:r w:rsidR="00BB1C34">
        <w:rPr>
          <w:rFonts w:cs="Arial"/>
        </w:rPr>
        <w:t xml:space="preserve">kancelář hejtmana </w:t>
      </w:r>
      <w:r w:rsidRPr="00526B4B">
        <w:rPr>
          <w:rFonts w:cs="Arial"/>
        </w:rPr>
        <w:t>k</w:t>
      </w:r>
      <w:r w:rsidR="00C91FCC">
        <w:rPr>
          <w:rFonts w:cs="Arial"/>
        </w:rPr>
        <w:t xml:space="preserve">rajského úřadu o všech změnách </w:t>
      </w:r>
      <w:r w:rsidRPr="00526B4B">
        <w:rPr>
          <w:rFonts w:cs="Arial"/>
        </w:rPr>
        <w:t xml:space="preserve">týkajících se </w:t>
      </w:r>
      <w:r w:rsidR="00C91FCC"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 w:rsidR="00C91FCC">
        <w:rPr>
          <w:rFonts w:cs="Arial"/>
        </w:rPr>
        <w:t xml:space="preserve">ifikace příjemce nebo </w:t>
      </w:r>
      <w:r w:rsidRPr="00526B4B">
        <w:rPr>
          <w:rFonts w:cs="Arial"/>
        </w:rPr>
        <w:t>podpořeného projektu.</w:t>
      </w:r>
    </w:p>
    <w:p w:rsidR="00101FBF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 případě vykázaného vyššího procentuálního podílu dotace ve vztahu ke skutečným nákladům realizovaného projektu, než jaký byl stan</w:t>
      </w:r>
      <w:r w:rsidR="0001722D">
        <w:rPr>
          <w:rFonts w:cs="Arial"/>
        </w:rPr>
        <w:t>oven jako závazný ukazatel (viz</w:t>
      </w:r>
      <w:r w:rsidR="0029378A">
        <w:rPr>
          <w:rFonts w:cs="Arial"/>
        </w:rPr>
        <w:t xml:space="preserve"> </w:t>
      </w:r>
      <w:r w:rsidRPr="00526B4B">
        <w:rPr>
          <w:rFonts w:cs="Arial"/>
        </w:rPr>
        <w:t xml:space="preserve">čl. II </w:t>
      </w:r>
      <w:r w:rsidR="00AB0465">
        <w:rPr>
          <w:rFonts w:cs="Arial"/>
        </w:rPr>
        <w:t xml:space="preserve">odst. 7 </w:t>
      </w:r>
      <w:r w:rsidRPr="00526B4B">
        <w:rPr>
          <w:rFonts w:cs="Arial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>
        <w:rPr>
          <w:rFonts w:cs="Arial"/>
        </w:rPr>
        <w:t>s</w:t>
      </w:r>
      <w:r w:rsidRPr="00526B4B">
        <w:rPr>
          <w:rFonts w:cs="Arial"/>
        </w:rPr>
        <w:t xml:space="preserve"> předložení</w:t>
      </w:r>
      <w:r w:rsidR="0097139E">
        <w:rPr>
          <w:rFonts w:cs="Arial"/>
        </w:rPr>
        <w:t>m</w:t>
      </w:r>
      <w:r w:rsidRPr="00526B4B">
        <w:rPr>
          <w:rFonts w:cs="Arial"/>
        </w:rPr>
        <w:t xml:space="preserve"> závěrečné zprávy.</w:t>
      </w:r>
      <w:r w:rsidR="00101FBF">
        <w:rPr>
          <w:rFonts w:cs="Arial"/>
        </w:rPr>
        <w:t xml:space="preserve"> </w:t>
      </w:r>
    </w:p>
    <w:p w:rsidR="00101FBF" w:rsidRPr="008E2709" w:rsidRDefault="00526B4B" w:rsidP="008E270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>
        <w:rPr>
          <w:rFonts w:cs="Arial"/>
        </w:rPr>
        <w:t>s</w:t>
      </w:r>
      <w:r w:rsidRPr="00526B4B">
        <w:rPr>
          <w:rFonts w:cs="Arial"/>
        </w:rPr>
        <w:t xml:space="preserve"> předložení</w:t>
      </w:r>
      <w:r w:rsidR="0097139E">
        <w:rPr>
          <w:rFonts w:cs="Arial"/>
        </w:rPr>
        <w:t>m</w:t>
      </w:r>
      <w:r w:rsidRPr="00526B4B">
        <w:rPr>
          <w:rFonts w:cs="Arial"/>
        </w:rPr>
        <w:t xml:space="preserve"> závěrečné zprávy.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Vrátit poskytnutou dotaci zpět na účet poskytovatele, z něhož byla dotace na realizaci projektu poskytnuta, v případě, že se projekt neuskuteční, nejpozději do 7 kalendářních dnů ode dne, kdy se o této skutečn</w:t>
      </w:r>
      <w:r w:rsidR="00484A85">
        <w:rPr>
          <w:rFonts w:cs="Arial"/>
        </w:rPr>
        <w:t xml:space="preserve">osti dověděl, současně písemně </w:t>
      </w:r>
      <w:r w:rsidRPr="00526B4B">
        <w:rPr>
          <w:rFonts w:cs="Arial"/>
        </w:rPr>
        <w:t>informovat poskytovatele o vrácení dotace.</w:t>
      </w:r>
    </w:p>
    <w:p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Respektovat z</w:t>
      </w:r>
      <w:r w:rsidR="00826DAB">
        <w:rPr>
          <w:rFonts w:cs="Arial"/>
        </w:rPr>
        <w:t>ávěry kontroly provedené v souladu se zákonem a dle čl. XI. Zásad</w:t>
      </w:r>
      <w:r w:rsidRPr="00526B4B">
        <w:rPr>
          <w:rFonts w:cs="Arial"/>
        </w:rPr>
        <w:t xml:space="preserve">. </w:t>
      </w:r>
    </w:p>
    <w:p w:rsidR="00837A84" w:rsidRPr="00C91FCC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="00424890" w:rsidRPr="009F10B1">
        <w:t xml:space="preserve">adávat veřejné zakázky v souladu se zákonem č. </w:t>
      </w:r>
      <w:r w:rsidR="003B2735">
        <w:t>134/2016 Sb., o zadávání veřejných zakázek</w:t>
      </w:r>
      <w:r w:rsidR="00424890" w:rsidRPr="009F10B1">
        <w:t xml:space="preserve">, jestliže se příjemce stal dotovaným zadavatelem ve smyslu ustanovení § </w:t>
      </w:r>
      <w:r w:rsidR="003B2735">
        <w:t>4</w:t>
      </w:r>
      <w:r w:rsidR="00424890" w:rsidRPr="009F10B1">
        <w:t xml:space="preserve"> odst. </w:t>
      </w:r>
      <w:r w:rsidR="003B2735">
        <w:t>2</w:t>
      </w:r>
      <w:r w:rsidR="00424890" w:rsidRPr="009F10B1">
        <w:t xml:space="preserve"> tohoto zákona</w:t>
      </w:r>
      <w:r w:rsidR="00B464B1">
        <w:t xml:space="preserve"> a dodržovat v souvislosti s čerpáním dotace veškeré další obecně závazné právní předpisy</w:t>
      </w:r>
      <w:r w:rsidR="00424890">
        <w:t>.</w:t>
      </w:r>
    </w:p>
    <w:p w:rsidR="00837A84" w:rsidRDefault="00837A84" w:rsidP="00BB3B21">
      <w:pPr>
        <w:numPr>
          <w:ilvl w:val="0"/>
          <w:numId w:val="6"/>
        </w:numPr>
        <w:spacing w:after="0"/>
        <w:jc w:val="both"/>
      </w:pPr>
      <w:r>
        <w:t xml:space="preserve">Je-li příjemce právnickou osobou, je povinen zajistit, aby případné rozhodnutí </w:t>
      </w:r>
      <w:r w:rsidR="00F873CD">
        <w:br/>
      </w:r>
      <w:r>
        <w:t>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:rsidR="006B39A6" w:rsidRDefault="006B39A6" w:rsidP="006B39A6">
      <w:pPr>
        <w:spacing w:after="0"/>
        <w:ind w:left="502"/>
        <w:jc w:val="both"/>
      </w:pPr>
    </w:p>
    <w:p w:rsidR="002E6661" w:rsidRPr="00B63D16" w:rsidRDefault="002E6661" w:rsidP="00BB3B21">
      <w:pPr>
        <w:numPr>
          <w:ilvl w:val="0"/>
          <w:numId w:val="6"/>
        </w:numPr>
        <w:spacing w:after="0"/>
        <w:jc w:val="both"/>
      </w:pPr>
      <w:r>
        <w:t>Příjemce je povinen s poskytovatelem spolupracovat při plnění jeho povinnosti vůči Úřadu pro ochranu hospodářské soutěže a Evropské komisi.</w:t>
      </w:r>
    </w:p>
    <w:p w:rsidR="002E6661" w:rsidRPr="00B63D16" w:rsidRDefault="002E6661" w:rsidP="002E6661">
      <w:pPr>
        <w:spacing w:after="0"/>
        <w:ind w:left="502"/>
        <w:jc w:val="both"/>
      </w:pPr>
    </w:p>
    <w:p w:rsidR="005A4E0A" w:rsidRDefault="005A4E0A" w:rsidP="0086399B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</w:p>
    <w:p w:rsidR="00335113" w:rsidRPr="00526B4B" w:rsidRDefault="00335113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Článek IV</w:t>
      </w:r>
      <w:r w:rsidRPr="00526B4B">
        <w:rPr>
          <w:rFonts w:cs="Arial"/>
          <w:b/>
          <w:bCs/>
          <w:color w:val="000000"/>
        </w:rPr>
        <w:t>.</w:t>
      </w:r>
    </w:p>
    <w:p w:rsidR="00335113" w:rsidRPr="00526B4B" w:rsidRDefault="00335113" w:rsidP="0033511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:rsidR="00335113" w:rsidRPr="00526B4B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526B4B" w:rsidRPr="00047A3B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</w:t>
      </w:r>
      <w:r w:rsidR="00F873CD">
        <w:rPr>
          <w:rFonts w:cs="Arial"/>
        </w:rPr>
        <w:br/>
      </w:r>
      <w:r>
        <w:rPr>
          <w:rFonts w:cs="Arial"/>
        </w:rPr>
        <w:t xml:space="preserve">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047A3B">
        <w:rPr>
          <w:rFonts w:cs="Arial"/>
        </w:rPr>
        <w:t xml:space="preserve"> postupovat dle § 22 zákona č. 250/2000 Sb. a bude příjemci uložen odvod včetně penále za prodlení s odvodem ve výši stanovené platnými právními předpisy</w:t>
      </w:r>
      <w:r w:rsidR="00C91FCC">
        <w:rPr>
          <w:rFonts w:cs="Arial"/>
        </w:rPr>
        <w:t xml:space="preserve"> </w:t>
      </w:r>
      <w:r w:rsidR="00F873CD">
        <w:rPr>
          <w:rFonts w:cs="Arial"/>
        </w:rPr>
        <w:br/>
      </w:r>
      <w:r w:rsidR="00C91FCC">
        <w:rPr>
          <w:rFonts w:cs="Arial"/>
        </w:rPr>
        <w:t>a touto smlouvou</w:t>
      </w:r>
      <w:r w:rsidR="00047A3B">
        <w:rPr>
          <w:rFonts w:cs="Arial"/>
        </w:rPr>
        <w:t>.</w:t>
      </w:r>
    </w:p>
    <w:p w:rsidR="0034118B" w:rsidRPr="0016206A" w:rsidRDefault="0034118B" w:rsidP="00BB3B21">
      <w:pPr>
        <w:numPr>
          <w:ilvl w:val="0"/>
          <w:numId w:val="12"/>
        </w:numPr>
        <w:spacing w:after="120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755E84"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 xml:space="preserve">že nedoplní </w:t>
      </w:r>
      <w:r w:rsidRPr="00047A3B">
        <w:rPr>
          <w:rFonts w:cs="Arial"/>
        </w:rPr>
        <w:t>n</w:t>
      </w:r>
      <w:r w:rsidR="00C91FCC">
        <w:rPr>
          <w:rFonts w:cs="Arial"/>
        </w:rPr>
        <w:t xml:space="preserve">eúplnou závěrečnou zprávu </w:t>
      </w:r>
      <w:r w:rsidR="00BF1FB9">
        <w:rPr>
          <w:rFonts w:cs="Arial"/>
        </w:rPr>
        <w:t xml:space="preserve">nebo finanční vypořádání </w:t>
      </w:r>
      <w:r w:rsidR="00C91FCC">
        <w:rPr>
          <w:rFonts w:cs="Arial"/>
        </w:rPr>
        <w:t>ani po marném uplynutí náhradní lhůty</w:t>
      </w:r>
      <w:r w:rsidRPr="00047A3B">
        <w:rPr>
          <w:rFonts w:cs="Arial"/>
        </w:rPr>
        <w:t xml:space="preserve"> 1</w:t>
      </w:r>
      <w:r w:rsidR="00A55BC8"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k nápravě</w:t>
      </w:r>
      <w:r w:rsidR="001343C4">
        <w:rPr>
          <w:rFonts w:ascii="Times New Roman" w:hAnsi="Times New Roman"/>
        </w:rPr>
        <w:t>.</w:t>
      </w:r>
    </w:p>
    <w:p w:rsidR="0034118B" w:rsidRPr="0029378A" w:rsidRDefault="0034118B" w:rsidP="00BB3B21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</w:t>
      </w:r>
      <w:r w:rsidR="00C91FCC">
        <w:t xml:space="preserve"> za tato porušení procentem</w:t>
      </w:r>
      <w:r>
        <w:t xml:space="preserve"> </w:t>
      </w:r>
      <w:r w:rsidR="00C91FCC">
        <w:t>z</w:t>
      </w:r>
      <w:r w:rsidR="00A55BC8">
        <w:t xml:space="preserve"> celkové částky </w:t>
      </w:r>
      <w:r w:rsidR="00C91FCC">
        <w:t>poskytnut</w:t>
      </w:r>
      <w:r w:rsidR="00A55BC8">
        <w:t>é</w:t>
      </w:r>
      <w:r w:rsidR="00BF1FB9">
        <w:t xml:space="preserve"> </w:t>
      </w:r>
      <w:r w:rsidR="00A55BC8">
        <w:t xml:space="preserve">dotace </w:t>
      </w:r>
      <w:r>
        <w:t>následovně:</w:t>
      </w:r>
    </w:p>
    <w:p w:rsidR="0029378A" w:rsidRPr="00391560" w:rsidRDefault="0029378A" w:rsidP="0029378A">
      <w:pPr>
        <w:spacing w:after="0"/>
        <w:ind w:left="502"/>
        <w:jc w:val="both"/>
        <w:rPr>
          <w:sz w:val="28"/>
          <w:szCs w:val="28"/>
        </w:rPr>
      </w:pPr>
    </w:p>
    <w:p w:rsidR="0034118B" w:rsidRDefault="0034118B" w:rsidP="00BB3B21">
      <w:pPr>
        <w:numPr>
          <w:ilvl w:val="0"/>
          <w:numId w:val="14"/>
        </w:numPr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– výše odvodu činí 5 </w:t>
      </w:r>
      <w:r w:rsidR="00C91F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A55BC8">
        <w:t xml:space="preserve">– výše odvodu činí 10 </w:t>
      </w:r>
      <w:r w:rsidR="00C91F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tohoto článku – výše odvodu činí 3 </w:t>
      </w:r>
      <w:r w:rsidR="00C91FCC">
        <w:t>%</w:t>
      </w:r>
      <w:r w:rsidR="0029378A">
        <w:t>.</w:t>
      </w:r>
    </w:p>
    <w:p w:rsidR="00A55BC8" w:rsidRDefault="00A55BC8" w:rsidP="00BB3B21">
      <w:pPr>
        <w:numPr>
          <w:ilvl w:val="0"/>
          <w:numId w:val="14"/>
        </w:numPr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29378A">
        <w:t>6 %.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29378A">
        <w:t>10 </w:t>
      </w:r>
      <w:r w:rsidR="007D0A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>nedodržení povinnosti označovat originály účetních dokladů informací o tom, že projekt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publicity v případě informování </w:t>
      </w:r>
      <w:r w:rsidR="007D0ACC">
        <w:t>sdělovacích prostředků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:rsidR="00984295" w:rsidRDefault="0034118B" w:rsidP="00BB3B21">
      <w:pPr>
        <w:numPr>
          <w:ilvl w:val="0"/>
          <w:numId w:val="14"/>
        </w:numPr>
        <w:jc w:val="both"/>
      </w:pPr>
      <w:r>
        <w:t>nedodržení povinnosti publicity neoznačením publikací, internetových stránek či jiných nosičů</w:t>
      </w:r>
      <w:r w:rsidR="003F6B91">
        <w:t xml:space="preserve"> </w:t>
      </w:r>
      <w:r w:rsidR="007D0ACC">
        <w:t>,,sponzorským vzkazem“</w:t>
      </w:r>
      <w:r w:rsidR="00A55BC8">
        <w:t xml:space="preserve"> – výše odvodu činí 5 </w:t>
      </w:r>
      <w:r w:rsidR="007D0ACC">
        <w:t>%</w:t>
      </w:r>
    </w:p>
    <w:p w:rsidR="0034118B" w:rsidRPr="003F6B91" w:rsidRDefault="00984295" w:rsidP="00BB3B21">
      <w:pPr>
        <w:numPr>
          <w:ilvl w:val="0"/>
          <w:numId w:val="14"/>
        </w:numPr>
        <w:jc w:val="both"/>
      </w:pPr>
      <w:r w:rsidRPr="003F6B91">
        <w:t xml:space="preserve">nedodržení povinnosti publicity neumístěním tabulky </w:t>
      </w:r>
      <w:r w:rsidR="00246A4D" w:rsidRPr="003F6B91">
        <w:t xml:space="preserve">(nálepky) </w:t>
      </w:r>
      <w:r w:rsidRPr="003F6B91">
        <w:t>se ,,sponzorským vzkazem“ na stavbě nebo v její bezprostřední blízkosti</w:t>
      </w:r>
      <w:r w:rsidR="00246A4D" w:rsidRPr="003F6B91">
        <w:t xml:space="preserve"> nebo na automobilu pořízeném z dotace</w:t>
      </w:r>
      <w:r w:rsidRPr="003F6B91">
        <w:t xml:space="preserve"> (v případě investiční dotace) – výše odvodu činí 5 %</w:t>
      </w:r>
      <w:r w:rsidR="0029378A" w:rsidRPr="003F6B91">
        <w:t>.</w:t>
      </w:r>
    </w:p>
    <w:p w:rsidR="00335113" w:rsidRDefault="00335113" w:rsidP="00335113">
      <w:pPr>
        <w:spacing w:after="0"/>
        <w:ind w:left="721"/>
        <w:jc w:val="both"/>
        <w:rPr>
          <w:color w:val="0000FF"/>
        </w:rPr>
      </w:pPr>
    </w:p>
    <w:p w:rsidR="0033511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DF6779">
        <w:t>smlouvy</w:t>
      </w:r>
      <w:r w:rsidR="00C3715D" w:rsidRPr="00DF6779">
        <w:t xml:space="preserve"> (odst. 3 tohoto čl.)</w:t>
      </w:r>
      <w:r w:rsidR="00047A3B" w:rsidRPr="00DF6779">
        <w:t xml:space="preserve"> </w:t>
      </w:r>
      <w:r w:rsidRPr="00DF6779">
        <w:t>za porušení méně závažné povinnosti uloží odvod nižší. Při porušení několika méně závažných povinností se odvody za porušení rozpočt</w:t>
      </w:r>
      <w:r w:rsidR="00047A3B" w:rsidRPr="00DF6779">
        <w:t>ové kázně sčítají</w:t>
      </w:r>
      <w:r w:rsidR="00756372"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>
        <w:t xml:space="preserve"> peněžních prostředků</w:t>
      </w:r>
      <w:r w:rsidRPr="00C3715D"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</w:t>
      </w:r>
      <w:r w:rsidR="00F873CD">
        <w:br/>
      </w:r>
      <w:r w:rsidRPr="00C3715D">
        <w:t xml:space="preserve">z důvodu podezření na porušení rozpočtové kázně. Pokud krajský úřad odvod neuloží, poskytovatel poskytne pozastavené peněžní prostředky příjemci. </w:t>
      </w:r>
    </w:p>
    <w:p w:rsidR="007D0ACC" w:rsidRPr="00526B4B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3F6B91" w:rsidRDefault="003F6B91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</w:p>
    <w:p w:rsidR="00526B4B" w:rsidRPr="00526B4B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 xml:space="preserve">V. </w:t>
      </w:r>
    </w:p>
    <w:p w:rsidR="00526B4B" w:rsidRPr="00526B4B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:rsidR="00A207E1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Poskytovatel 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Výpověď musí mít písemnou formu a nabývá účinnosti uplynutím výpovědní lhůty, která </w:t>
      </w:r>
      <w:r w:rsidR="00A207E1" w:rsidRPr="00DF723C">
        <w:rPr>
          <w:rFonts w:cs="Arial"/>
        </w:rPr>
        <w:t>činí</w:t>
      </w:r>
      <w:r w:rsidR="00EE6191" w:rsidRPr="00DF723C">
        <w:rPr>
          <w:rFonts w:cs="Arial"/>
        </w:rPr>
        <w:t xml:space="preserve"> </w:t>
      </w:r>
      <w:r w:rsidR="00DF723C" w:rsidRPr="00DF723C">
        <w:rPr>
          <w:rFonts w:cs="Arial"/>
        </w:rPr>
        <w:t>30 dní</w:t>
      </w:r>
      <w:r w:rsidR="00EE6191">
        <w:rPr>
          <w:rFonts w:cs="Arial"/>
          <w:color w:val="002060"/>
        </w:rPr>
        <w:t xml:space="preserve"> </w:t>
      </w:r>
      <w:r w:rsidR="00570059">
        <w:rPr>
          <w:rFonts w:cs="Arial"/>
        </w:rPr>
        <w:t>Ve výpovědní lhůtě bude pozastaveno vyplácení dotace.</w:t>
      </w:r>
    </w:p>
    <w:p w:rsidR="00A207E1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A207E1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50292B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0209BA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:rsidR="004D348A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Publicita</w:t>
      </w:r>
    </w:p>
    <w:p w:rsidR="00DE131E" w:rsidRPr="00DE131E" w:rsidRDefault="00DE131E" w:rsidP="00DE131E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:rsidR="00DE131E" w:rsidRPr="00DE131E" w:rsidRDefault="00DE131E" w:rsidP="00DE131E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DE131E" w:rsidRPr="00DE131E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 xml:space="preserve">Příjemce je povinen v případě informování sdělovacích prostředků o </w:t>
      </w:r>
      <w:r w:rsidR="007664E8">
        <w:rPr>
          <w:rFonts w:ascii="Arial" w:hAnsi="Arial" w:cs="Arial"/>
          <w:sz w:val="22"/>
          <w:szCs w:val="22"/>
        </w:rPr>
        <w:t>projektu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 w:rsidR="007664E8">
        <w:rPr>
          <w:rFonts w:ascii="Arial" w:hAnsi="Arial" w:cs="Arial"/>
          <w:sz w:val="22"/>
          <w:szCs w:val="22"/>
        </w:rPr>
        <w:t>t, že projekt byl podpořen</w:t>
      </w:r>
      <w:r w:rsidR="00F73DF0">
        <w:rPr>
          <w:rFonts w:ascii="Arial" w:hAnsi="Arial" w:cs="Arial"/>
          <w:sz w:val="22"/>
          <w:szCs w:val="22"/>
        </w:rPr>
        <w:t xml:space="preserve">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E131E" w:rsidRPr="00DE131E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4E8">
        <w:rPr>
          <w:rFonts w:ascii="Arial" w:hAnsi="Arial" w:cs="Arial"/>
          <w:sz w:val="22"/>
          <w:szCs w:val="22"/>
        </w:rPr>
        <w:t>Na výstupech projektu</w:t>
      </w:r>
      <w:r w:rsidR="00DE131E"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 w:rsidR="00F73DF0">
        <w:rPr>
          <w:rFonts w:ascii="Arial" w:hAnsi="Arial" w:cs="Arial"/>
          <w:sz w:val="22"/>
          <w:szCs w:val="22"/>
        </w:rPr>
        <w:t>stránek či jiných nosičů uvede p</w:t>
      </w:r>
      <w:r w:rsidR="00DE131E" w:rsidRPr="00DE131E">
        <w:rPr>
          <w:rFonts w:ascii="Arial" w:hAnsi="Arial" w:cs="Arial"/>
          <w:sz w:val="22"/>
          <w:szCs w:val="22"/>
        </w:rPr>
        <w:t>říjemce s</w:t>
      </w:r>
      <w:r w:rsidR="00F73DF0">
        <w:rPr>
          <w:rFonts w:ascii="Arial" w:hAnsi="Arial" w:cs="Arial"/>
          <w:sz w:val="22"/>
          <w:szCs w:val="22"/>
        </w:rPr>
        <w:t xml:space="preserve">kutečnost, že </w:t>
      </w:r>
      <w:r w:rsidR="007664E8">
        <w:rPr>
          <w:rFonts w:ascii="Arial" w:hAnsi="Arial" w:cs="Arial"/>
          <w:sz w:val="22"/>
          <w:szCs w:val="22"/>
        </w:rPr>
        <w:t>projekt</w:t>
      </w:r>
      <w:r w:rsidR="00F73DF0">
        <w:rPr>
          <w:rFonts w:ascii="Arial" w:hAnsi="Arial" w:cs="Arial"/>
          <w:sz w:val="22"/>
          <w:szCs w:val="22"/>
        </w:rPr>
        <w:t xml:space="preserve"> podpořil poskytovatel</w:t>
      </w:r>
      <w:r w:rsidR="00DE131E" w:rsidRPr="00DE131E">
        <w:rPr>
          <w:rFonts w:ascii="Arial" w:hAnsi="Arial" w:cs="Arial"/>
          <w:sz w:val="22"/>
          <w:szCs w:val="22"/>
        </w:rPr>
        <w:t xml:space="preserve"> (dále „Sponzorský vzkaz“) </w:t>
      </w:r>
      <w:r w:rsidR="00F873CD">
        <w:rPr>
          <w:rFonts w:ascii="Arial" w:hAnsi="Arial" w:cs="Arial"/>
          <w:sz w:val="22"/>
          <w:szCs w:val="22"/>
        </w:rPr>
        <w:br/>
      </w:r>
      <w:r w:rsidR="00DE131E" w:rsidRPr="00DE131E">
        <w:rPr>
          <w:rFonts w:ascii="Arial" w:hAnsi="Arial" w:cs="Arial"/>
          <w:sz w:val="22"/>
          <w:szCs w:val="22"/>
        </w:rPr>
        <w:t xml:space="preserve">v provedení </w:t>
      </w:r>
      <w:r w:rsidR="00F73DF0"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 w:rsidR="00F73DF0">
        <w:rPr>
          <w:rFonts w:ascii="Arial" w:hAnsi="Arial" w:cs="Arial"/>
          <w:sz w:val="22"/>
          <w:szCs w:val="22"/>
        </w:rPr>
        <w:t>logomanuál</w:t>
      </w:r>
      <w:proofErr w:type="spellEnd"/>
      <w:r w:rsidR="00F73DF0">
        <w:rPr>
          <w:rFonts w:ascii="Arial" w:hAnsi="Arial" w:cs="Arial"/>
          <w:sz w:val="22"/>
          <w:szCs w:val="22"/>
        </w:rPr>
        <w:t xml:space="preserve"> poskytovatele</w:t>
      </w:r>
      <w:r w:rsidR="00DE131E" w:rsidRPr="00DE131E">
        <w:rPr>
          <w:rFonts w:ascii="Arial" w:hAnsi="Arial" w:cs="Arial"/>
          <w:sz w:val="22"/>
          <w:szCs w:val="22"/>
        </w:rPr>
        <w:t>.</w:t>
      </w:r>
      <w:r w:rsidR="007664E8"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 w:rsidR="007664E8">
        <w:rPr>
          <w:rFonts w:ascii="Arial" w:hAnsi="Arial" w:cs="Arial"/>
          <w:sz w:val="22"/>
          <w:szCs w:val="22"/>
        </w:rPr>
        <w:t>logomanuálem</w:t>
      </w:r>
      <w:proofErr w:type="spellEnd"/>
      <w:r w:rsidR="007664E8">
        <w:rPr>
          <w:rFonts w:ascii="Arial" w:hAnsi="Arial" w:cs="Arial"/>
          <w:sz w:val="22"/>
          <w:szCs w:val="22"/>
        </w:rPr>
        <w:t xml:space="preserve"> seznámil.</w:t>
      </w:r>
    </w:p>
    <w:p w:rsidR="00DE131E" w:rsidRPr="007664E8" w:rsidRDefault="00DE131E" w:rsidP="008E2709">
      <w:pPr>
        <w:pStyle w:val="Zkladntext"/>
        <w:rPr>
          <w:rFonts w:ascii="Arial" w:hAnsi="Arial" w:cs="Arial"/>
          <w:i/>
          <w:sz w:val="22"/>
          <w:szCs w:val="22"/>
        </w:rPr>
      </w:pPr>
    </w:p>
    <w:p w:rsidR="00246A4D" w:rsidRPr="003F6B91" w:rsidRDefault="00246A4D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3F6B91">
        <w:rPr>
          <w:rFonts w:ascii="Arial" w:hAnsi="Arial" w:cs="Arial"/>
          <w:sz w:val="22"/>
          <w:szCs w:val="22"/>
        </w:rPr>
        <w:t xml:space="preserve">V případě, že účelem poskytnutí dotace je podpora výstavby požární zbrojnice nebo pořízení automobilu, bude na ní nebo v její bezprostřední blízkosti nebo na automobilu umístěna tabulka (nálepka) se „Sponzorským vzkazem“ v provedení respektující </w:t>
      </w:r>
      <w:proofErr w:type="spellStart"/>
      <w:r w:rsidRPr="003F6B91">
        <w:rPr>
          <w:rFonts w:ascii="Arial" w:hAnsi="Arial" w:cs="Arial"/>
          <w:sz w:val="22"/>
          <w:szCs w:val="22"/>
        </w:rPr>
        <w:t>logomanuál</w:t>
      </w:r>
      <w:proofErr w:type="spellEnd"/>
      <w:r w:rsidRPr="003F6B91">
        <w:rPr>
          <w:rFonts w:ascii="Arial" w:hAnsi="Arial" w:cs="Arial"/>
          <w:sz w:val="22"/>
          <w:szCs w:val="22"/>
        </w:rPr>
        <w:t xml:space="preserve"> poskytovatele.</w:t>
      </w:r>
    </w:p>
    <w:p w:rsidR="00246A4D" w:rsidRDefault="00246A4D" w:rsidP="00DF723C">
      <w:pPr>
        <w:pStyle w:val="Odstavecseseznamem"/>
        <w:rPr>
          <w:rFonts w:cs="Arial"/>
        </w:rPr>
      </w:pPr>
    </w:p>
    <w:p w:rsidR="00DE131E" w:rsidRPr="000B03A0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 w:rsidR="000B03A0"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</w:t>
      </w:r>
      <w:r w:rsidR="00F73DF0" w:rsidRPr="000B03A0">
        <w:rPr>
          <w:rFonts w:ascii="Arial" w:hAnsi="Arial" w:cs="Arial"/>
          <w:sz w:val="22"/>
          <w:szCs w:val="22"/>
        </w:rPr>
        <w:t xml:space="preserve"> ke schválení poskytovateli</w:t>
      </w:r>
      <w:r w:rsidRPr="000B03A0">
        <w:rPr>
          <w:rFonts w:ascii="Arial" w:hAnsi="Arial" w:cs="Arial"/>
          <w:sz w:val="22"/>
          <w:szCs w:val="22"/>
        </w:rPr>
        <w:t>, případně u</w:t>
      </w:r>
      <w:r w:rsidR="00F73DF0" w:rsidRPr="000B03A0">
        <w:rPr>
          <w:rFonts w:ascii="Arial" w:hAnsi="Arial" w:cs="Arial"/>
          <w:sz w:val="22"/>
          <w:szCs w:val="22"/>
        </w:rPr>
        <w:t>pravit návrh podle námitek poskytovatele a předložit ho poskytovateli</w:t>
      </w:r>
      <w:r w:rsidRPr="000B03A0">
        <w:rPr>
          <w:rFonts w:ascii="Arial" w:hAnsi="Arial" w:cs="Arial"/>
          <w:sz w:val="22"/>
          <w:szCs w:val="22"/>
        </w:rPr>
        <w:t xml:space="preserve"> ke konečnému schválení.</w:t>
      </w:r>
      <w:r w:rsidR="00F73DF0" w:rsidRPr="000B03A0">
        <w:rPr>
          <w:rFonts w:ascii="Arial" w:hAnsi="Arial" w:cs="Arial"/>
          <w:sz w:val="22"/>
          <w:szCs w:val="22"/>
        </w:rPr>
        <w:t xml:space="preserve"> Za poskytovatele</w:t>
      </w:r>
      <w:r w:rsidR="004B25B5" w:rsidRPr="000B03A0">
        <w:rPr>
          <w:rFonts w:ascii="Arial" w:hAnsi="Arial" w:cs="Arial"/>
          <w:sz w:val="22"/>
          <w:szCs w:val="22"/>
        </w:rPr>
        <w:t xml:space="preserve"> rozhoduje kontaktní osoba uvedená v označení smluvních stran.</w:t>
      </w:r>
    </w:p>
    <w:p w:rsidR="00DE131E" w:rsidRPr="00DE131E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E2709" w:rsidRPr="008E2709" w:rsidRDefault="008E2709" w:rsidP="008E2709">
      <w:pPr>
        <w:pStyle w:val="Normlnodstavec"/>
        <w:tabs>
          <w:tab w:val="num" w:pos="426"/>
        </w:tabs>
        <w:spacing w:after="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4</w:t>
      </w:r>
      <w:r w:rsidR="008E38ED">
        <w:rPr>
          <w:rFonts w:cs="Arial"/>
          <w:szCs w:val="22"/>
          <w:lang w:val="cs-CZ"/>
        </w:rPr>
        <w:t>.</w:t>
      </w:r>
      <w:r w:rsidR="000B03A0">
        <w:rPr>
          <w:rFonts w:cs="Arial"/>
          <w:szCs w:val="22"/>
          <w:lang w:val="cs-CZ"/>
        </w:rPr>
        <w:t xml:space="preserve">   </w:t>
      </w:r>
      <w:r w:rsidR="00DE131E" w:rsidRPr="00DE131E">
        <w:rPr>
          <w:rFonts w:cs="Arial"/>
          <w:szCs w:val="22"/>
          <w:lang w:val="cs-CZ"/>
        </w:rPr>
        <w:t xml:space="preserve">Příjemce </w:t>
      </w:r>
      <w:r w:rsidR="00F73DF0">
        <w:rPr>
          <w:rFonts w:cs="Arial"/>
          <w:szCs w:val="22"/>
          <w:lang w:val="cs-CZ"/>
        </w:rPr>
        <w:t>je povinen prezentovat poskytovatele</w:t>
      </w:r>
      <w:r w:rsidR="00DE131E" w:rsidRPr="00DE131E">
        <w:rPr>
          <w:rFonts w:cs="Arial"/>
          <w:szCs w:val="22"/>
          <w:lang w:val="cs-CZ"/>
        </w:rPr>
        <w:t xml:space="preserve"> v následujícím rozsahu, a to nejméně po dobu </w:t>
      </w:r>
      <w:r w:rsidRPr="008E2709">
        <w:rPr>
          <w:rFonts w:cs="Arial"/>
          <w:szCs w:val="22"/>
          <w:lang w:val="cs-CZ"/>
        </w:rPr>
        <w:t>trvání projektu</w:t>
      </w:r>
      <w:r w:rsidR="00DE131E" w:rsidRPr="00DE131E">
        <w:rPr>
          <w:rFonts w:cs="Arial"/>
          <w:szCs w:val="22"/>
          <w:lang w:val="cs-CZ"/>
        </w:rPr>
        <w:t>:</w:t>
      </w:r>
    </w:p>
    <w:p w:rsidR="008E2709" w:rsidRPr="00C42089" w:rsidRDefault="008E2709" w:rsidP="008E2709">
      <w:pPr>
        <w:pStyle w:val="odrzka"/>
        <w:numPr>
          <w:ilvl w:val="1"/>
          <w:numId w:val="17"/>
        </w:numPr>
        <w:tabs>
          <w:tab w:val="left" w:pos="708"/>
        </w:tabs>
        <w:jc w:val="both"/>
        <w:rPr>
          <w:rFonts w:ascii="Arial" w:hAnsi="Arial" w:cs="Arial"/>
          <w:b w:val="0"/>
          <w:sz w:val="22"/>
          <w:szCs w:val="22"/>
        </w:rPr>
      </w:pPr>
      <w:r w:rsidRPr="00C42089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C42089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na – pozvánkách, plakátech, </w:t>
      </w:r>
      <w:r w:rsidRPr="00C42089">
        <w:rPr>
          <w:rFonts w:ascii="Arial" w:hAnsi="Arial" w:cs="Arial"/>
          <w:b w:val="0"/>
          <w:sz w:val="22"/>
          <w:szCs w:val="22"/>
        </w:rPr>
        <w:t>programech, vstupenkách souvisejících s akcí (projektem),</w:t>
      </w:r>
    </w:p>
    <w:p w:rsidR="008E2709" w:rsidRPr="00C42089" w:rsidRDefault="008E2709" w:rsidP="008E2709">
      <w:pPr>
        <w:pStyle w:val="Zkladntext"/>
        <w:numPr>
          <w:ilvl w:val="1"/>
          <w:numId w:val="17"/>
        </w:numPr>
        <w:autoSpaceDN w:val="0"/>
        <w:rPr>
          <w:rFonts w:ascii="Arial" w:hAnsi="Arial" w:cs="Arial"/>
          <w:sz w:val="22"/>
          <w:szCs w:val="22"/>
        </w:rPr>
      </w:pPr>
      <w:r w:rsidRPr="00C42089">
        <w:rPr>
          <w:rFonts w:ascii="Arial" w:hAnsi="Arial" w:cs="Arial"/>
          <w:sz w:val="22"/>
          <w:szCs w:val="22"/>
        </w:rPr>
        <w:t>viditelné a prominentní umístění loga poskytovatele v místech konání akce (realizace projektu) v počtu odpovídajícím rozsahu a významu akce</w:t>
      </w:r>
    </w:p>
    <w:p w:rsidR="008E2709" w:rsidRPr="00C42089" w:rsidRDefault="008E2709" w:rsidP="008E2709">
      <w:pPr>
        <w:pStyle w:val="Zkladntext"/>
        <w:numPr>
          <w:ilvl w:val="1"/>
          <w:numId w:val="17"/>
        </w:numPr>
        <w:autoSpaceDN w:val="0"/>
        <w:rPr>
          <w:rFonts w:ascii="Arial" w:hAnsi="Arial" w:cs="Arial"/>
          <w:sz w:val="22"/>
          <w:szCs w:val="22"/>
        </w:rPr>
      </w:pPr>
      <w:r w:rsidRPr="00C42089">
        <w:rPr>
          <w:rFonts w:ascii="Arial" w:hAnsi="Arial" w:cs="Arial"/>
          <w:bCs/>
          <w:sz w:val="22"/>
          <w:szCs w:val="22"/>
        </w:rPr>
        <w:t>umístění aktivního odkazu www.</w:t>
      </w:r>
      <w:proofErr w:type="spellStart"/>
      <w:r w:rsidRPr="00C42089">
        <w:rPr>
          <w:rFonts w:ascii="Arial" w:hAnsi="Arial" w:cs="Arial"/>
          <w:bCs/>
          <w:sz w:val="22"/>
          <w:szCs w:val="22"/>
        </w:rPr>
        <w:t>kr</w:t>
      </w:r>
      <w:proofErr w:type="spellEnd"/>
      <w:r w:rsidRPr="00C42089">
        <w:rPr>
          <w:rFonts w:ascii="Arial" w:hAnsi="Arial" w:cs="Arial"/>
          <w:bCs/>
          <w:sz w:val="22"/>
          <w:szCs w:val="22"/>
        </w:rPr>
        <w:t xml:space="preserve">-ustecky.cz </w:t>
      </w:r>
      <w:hyperlink w:history="1"/>
      <w:r w:rsidRPr="00C42089">
        <w:rPr>
          <w:rFonts w:ascii="Arial" w:hAnsi="Arial" w:cs="Arial"/>
          <w:bCs/>
          <w:sz w:val="22"/>
          <w:szCs w:val="22"/>
        </w:rPr>
        <w:t>na internetových stránkách souvisejících s konáním akce (realizací projektu)</w:t>
      </w:r>
      <w:r>
        <w:rPr>
          <w:rFonts w:ascii="Arial" w:hAnsi="Arial" w:cs="Arial"/>
          <w:bCs/>
          <w:sz w:val="22"/>
          <w:szCs w:val="22"/>
        </w:rPr>
        <w:t>.</w:t>
      </w:r>
    </w:p>
    <w:p w:rsidR="00DE131E" w:rsidRPr="004B25B5" w:rsidRDefault="00DE131E" w:rsidP="008E2709">
      <w:pPr>
        <w:pStyle w:val="odrzka"/>
        <w:numPr>
          <w:ilvl w:val="0"/>
          <w:numId w:val="0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color w:val="0070C0"/>
          <w:sz w:val="22"/>
          <w:szCs w:val="22"/>
        </w:rPr>
      </w:pPr>
    </w:p>
    <w:p w:rsidR="00DE131E" w:rsidRPr="00DE131E" w:rsidRDefault="008E2709" w:rsidP="00184695">
      <w:pPr>
        <w:pStyle w:val="Zkladntext"/>
        <w:autoSpaceDN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84695">
        <w:rPr>
          <w:rFonts w:ascii="Arial" w:hAnsi="Arial" w:cs="Arial"/>
          <w:sz w:val="22"/>
          <w:szCs w:val="22"/>
        </w:rPr>
        <w:t xml:space="preserve">.   </w:t>
      </w:r>
      <w:r w:rsidR="00DE131E" w:rsidRPr="00DE131E">
        <w:rPr>
          <w:rFonts w:ascii="Arial" w:hAnsi="Arial" w:cs="Arial"/>
          <w:sz w:val="22"/>
          <w:szCs w:val="22"/>
        </w:rPr>
        <w:t xml:space="preserve">Logo </w:t>
      </w:r>
      <w:r w:rsidR="00BF1FB9">
        <w:rPr>
          <w:rFonts w:ascii="Arial" w:hAnsi="Arial" w:cs="Arial"/>
          <w:sz w:val="22"/>
          <w:szCs w:val="22"/>
        </w:rPr>
        <w:t>Ústeckého k</w:t>
      </w:r>
      <w:r w:rsidR="00DE131E" w:rsidRPr="00DE131E">
        <w:rPr>
          <w:rFonts w:ascii="Arial" w:hAnsi="Arial" w:cs="Arial"/>
          <w:sz w:val="22"/>
          <w:szCs w:val="22"/>
        </w:rPr>
        <w:t xml:space="preserve">raje </w:t>
      </w:r>
      <w:r w:rsidR="00BF1FB9">
        <w:rPr>
          <w:rFonts w:ascii="Arial" w:hAnsi="Arial" w:cs="Arial"/>
          <w:sz w:val="22"/>
          <w:szCs w:val="22"/>
        </w:rPr>
        <w:t xml:space="preserve">(poskytovatele) </w:t>
      </w:r>
      <w:r w:rsidR="00DE131E"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DE131E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</w:p>
    <w:p w:rsidR="00DE131E" w:rsidRPr="00526B4B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DE131E">
        <w:rPr>
          <w:rFonts w:cs="Arial"/>
          <w:b/>
          <w:bCs/>
        </w:rPr>
        <w:t>I</w:t>
      </w:r>
      <w:r w:rsidR="0050292B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:rsidR="004B36DC" w:rsidRPr="00526B4B" w:rsidRDefault="00EF3E03" w:rsidP="004B36DC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1</w:t>
      </w:r>
      <w:r w:rsidR="00727759">
        <w:rPr>
          <w:rFonts w:cs="Arial"/>
        </w:rPr>
        <w:t>.</w:t>
      </w:r>
      <w:r w:rsidR="00727759">
        <w:rPr>
          <w:rFonts w:cs="Arial"/>
        </w:rPr>
        <w:tab/>
      </w:r>
      <w:r w:rsidR="004B36DC" w:rsidRPr="002F4556">
        <w:rPr>
          <w:rFonts w:cs="Arial"/>
        </w:rPr>
        <w:t>Tuto smlouvu lze měnit či doplňovat pouze po dohodě smluvních stran formou písemných a číslovaných dodatků.</w:t>
      </w:r>
    </w:p>
    <w:p w:rsidR="004B36DC" w:rsidRDefault="004B36DC" w:rsidP="004B36DC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:rsidR="004B36DC" w:rsidRDefault="004B36DC" w:rsidP="004B36DC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</w:p>
    <w:p w:rsidR="004B36DC" w:rsidRDefault="004B36DC" w:rsidP="004B36DC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3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 xml:space="preserve">Tato smlouva je vyhotovena ve </w:t>
      </w:r>
      <w:r>
        <w:rPr>
          <w:rFonts w:cs="Arial"/>
        </w:rPr>
        <w:t xml:space="preserve">2 </w:t>
      </w:r>
      <w:r w:rsidRPr="00526B4B">
        <w:rPr>
          <w:rFonts w:cs="Arial"/>
        </w:rPr>
        <w:t xml:space="preserve">vyhotoveních s platností originálu, přičemž každá ze smluvních stran obdrží </w:t>
      </w:r>
      <w:r>
        <w:rPr>
          <w:rFonts w:cs="Arial"/>
        </w:rPr>
        <w:t xml:space="preserve">1 </w:t>
      </w:r>
      <w:r w:rsidRPr="00526B4B">
        <w:rPr>
          <w:rFonts w:cs="Arial"/>
        </w:rPr>
        <w:t>vyhotovení.</w:t>
      </w:r>
    </w:p>
    <w:p w:rsidR="004B36DC" w:rsidRPr="00111D95" w:rsidRDefault="004B36DC" w:rsidP="004B36DC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color w:val="3333FF"/>
        </w:rPr>
      </w:pPr>
      <w:r>
        <w:rPr>
          <w:rFonts w:cs="Arial"/>
        </w:rPr>
        <w:t xml:space="preserve">4. </w:t>
      </w:r>
      <w:r w:rsidR="00F87812">
        <w:rPr>
          <w:rFonts w:cs="Arial"/>
        </w:rPr>
        <w:t xml:space="preserve">VAR. 1 </w:t>
      </w:r>
      <w:r w:rsidR="00D53E86" w:rsidRPr="005C436E">
        <w:rPr>
          <w:rFonts w:cs="Arial"/>
          <w:i/>
        </w:rPr>
        <w:t>(u smluv nad 50.000,- Kč)</w:t>
      </w:r>
      <w:r w:rsidR="00F87812">
        <w:rPr>
          <w:rFonts w:cs="Arial"/>
        </w:rPr>
        <w:t xml:space="preserve"> - </w:t>
      </w:r>
      <w:r w:rsidR="00F87812" w:rsidRPr="00111D95">
        <w:rPr>
          <w:rFonts w:cs="Arial"/>
          <w:color w:val="3333FF"/>
        </w:rPr>
        <w:t>Tato smlouva bude v úplném znění uveřejněna prostřednictvím registru smluv postupem dle zákona č. 340/2015 Sb. S</w:t>
      </w:r>
      <w:r w:rsidR="00D209E8">
        <w:rPr>
          <w:rFonts w:cs="Arial"/>
          <w:color w:val="3333FF"/>
        </w:rPr>
        <w:t>mluvní strany se dohodly na tom, že uveřejnění v registru smluv provede poskytovatel, který zároveň zajistí, aby informace o uveřejnění této smlouvy byla zaslána příjemci do datové schránky ID……./na e-mail: ……@.......</w:t>
      </w:r>
    </w:p>
    <w:p w:rsidR="00F87812" w:rsidRPr="005C436E" w:rsidRDefault="00F87812" w:rsidP="004B36DC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color w:val="3333FF"/>
        </w:rPr>
      </w:pPr>
      <w:r>
        <w:rPr>
          <w:rFonts w:cs="Arial"/>
        </w:rPr>
        <w:tab/>
        <w:t>VAR. 2 (</w:t>
      </w:r>
      <w:r>
        <w:rPr>
          <w:rFonts w:cs="Arial"/>
          <w:i/>
          <w:color w:val="FF0000"/>
        </w:rPr>
        <w:t xml:space="preserve">platí </w:t>
      </w:r>
      <w:r>
        <w:rPr>
          <w:rFonts w:cs="Arial"/>
          <w:i/>
          <w:color w:val="FF0000"/>
          <w:u w:val="single"/>
        </w:rPr>
        <w:t>pouze</w:t>
      </w:r>
      <w:r>
        <w:rPr>
          <w:rFonts w:cs="Arial"/>
          <w:i/>
          <w:color w:val="FF0000"/>
        </w:rPr>
        <w:t xml:space="preserve"> pro smlouvy nad 50.000,- Kč uzavírané s obcí nevykonávající rozšířenou působnost, příspěvkovou organizací zřízenou touto obcí nebo právnickou osobou, v níž má taková obec sama nebo s jinými takovými obcemi většinovou účast)</w:t>
      </w:r>
      <w:r w:rsidR="00EB5963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 xml:space="preserve">- </w:t>
      </w:r>
      <w:r w:rsidRPr="00111D95">
        <w:rPr>
          <w:rFonts w:cs="Arial"/>
          <w:color w:val="3333FF"/>
        </w:rPr>
        <w:t xml:space="preserve">Tato smlouva bude zveřejněna dle §10d odst. 1 zákona č. 250/2000 Sb. na úřední desce poskytovatele způsobem umožňujícím </w:t>
      </w:r>
      <w:r w:rsidR="00D209E8">
        <w:rPr>
          <w:rFonts w:cs="Arial"/>
          <w:color w:val="3333FF"/>
        </w:rPr>
        <w:t>dálkový přístup do 30 dnů ode dne uzavření smlouvy, což se týká i případných dodatků ke smlouvě, a to po dobu nejméně 3 let ode dne zveřejnění.</w:t>
      </w:r>
    </w:p>
    <w:p w:rsidR="00BE22FF" w:rsidRPr="005C436E" w:rsidRDefault="00111D95" w:rsidP="005C436E">
      <w:pPr>
        <w:pStyle w:val="Odstavecseseznamem"/>
        <w:numPr>
          <w:ilvl w:val="0"/>
          <w:numId w:val="17"/>
        </w:num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color w:val="3333FF"/>
        </w:rPr>
      </w:pPr>
      <w:r w:rsidRPr="00111D95">
        <w:rPr>
          <w:rFonts w:cs="Arial"/>
        </w:rPr>
        <w:t xml:space="preserve">VAR. 1 (u smluv uzavíraných do 30. 6. 2017) - </w:t>
      </w:r>
      <w:r w:rsidR="00D53E86" w:rsidRPr="005C436E">
        <w:rPr>
          <w:rFonts w:cs="Arial"/>
          <w:color w:val="3333FF"/>
        </w:rPr>
        <w:t>Tato smlouva nabývá platnosti i účinnosti dnem jejího uzavření.</w:t>
      </w:r>
    </w:p>
    <w:p w:rsidR="00BE22FF" w:rsidRDefault="00111D95" w:rsidP="005C436E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cs="Arial"/>
        </w:rPr>
      </w:pPr>
      <w:r>
        <w:rPr>
          <w:rFonts w:cs="Arial"/>
        </w:rPr>
        <w:t>VAR. 2 (</w:t>
      </w:r>
      <w:r w:rsidR="00D53E86" w:rsidRPr="005C436E">
        <w:rPr>
          <w:rFonts w:cs="Arial"/>
          <w:i/>
        </w:rPr>
        <w:t xml:space="preserve">u smluv </w:t>
      </w:r>
      <w:r w:rsidR="00815FB9">
        <w:rPr>
          <w:rFonts w:cs="Arial"/>
          <w:i/>
        </w:rPr>
        <w:t>uzavíraných od 1. 7. 2017</w:t>
      </w:r>
      <w:r w:rsidR="000D606A">
        <w:rPr>
          <w:rFonts w:cs="Arial"/>
          <w:i/>
        </w:rPr>
        <w:t>, které budou uveřejňovány v registru smluv</w:t>
      </w:r>
      <w:r w:rsidRPr="00815FB9">
        <w:rPr>
          <w:rFonts w:cs="Arial"/>
          <w:i/>
          <w:color w:val="FF0000"/>
        </w:rPr>
        <w:t>)</w:t>
      </w:r>
      <w:r>
        <w:rPr>
          <w:rFonts w:cs="Arial"/>
          <w:color w:val="FF0000"/>
        </w:rPr>
        <w:t xml:space="preserve"> - </w:t>
      </w:r>
      <w:r w:rsidR="00D53E86" w:rsidRPr="005C436E">
        <w:rPr>
          <w:rFonts w:cs="Arial"/>
          <w:color w:val="3333FF"/>
        </w:rPr>
        <w:t>Tato smlouva nabývá platnosti dnem jejího uzavření a účinnosti uveřejněním v registru smluv.</w:t>
      </w:r>
    </w:p>
    <w:p w:rsidR="00D65051" w:rsidRPr="003F6B91" w:rsidRDefault="00D32105" w:rsidP="003F6B91">
      <w:pPr>
        <w:overflowPunct w:val="0"/>
        <w:autoSpaceDE w:val="0"/>
        <w:autoSpaceDN w:val="0"/>
        <w:adjustRightInd w:val="0"/>
        <w:spacing w:after="160"/>
        <w:ind w:left="284" w:hanging="283"/>
        <w:jc w:val="both"/>
        <w:textAlignment w:val="baseline"/>
        <w:rPr>
          <w:rFonts w:cs="Arial"/>
        </w:rPr>
      </w:pPr>
      <w:r w:rsidRPr="003F6B91">
        <w:rPr>
          <w:rFonts w:cs="Arial"/>
        </w:rPr>
        <w:t>6</w:t>
      </w:r>
      <w:r w:rsidR="00EF3E03" w:rsidRPr="003F6B91">
        <w:rPr>
          <w:rFonts w:cs="Arial"/>
        </w:rPr>
        <w:t xml:space="preserve">. </w:t>
      </w:r>
      <w:r w:rsidR="00D65051" w:rsidRPr="003F6B91">
        <w:rPr>
          <w:rFonts w:cs="Arial"/>
        </w:rPr>
        <w:t xml:space="preserve">O </w:t>
      </w:r>
      <w:r w:rsidR="000209BA" w:rsidRPr="003F6B91">
        <w:rPr>
          <w:rFonts w:cs="Arial"/>
        </w:rPr>
        <w:t xml:space="preserve">poskytnutí dotace a </w:t>
      </w:r>
      <w:r w:rsidR="00D65051" w:rsidRPr="003F6B91">
        <w:rPr>
          <w:rFonts w:cs="Arial"/>
        </w:rPr>
        <w:t xml:space="preserve">uzavření této smlouvy </w:t>
      </w:r>
      <w:r w:rsidR="00047A3B" w:rsidRPr="003F6B91">
        <w:rPr>
          <w:rFonts w:cs="Arial"/>
        </w:rPr>
        <w:t>bylo rozhodnuto</w:t>
      </w:r>
      <w:r w:rsidR="00D65051" w:rsidRPr="003F6B91">
        <w:rPr>
          <w:rFonts w:cs="Arial"/>
        </w:rPr>
        <w:t xml:space="preserve"> </w:t>
      </w:r>
      <w:r w:rsidR="00047A3B" w:rsidRPr="003F6B91">
        <w:rPr>
          <w:rFonts w:cs="Arial"/>
        </w:rPr>
        <w:t>Radou</w:t>
      </w:r>
      <w:r w:rsidR="0031161A" w:rsidRPr="003F6B91">
        <w:rPr>
          <w:rFonts w:cs="Arial"/>
        </w:rPr>
        <w:t>/</w:t>
      </w:r>
      <w:r w:rsidR="00790E55" w:rsidRPr="003F6B91">
        <w:rPr>
          <w:rFonts w:cs="Arial"/>
        </w:rPr>
        <w:t>Zastupitelstv</w:t>
      </w:r>
      <w:r w:rsidR="00047A3B" w:rsidRPr="003F6B91">
        <w:rPr>
          <w:rFonts w:cs="Arial"/>
        </w:rPr>
        <w:t>em</w:t>
      </w:r>
      <w:r w:rsidRPr="003F6B91">
        <w:rPr>
          <w:rFonts w:cs="Arial"/>
        </w:rPr>
        <w:t xml:space="preserve"> </w:t>
      </w:r>
      <w:r w:rsidR="00EF3E03" w:rsidRPr="003F6B91">
        <w:rPr>
          <w:rFonts w:cs="Arial"/>
        </w:rPr>
        <w:t>Ústeckého kraje usnesením č. ………… ze dne …………….</w:t>
      </w:r>
    </w:p>
    <w:p w:rsidR="00727759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p w:rsidR="00123F58" w:rsidRPr="00526B4B" w:rsidRDefault="00123F58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tbl>
      <w:tblPr>
        <w:tblW w:w="0" w:type="auto"/>
        <w:tblLook w:val="01E0"/>
      </w:tblPr>
      <w:tblGrid>
        <w:gridCol w:w="4403"/>
        <w:gridCol w:w="4458"/>
      </w:tblGrid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………………… dne ………………..</w:t>
            </w:r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:rsidR="00AC216A" w:rsidRPr="00A070EE" w:rsidRDefault="00034760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A070EE">
              <w:rPr>
                <w:rFonts w:cs="Arial"/>
              </w:rPr>
              <w:t>, hejtman kraje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</w:tc>
      </w:tr>
    </w:tbl>
    <w:p w:rsidR="00AC216A" w:rsidRDefault="00AC216A" w:rsidP="00AC216A">
      <w:pPr>
        <w:rPr>
          <w:rFonts w:cs="Arial"/>
        </w:rPr>
      </w:pPr>
    </w:p>
    <w:p w:rsidR="00034760" w:rsidRPr="00A74FE8" w:rsidRDefault="00034760" w:rsidP="00AC216A">
      <w:pPr>
        <w:rPr>
          <w:rFonts w:cs="Arial"/>
        </w:rPr>
      </w:pPr>
    </w:p>
    <w:p w:rsidR="004D3884" w:rsidRPr="008459C7" w:rsidRDefault="004D3884" w:rsidP="009A323E">
      <w:pPr>
        <w:rPr>
          <w:rFonts w:cs="Arial"/>
        </w:rPr>
        <w:sectPr w:rsidR="004D3884" w:rsidRPr="008459C7" w:rsidSect="00335113">
          <w:headerReference w:type="default" r:id="rId15"/>
          <w:footerReference w:type="default" r:id="rId16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80" w:rsidRDefault="00F45980">
      <w:r>
        <w:separator/>
      </w:r>
    </w:p>
  </w:endnote>
  <w:endnote w:type="continuationSeparator" w:id="0">
    <w:p w:rsidR="00F45980" w:rsidRDefault="00F4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3E" w:rsidRPr="005C4CB5" w:rsidRDefault="009A323E" w:rsidP="00E04475">
    <w:pPr>
      <w:pStyle w:val="slostrany"/>
      <w:rPr>
        <w:szCs w:val="16"/>
      </w:rPr>
    </w:pPr>
    <w:r w:rsidRPr="00BB624C">
      <w:t xml:space="preserve">strana </w:t>
    </w:r>
    <w:r w:rsidR="00076D37">
      <w:fldChar w:fldCharType="begin"/>
    </w:r>
    <w:r w:rsidR="00123BD4">
      <w:instrText xml:space="preserve"> PAGE </w:instrText>
    </w:r>
    <w:r w:rsidR="00076D37">
      <w:fldChar w:fldCharType="separate"/>
    </w:r>
    <w:r w:rsidR="00B97314">
      <w:rPr>
        <w:noProof/>
      </w:rPr>
      <w:t>1</w:t>
    </w:r>
    <w:r w:rsidR="00076D37">
      <w:rPr>
        <w:noProof/>
      </w:rPr>
      <w:fldChar w:fldCharType="end"/>
    </w:r>
    <w:r w:rsidRPr="00BB624C">
      <w:t xml:space="preserve"> /</w:t>
    </w:r>
    <w:r>
      <w:t xml:space="preserve"> </w:t>
    </w:r>
    <w:r w:rsidR="00076D37">
      <w:fldChar w:fldCharType="begin"/>
    </w:r>
    <w:r w:rsidR="00123BD4">
      <w:instrText xml:space="preserve"> NUMPAGES </w:instrText>
    </w:r>
    <w:r w:rsidR="00076D37">
      <w:fldChar w:fldCharType="separate"/>
    </w:r>
    <w:r w:rsidR="00B97314">
      <w:rPr>
        <w:noProof/>
      </w:rPr>
      <w:t>1</w:t>
    </w:r>
    <w:r w:rsidR="00076D37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3E" w:rsidRPr="005C4CB5" w:rsidRDefault="009A323E" w:rsidP="00E04475">
    <w:pPr>
      <w:pStyle w:val="slostrany"/>
      <w:rPr>
        <w:szCs w:val="16"/>
      </w:rPr>
    </w:pPr>
    <w:r w:rsidRPr="00BB624C">
      <w:t xml:space="preserve">strana </w:t>
    </w:r>
    <w:r w:rsidR="00076D37">
      <w:fldChar w:fldCharType="begin"/>
    </w:r>
    <w:r w:rsidR="00123BD4">
      <w:instrText xml:space="preserve"> PAGE </w:instrText>
    </w:r>
    <w:r w:rsidR="00076D37">
      <w:fldChar w:fldCharType="separate"/>
    </w:r>
    <w:r w:rsidR="00B97314">
      <w:rPr>
        <w:noProof/>
      </w:rPr>
      <w:t>2</w:t>
    </w:r>
    <w:r w:rsidR="00076D37">
      <w:rPr>
        <w:noProof/>
      </w:rPr>
      <w:fldChar w:fldCharType="end"/>
    </w:r>
    <w:r w:rsidRPr="00BB624C">
      <w:t xml:space="preserve"> /</w:t>
    </w:r>
    <w:r>
      <w:t xml:space="preserve"> </w:t>
    </w:r>
    <w:r w:rsidR="00076D37">
      <w:fldChar w:fldCharType="begin"/>
    </w:r>
    <w:r w:rsidR="00123BD4">
      <w:instrText xml:space="preserve"> NUMPAGES </w:instrText>
    </w:r>
    <w:r w:rsidR="00076D37">
      <w:fldChar w:fldCharType="separate"/>
    </w:r>
    <w:r w:rsidR="00B97314">
      <w:rPr>
        <w:noProof/>
      </w:rPr>
      <w:t>4</w:t>
    </w:r>
    <w:r w:rsidR="00076D37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80" w:rsidRDefault="00F45980">
      <w:r>
        <w:separator/>
      </w:r>
    </w:p>
  </w:footnote>
  <w:footnote w:type="continuationSeparator" w:id="0">
    <w:p w:rsidR="00F45980" w:rsidRDefault="00F45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3E" w:rsidRPr="00656E72" w:rsidRDefault="00173E7F" w:rsidP="006F61CC">
    <w:pPr>
      <w:jc w:val="right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3E" w:rsidRPr="00933A64" w:rsidRDefault="00173E7F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9C7"/>
    <w:multiLevelType w:val="hybridMultilevel"/>
    <w:tmpl w:val="F0348A42"/>
    <w:lvl w:ilvl="0" w:tplc="7D2CA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8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3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15"/>
  </w:num>
  <w:num w:numId="8">
    <w:abstractNumId w:val="12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3"/>
  </w:num>
  <w:num w:numId="14">
    <w:abstractNumId w:val="3"/>
  </w:num>
  <w:num w:numId="15">
    <w:abstractNumId w:val="14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04475"/>
    <w:rsid w:val="00001D77"/>
    <w:rsid w:val="00002E16"/>
    <w:rsid w:val="00006A3A"/>
    <w:rsid w:val="0000710A"/>
    <w:rsid w:val="0000777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6DDF"/>
    <w:rsid w:val="000474D9"/>
    <w:rsid w:val="0004795B"/>
    <w:rsid w:val="00047A3B"/>
    <w:rsid w:val="000509CF"/>
    <w:rsid w:val="00052F59"/>
    <w:rsid w:val="0006007B"/>
    <w:rsid w:val="00061D3A"/>
    <w:rsid w:val="00063ECA"/>
    <w:rsid w:val="0006787A"/>
    <w:rsid w:val="000706B7"/>
    <w:rsid w:val="00071EF7"/>
    <w:rsid w:val="00073117"/>
    <w:rsid w:val="00073151"/>
    <w:rsid w:val="000734B4"/>
    <w:rsid w:val="00076D37"/>
    <w:rsid w:val="00076FE4"/>
    <w:rsid w:val="00080857"/>
    <w:rsid w:val="00087161"/>
    <w:rsid w:val="00087F29"/>
    <w:rsid w:val="0009195B"/>
    <w:rsid w:val="00091F0F"/>
    <w:rsid w:val="0009250F"/>
    <w:rsid w:val="000941C5"/>
    <w:rsid w:val="000948B4"/>
    <w:rsid w:val="0009536B"/>
    <w:rsid w:val="000967D8"/>
    <w:rsid w:val="000971B1"/>
    <w:rsid w:val="000A0EDF"/>
    <w:rsid w:val="000A2C18"/>
    <w:rsid w:val="000A2DE2"/>
    <w:rsid w:val="000B03A0"/>
    <w:rsid w:val="000B4908"/>
    <w:rsid w:val="000C0E44"/>
    <w:rsid w:val="000C1FF3"/>
    <w:rsid w:val="000C2AC5"/>
    <w:rsid w:val="000C7C65"/>
    <w:rsid w:val="000D0FBC"/>
    <w:rsid w:val="000D234F"/>
    <w:rsid w:val="000D2549"/>
    <w:rsid w:val="000D33FE"/>
    <w:rsid w:val="000D606A"/>
    <w:rsid w:val="000D6C16"/>
    <w:rsid w:val="000E2104"/>
    <w:rsid w:val="000E28D3"/>
    <w:rsid w:val="000E2CE0"/>
    <w:rsid w:val="000E2F6F"/>
    <w:rsid w:val="000E4A2F"/>
    <w:rsid w:val="000E5A19"/>
    <w:rsid w:val="000E6362"/>
    <w:rsid w:val="000F00DC"/>
    <w:rsid w:val="000F55C9"/>
    <w:rsid w:val="000F5684"/>
    <w:rsid w:val="000F745E"/>
    <w:rsid w:val="00100BD4"/>
    <w:rsid w:val="00101379"/>
    <w:rsid w:val="00101A9C"/>
    <w:rsid w:val="00101FBF"/>
    <w:rsid w:val="001020A5"/>
    <w:rsid w:val="00104B71"/>
    <w:rsid w:val="001050CB"/>
    <w:rsid w:val="001051A1"/>
    <w:rsid w:val="00111D95"/>
    <w:rsid w:val="00116A17"/>
    <w:rsid w:val="00120090"/>
    <w:rsid w:val="00121A0C"/>
    <w:rsid w:val="00121DE5"/>
    <w:rsid w:val="00123BD4"/>
    <w:rsid w:val="00123F58"/>
    <w:rsid w:val="00124B49"/>
    <w:rsid w:val="00124FB4"/>
    <w:rsid w:val="00125F4A"/>
    <w:rsid w:val="001343C4"/>
    <w:rsid w:val="001344D1"/>
    <w:rsid w:val="0014535B"/>
    <w:rsid w:val="00146C64"/>
    <w:rsid w:val="00147020"/>
    <w:rsid w:val="00147182"/>
    <w:rsid w:val="001477DD"/>
    <w:rsid w:val="00151F39"/>
    <w:rsid w:val="001536CC"/>
    <w:rsid w:val="001547FC"/>
    <w:rsid w:val="00155B7D"/>
    <w:rsid w:val="00155E69"/>
    <w:rsid w:val="00173E7F"/>
    <w:rsid w:val="001779DA"/>
    <w:rsid w:val="001823B1"/>
    <w:rsid w:val="00182766"/>
    <w:rsid w:val="001837D2"/>
    <w:rsid w:val="0018451F"/>
    <w:rsid w:val="00184695"/>
    <w:rsid w:val="001851F0"/>
    <w:rsid w:val="00192259"/>
    <w:rsid w:val="001944C8"/>
    <w:rsid w:val="00194804"/>
    <w:rsid w:val="001950AF"/>
    <w:rsid w:val="0019590A"/>
    <w:rsid w:val="00197100"/>
    <w:rsid w:val="001A102B"/>
    <w:rsid w:val="001A22AA"/>
    <w:rsid w:val="001A3666"/>
    <w:rsid w:val="001A5F90"/>
    <w:rsid w:val="001A67CE"/>
    <w:rsid w:val="001A7E24"/>
    <w:rsid w:val="001B2907"/>
    <w:rsid w:val="001B6D11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EF1"/>
    <w:rsid w:val="002332CE"/>
    <w:rsid w:val="00234CEF"/>
    <w:rsid w:val="00235A05"/>
    <w:rsid w:val="00237B5F"/>
    <w:rsid w:val="00242A0E"/>
    <w:rsid w:val="002438F8"/>
    <w:rsid w:val="00246A4D"/>
    <w:rsid w:val="00246B08"/>
    <w:rsid w:val="00251B41"/>
    <w:rsid w:val="00251C27"/>
    <w:rsid w:val="002536DA"/>
    <w:rsid w:val="0025444F"/>
    <w:rsid w:val="002549C9"/>
    <w:rsid w:val="00255AD4"/>
    <w:rsid w:val="00255D19"/>
    <w:rsid w:val="0025712B"/>
    <w:rsid w:val="00260B97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804C4"/>
    <w:rsid w:val="00282EA6"/>
    <w:rsid w:val="00283328"/>
    <w:rsid w:val="002846CC"/>
    <w:rsid w:val="00286476"/>
    <w:rsid w:val="0028663B"/>
    <w:rsid w:val="00286D71"/>
    <w:rsid w:val="002915FF"/>
    <w:rsid w:val="0029378A"/>
    <w:rsid w:val="00294945"/>
    <w:rsid w:val="00295314"/>
    <w:rsid w:val="00295CF1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C5022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2347"/>
    <w:rsid w:val="003B2735"/>
    <w:rsid w:val="003B2BA5"/>
    <w:rsid w:val="003B3742"/>
    <w:rsid w:val="003B6538"/>
    <w:rsid w:val="003B6B3C"/>
    <w:rsid w:val="003C6CA2"/>
    <w:rsid w:val="003C6D15"/>
    <w:rsid w:val="003D1747"/>
    <w:rsid w:val="003D17C4"/>
    <w:rsid w:val="003D3492"/>
    <w:rsid w:val="003D45DC"/>
    <w:rsid w:val="003E198A"/>
    <w:rsid w:val="003E33C8"/>
    <w:rsid w:val="003E3929"/>
    <w:rsid w:val="003E4096"/>
    <w:rsid w:val="003E594D"/>
    <w:rsid w:val="003F06FE"/>
    <w:rsid w:val="003F27D5"/>
    <w:rsid w:val="003F301A"/>
    <w:rsid w:val="003F4D65"/>
    <w:rsid w:val="003F54AB"/>
    <w:rsid w:val="003F6B91"/>
    <w:rsid w:val="003F77B4"/>
    <w:rsid w:val="00402660"/>
    <w:rsid w:val="00404695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2668"/>
    <w:rsid w:val="0043656E"/>
    <w:rsid w:val="004372D2"/>
    <w:rsid w:val="00437F92"/>
    <w:rsid w:val="00450FBD"/>
    <w:rsid w:val="004516DC"/>
    <w:rsid w:val="004547D0"/>
    <w:rsid w:val="0045491A"/>
    <w:rsid w:val="00461846"/>
    <w:rsid w:val="00463E62"/>
    <w:rsid w:val="0046772C"/>
    <w:rsid w:val="004700C1"/>
    <w:rsid w:val="004700F5"/>
    <w:rsid w:val="004772E6"/>
    <w:rsid w:val="00477FCF"/>
    <w:rsid w:val="00480D0C"/>
    <w:rsid w:val="004813FD"/>
    <w:rsid w:val="00482739"/>
    <w:rsid w:val="00482A99"/>
    <w:rsid w:val="00484473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B36DC"/>
    <w:rsid w:val="004C0FB5"/>
    <w:rsid w:val="004C10A6"/>
    <w:rsid w:val="004C3F78"/>
    <w:rsid w:val="004C4B70"/>
    <w:rsid w:val="004C6005"/>
    <w:rsid w:val="004C7A0B"/>
    <w:rsid w:val="004D072D"/>
    <w:rsid w:val="004D1ADE"/>
    <w:rsid w:val="004D1ED9"/>
    <w:rsid w:val="004D2B01"/>
    <w:rsid w:val="004D348A"/>
    <w:rsid w:val="004D3884"/>
    <w:rsid w:val="004D3A90"/>
    <w:rsid w:val="004D40B6"/>
    <w:rsid w:val="004D5FAA"/>
    <w:rsid w:val="004D6274"/>
    <w:rsid w:val="004D6B19"/>
    <w:rsid w:val="004E3E0E"/>
    <w:rsid w:val="004E40FF"/>
    <w:rsid w:val="004E5E53"/>
    <w:rsid w:val="004E6AC7"/>
    <w:rsid w:val="004E71D8"/>
    <w:rsid w:val="004E77A7"/>
    <w:rsid w:val="004F3E94"/>
    <w:rsid w:val="004F623B"/>
    <w:rsid w:val="00500AEE"/>
    <w:rsid w:val="00501C24"/>
    <w:rsid w:val="0050292B"/>
    <w:rsid w:val="00502DE7"/>
    <w:rsid w:val="0050359E"/>
    <w:rsid w:val="00512DE5"/>
    <w:rsid w:val="0051454B"/>
    <w:rsid w:val="00522216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50C76"/>
    <w:rsid w:val="00551781"/>
    <w:rsid w:val="005554AE"/>
    <w:rsid w:val="005560E5"/>
    <w:rsid w:val="005569F4"/>
    <w:rsid w:val="00557847"/>
    <w:rsid w:val="005604C0"/>
    <w:rsid w:val="00561E5A"/>
    <w:rsid w:val="005637FB"/>
    <w:rsid w:val="0056662E"/>
    <w:rsid w:val="005670BB"/>
    <w:rsid w:val="00567184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49BC"/>
    <w:rsid w:val="005B528C"/>
    <w:rsid w:val="005B7FFD"/>
    <w:rsid w:val="005C12DE"/>
    <w:rsid w:val="005C436E"/>
    <w:rsid w:val="005C5CB8"/>
    <w:rsid w:val="005C61D7"/>
    <w:rsid w:val="005C758A"/>
    <w:rsid w:val="005D20F7"/>
    <w:rsid w:val="005D32D7"/>
    <w:rsid w:val="005D52CE"/>
    <w:rsid w:val="005D5650"/>
    <w:rsid w:val="005D7A2C"/>
    <w:rsid w:val="005D7B18"/>
    <w:rsid w:val="005E0B03"/>
    <w:rsid w:val="005E0DB1"/>
    <w:rsid w:val="005E4162"/>
    <w:rsid w:val="005E4F59"/>
    <w:rsid w:val="005E5403"/>
    <w:rsid w:val="005E596F"/>
    <w:rsid w:val="005E7DD2"/>
    <w:rsid w:val="005F217C"/>
    <w:rsid w:val="005F474D"/>
    <w:rsid w:val="005F56BF"/>
    <w:rsid w:val="005F6ECB"/>
    <w:rsid w:val="00600EC1"/>
    <w:rsid w:val="00601A6D"/>
    <w:rsid w:val="00602CA1"/>
    <w:rsid w:val="006036D3"/>
    <w:rsid w:val="00604464"/>
    <w:rsid w:val="00604749"/>
    <w:rsid w:val="00606A09"/>
    <w:rsid w:val="006110FA"/>
    <w:rsid w:val="00616C9A"/>
    <w:rsid w:val="006208F9"/>
    <w:rsid w:val="00620E11"/>
    <w:rsid w:val="006212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5895"/>
    <w:rsid w:val="00667E77"/>
    <w:rsid w:val="006713CC"/>
    <w:rsid w:val="00672465"/>
    <w:rsid w:val="006726A0"/>
    <w:rsid w:val="0067321B"/>
    <w:rsid w:val="0067384B"/>
    <w:rsid w:val="006739BB"/>
    <w:rsid w:val="0067480C"/>
    <w:rsid w:val="006770AB"/>
    <w:rsid w:val="0068084D"/>
    <w:rsid w:val="00681EFC"/>
    <w:rsid w:val="006833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68E2"/>
    <w:rsid w:val="006C6E19"/>
    <w:rsid w:val="006D0988"/>
    <w:rsid w:val="006D11F2"/>
    <w:rsid w:val="006D26EA"/>
    <w:rsid w:val="006D29DD"/>
    <w:rsid w:val="006D3A40"/>
    <w:rsid w:val="006D61CD"/>
    <w:rsid w:val="006D665A"/>
    <w:rsid w:val="006D6D2C"/>
    <w:rsid w:val="006D746A"/>
    <w:rsid w:val="006E0D9C"/>
    <w:rsid w:val="006E3405"/>
    <w:rsid w:val="006E4331"/>
    <w:rsid w:val="006E613E"/>
    <w:rsid w:val="006E7F8F"/>
    <w:rsid w:val="006F03BB"/>
    <w:rsid w:val="006F390B"/>
    <w:rsid w:val="006F592E"/>
    <w:rsid w:val="006F61CC"/>
    <w:rsid w:val="00702D54"/>
    <w:rsid w:val="00710596"/>
    <w:rsid w:val="0071327A"/>
    <w:rsid w:val="00716AF8"/>
    <w:rsid w:val="00716D16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75E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4EB0"/>
    <w:rsid w:val="00755E84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57FC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504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A57F1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5BDC"/>
    <w:rsid w:val="007D7DFB"/>
    <w:rsid w:val="007E2D3F"/>
    <w:rsid w:val="007E3AB4"/>
    <w:rsid w:val="007F151F"/>
    <w:rsid w:val="007F34E9"/>
    <w:rsid w:val="007F3510"/>
    <w:rsid w:val="007F5B75"/>
    <w:rsid w:val="00803F9C"/>
    <w:rsid w:val="0080409D"/>
    <w:rsid w:val="00804AE8"/>
    <w:rsid w:val="00804EE9"/>
    <w:rsid w:val="00805070"/>
    <w:rsid w:val="00807A54"/>
    <w:rsid w:val="008106EB"/>
    <w:rsid w:val="00811A36"/>
    <w:rsid w:val="008120AF"/>
    <w:rsid w:val="00815901"/>
    <w:rsid w:val="00815FB9"/>
    <w:rsid w:val="0082062F"/>
    <w:rsid w:val="00820D04"/>
    <w:rsid w:val="008236FD"/>
    <w:rsid w:val="00826DAB"/>
    <w:rsid w:val="00830243"/>
    <w:rsid w:val="00833E7A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A51"/>
    <w:rsid w:val="00875D76"/>
    <w:rsid w:val="00877C0F"/>
    <w:rsid w:val="00881294"/>
    <w:rsid w:val="0088187E"/>
    <w:rsid w:val="00884804"/>
    <w:rsid w:val="00884F4A"/>
    <w:rsid w:val="00885E2A"/>
    <w:rsid w:val="008901F5"/>
    <w:rsid w:val="00890DBD"/>
    <w:rsid w:val="0089155A"/>
    <w:rsid w:val="0089197B"/>
    <w:rsid w:val="00893CEF"/>
    <w:rsid w:val="008956F5"/>
    <w:rsid w:val="0089765A"/>
    <w:rsid w:val="008A1EB2"/>
    <w:rsid w:val="008A362D"/>
    <w:rsid w:val="008A78A1"/>
    <w:rsid w:val="008B65A7"/>
    <w:rsid w:val="008B707C"/>
    <w:rsid w:val="008C11BA"/>
    <w:rsid w:val="008C4513"/>
    <w:rsid w:val="008C5879"/>
    <w:rsid w:val="008C64B1"/>
    <w:rsid w:val="008C729E"/>
    <w:rsid w:val="008C7A43"/>
    <w:rsid w:val="008D257E"/>
    <w:rsid w:val="008D3318"/>
    <w:rsid w:val="008D6842"/>
    <w:rsid w:val="008D6B42"/>
    <w:rsid w:val="008D72E6"/>
    <w:rsid w:val="008E0F08"/>
    <w:rsid w:val="008E18BA"/>
    <w:rsid w:val="008E2709"/>
    <w:rsid w:val="008E3349"/>
    <w:rsid w:val="008E38ED"/>
    <w:rsid w:val="008E3E5C"/>
    <w:rsid w:val="008E53F1"/>
    <w:rsid w:val="008E5F05"/>
    <w:rsid w:val="008E6FCF"/>
    <w:rsid w:val="008E706A"/>
    <w:rsid w:val="008E7B08"/>
    <w:rsid w:val="008F3217"/>
    <w:rsid w:val="008F4EF1"/>
    <w:rsid w:val="008F754C"/>
    <w:rsid w:val="008F7ECB"/>
    <w:rsid w:val="009034D5"/>
    <w:rsid w:val="009062D4"/>
    <w:rsid w:val="00910CF2"/>
    <w:rsid w:val="009112A5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74B7"/>
    <w:rsid w:val="00970376"/>
    <w:rsid w:val="0097139E"/>
    <w:rsid w:val="00971923"/>
    <w:rsid w:val="00972BCB"/>
    <w:rsid w:val="00973F85"/>
    <w:rsid w:val="00981583"/>
    <w:rsid w:val="009830FC"/>
    <w:rsid w:val="00984295"/>
    <w:rsid w:val="00984BF5"/>
    <w:rsid w:val="009861D4"/>
    <w:rsid w:val="009868BD"/>
    <w:rsid w:val="009924A4"/>
    <w:rsid w:val="00993C5A"/>
    <w:rsid w:val="00994DC2"/>
    <w:rsid w:val="00994EE0"/>
    <w:rsid w:val="0099514E"/>
    <w:rsid w:val="0099771E"/>
    <w:rsid w:val="009A21C8"/>
    <w:rsid w:val="009A22CB"/>
    <w:rsid w:val="009A24BD"/>
    <w:rsid w:val="009A29C4"/>
    <w:rsid w:val="009A323E"/>
    <w:rsid w:val="009A6522"/>
    <w:rsid w:val="009A7C51"/>
    <w:rsid w:val="009B3611"/>
    <w:rsid w:val="009B375C"/>
    <w:rsid w:val="009B6D9E"/>
    <w:rsid w:val="009C1D5E"/>
    <w:rsid w:val="009C385A"/>
    <w:rsid w:val="009C78F2"/>
    <w:rsid w:val="009C7F8F"/>
    <w:rsid w:val="009D0B8E"/>
    <w:rsid w:val="009D1ECA"/>
    <w:rsid w:val="009D3BC5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518"/>
    <w:rsid w:val="009F28C8"/>
    <w:rsid w:val="009F3588"/>
    <w:rsid w:val="009F61A4"/>
    <w:rsid w:val="00A016E0"/>
    <w:rsid w:val="00A0321D"/>
    <w:rsid w:val="00A070EE"/>
    <w:rsid w:val="00A072EC"/>
    <w:rsid w:val="00A078AF"/>
    <w:rsid w:val="00A07CF2"/>
    <w:rsid w:val="00A207E1"/>
    <w:rsid w:val="00A21991"/>
    <w:rsid w:val="00A22561"/>
    <w:rsid w:val="00A23EC8"/>
    <w:rsid w:val="00A24769"/>
    <w:rsid w:val="00A30B86"/>
    <w:rsid w:val="00A312AA"/>
    <w:rsid w:val="00A3197B"/>
    <w:rsid w:val="00A330A7"/>
    <w:rsid w:val="00A40BDD"/>
    <w:rsid w:val="00A43207"/>
    <w:rsid w:val="00A43F96"/>
    <w:rsid w:val="00A44427"/>
    <w:rsid w:val="00A50399"/>
    <w:rsid w:val="00A5066F"/>
    <w:rsid w:val="00A50FCD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2AED"/>
    <w:rsid w:val="00A73061"/>
    <w:rsid w:val="00A74FE8"/>
    <w:rsid w:val="00A81B2E"/>
    <w:rsid w:val="00A83EB6"/>
    <w:rsid w:val="00A91AC1"/>
    <w:rsid w:val="00A92622"/>
    <w:rsid w:val="00A955D0"/>
    <w:rsid w:val="00AA13AC"/>
    <w:rsid w:val="00AA19D9"/>
    <w:rsid w:val="00AA2E1F"/>
    <w:rsid w:val="00AA6187"/>
    <w:rsid w:val="00AA7107"/>
    <w:rsid w:val="00AB0465"/>
    <w:rsid w:val="00AB0FAB"/>
    <w:rsid w:val="00AB2588"/>
    <w:rsid w:val="00AB3A8B"/>
    <w:rsid w:val="00AB787F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70F7"/>
    <w:rsid w:val="00AE7AA1"/>
    <w:rsid w:val="00AF2636"/>
    <w:rsid w:val="00AF28A2"/>
    <w:rsid w:val="00AF5E9B"/>
    <w:rsid w:val="00AF7D27"/>
    <w:rsid w:val="00B00B9B"/>
    <w:rsid w:val="00B0218A"/>
    <w:rsid w:val="00B07DFA"/>
    <w:rsid w:val="00B11A01"/>
    <w:rsid w:val="00B130B8"/>
    <w:rsid w:val="00B1685C"/>
    <w:rsid w:val="00B21119"/>
    <w:rsid w:val="00B21926"/>
    <w:rsid w:val="00B25288"/>
    <w:rsid w:val="00B2754B"/>
    <w:rsid w:val="00B3173D"/>
    <w:rsid w:val="00B3562D"/>
    <w:rsid w:val="00B36FE5"/>
    <w:rsid w:val="00B40829"/>
    <w:rsid w:val="00B45025"/>
    <w:rsid w:val="00B464B1"/>
    <w:rsid w:val="00B46F0E"/>
    <w:rsid w:val="00B51206"/>
    <w:rsid w:val="00B522B5"/>
    <w:rsid w:val="00B55E9B"/>
    <w:rsid w:val="00B569A1"/>
    <w:rsid w:val="00B603F3"/>
    <w:rsid w:val="00B620A3"/>
    <w:rsid w:val="00B62AA2"/>
    <w:rsid w:val="00B62B09"/>
    <w:rsid w:val="00B648D9"/>
    <w:rsid w:val="00B65D26"/>
    <w:rsid w:val="00B674C4"/>
    <w:rsid w:val="00B70B51"/>
    <w:rsid w:val="00B71A19"/>
    <w:rsid w:val="00B74B8F"/>
    <w:rsid w:val="00B74EBC"/>
    <w:rsid w:val="00B75CF1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314"/>
    <w:rsid w:val="00B97FCB"/>
    <w:rsid w:val="00BA1B6A"/>
    <w:rsid w:val="00BB0429"/>
    <w:rsid w:val="00BB1C34"/>
    <w:rsid w:val="00BB23D4"/>
    <w:rsid w:val="00BB36EC"/>
    <w:rsid w:val="00BB3B21"/>
    <w:rsid w:val="00BC348E"/>
    <w:rsid w:val="00BC3696"/>
    <w:rsid w:val="00BD015E"/>
    <w:rsid w:val="00BD111D"/>
    <w:rsid w:val="00BD1AFC"/>
    <w:rsid w:val="00BD3278"/>
    <w:rsid w:val="00BD3D37"/>
    <w:rsid w:val="00BD78DA"/>
    <w:rsid w:val="00BD7BD9"/>
    <w:rsid w:val="00BE20E8"/>
    <w:rsid w:val="00BE22FF"/>
    <w:rsid w:val="00BE267E"/>
    <w:rsid w:val="00BE4DFD"/>
    <w:rsid w:val="00BE4E8E"/>
    <w:rsid w:val="00BE574A"/>
    <w:rsid w:val="00BE6839"/>
    <w:rsid w:val="00BF0DF1"/>
    <w:rsid w:val="00BF1FB9"/>
    <w:rsid w:val="00BF48B5"/>
    <w:rsid w:val="00BF6A5E"/>
    <w:rsid w:val="00C02C5B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D33"/>
    <w:rsid w:val="00C30304"/>
    <w:rsid w:val="00C35ADA"/>
    <w:rsid w:val="00C35B93"/>
    <w:rsid w:val="00C3715D"/>
    <w:rsid w:val="00C412FE"/>
    <w:rsid w:val="00C463E7"/>
    <w:rsid w:val="00C4731F"/>
    <w:rsid w:val="00C47A72"/>
    <w:rsid w:val="00C47FD5"/>
    <w:rsid w:val="00C52F73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4E81"/>
    <w:rsid w:val="00C67034"/>
    <w:rsid w:val="00C71164"/>
    <w:rsid w:val="00C7747F"/>
    <w:rsid w:val="00C77CFA"/>
    <w:rsid w:val="00C80F5D"/>
    <w:rsid w:val="00C81CA2"/>
    <w:rsid w:val="00C826CC"/>
    <w:rsid w:val="00C833E9"/>
    <w:rsid w:val="00C85C26"/>
    <w:rsid w:val="00C86194"/>
    <w:rsid w:val="00C906AE"/>
    <w:rsid w:val="00C91FCC"/>
    <w:rsid w:val="00C960CB"/>
    <w:rsid w:val="00CA01C2"/>
    <w:rsid w:val="00CA0D62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3FA3"/>
    <w:rsid w:val="00CE5582"/>
    <w:rsid w:val="00CE58F7"/>
    <w:rsid w:val="00CE6639"/>
    <w:rsid w:val="00CF0036"/>
    <w:rsid w:val="00CF5EFC"/>
    <w:rsid w:val="00CF61AD"/>
    <w:rsid w:val="00CF6E73"/>
    <w:rsid w:val="00CF7E68"/>
    <w:rsid w:val="00D01324"/>
    <w:rsid w:val="00D01F02"/>
    <w:rsid w:val="00D038EC"/>
    <w:rsid w:val="00D04561"/>
    <w:rsid w:val="00D05B3A"/>
    <w:rsid w:val="00D05FA6"/>
    <w:rsid w:val="00D06B4D"/>
    <w:rsid w:val="00D10122"/>
    <w:rsid w:val="00D11A2C"/>
    <w:rsid w:val="00D12D39"/>
    <w:rsid w:val="00D13E38"/>
    <w:rsid w:val="00D140A2"/>
    <w:rsid w:val="00D16478"/>
    <w:rsid w:val="00D17114"/>
    <w:rsid w:val="00D209E8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2105"/>
    <w:rsid w:val="00D33B04"/>
    <w:rsid w:val="00D42288"/>
    <w:rsid w:val="00D43BDD"/>
    <w:rsid w:val="00D43C03"/>
    <w:rsid w:val="00D44CF0"/>
    <w:rsid w:val="00D45994"/>
    <w:rsid w:val="00D4682C"/>
    <w:rsid w:val="00D46D17"/>
    <w:rsid w:val="00D50107"/>
    <w:rsid w:val="00D5283E"/>
    <w:rsid w:val="00D535E3"/>
    <w:rsid w:val="00D53854"/>
    <w:rsid w:val="00D53909"/>
    <w:rsid w:val="00D53E86"/>
    <w:rsid w:val="00D55D37"/>
    <w:rsid w:val="00D55F64"/>
    <w:rsid w:val="00D613E2"/>
    <w:rsid w:val="00D61BC9"/>
    <w:rsid w:val="00D63AF3"/>
    <w:rsid w:val="00D65051"/>
    <w:rsid w:val="00D67C0A"/>
    <w:rsid w:val="00D72514"/>
    <w:rsid w:val="00D73DD6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39B0"/>
    <w:rsid w:val="00DA54EA"/>
    <w:rsid w:val="00DA76D9"/>
    <w:rsid w:val="00DB0749"/>
    <w:rsid w:val="00DB0D11"/>
    <w:rsid w:val="00DB1D0F"/>
    <w:rsid w:val="00DB256D"/>
    <w:rsid w:val="00DB7FE1"/>
    <w:rsid w:val="00DC0B9F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6779"/>
    <w:rsid w:val="00DF723C"/>
    <w:rsid w:val="00E0044D"/>
    <w:rsid w:val="00E043ED"/>
    <w:rsid w:val="00E04475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75BF"/>
    <w:rsid w:val="00E27919"/>
    <w:rsid w:val="00E30975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57E2"/>
    <w:rsid w:val="00E471E0"/>
    <w:rsid w:val="00E52898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5B7"/>
    <w:rsid w:val="00E93CE8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63"/>
    <w:rsid w:val="00EB59F9"/>
    <w:rsid w:val="00EB6573"/>
    <w:rsid w:val="00EB77D5"/>
    <w:rsid w:val="00EC2D4C"/>
    <w:rsid w:val="00EC5161"/>
    <w:rsid w:val="00EC6D3D"/>
    <w:rsid w:val="00ED289D"/>
    <w:rsid w:val="00ED6B61"/>
    <w:rsid w:val="00ED75EB"/>
    <w:rsid w:val="00EE23E5"/>
    <w:rsid w:val="00EE48EF"/>
    <w:rsid w:val="00EE4AAE"/>
    <w:rsid w:val="00EE56A4"/>
    <w:rsid w:val="00EE6191"/>
    <w:rsid w:val="00EF0C12"/>
    <w:rsid w:val="00EF3E03"/>
    <w:rsid w:val="00EF45A6"/>
    <w:rsid w:val="00EF6B2E"/>
    <w:rsid w:val="00F0384D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5980"/>
    <w:rsid w:val="00F464F9"/>
    <w:rsid w:val="00F47DE8"/>
    <w:rsid w:val="00F50166"/>
    <w:rsid w:val="00F51466"/>
    <w:rsid w:val="00F54938"/>
    <w:rsid w:val="00F55584"/>
    <w:rsid w:val="00F56AC1"/>
    <w:rsid w:val="00F57AAA"/>
    <w:rsid w:val="00F60BCA"/>
    <w:rsid w:val="00F628E0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93D"/>
    <w:rsid w:val="00F8724E"/>
    <w:rsid w:val="00F873CD"/>
    <w:rsid w:val="00F87812"/>
    <w:rsid w:val="00F87CAB"/>
    <w:rsid w:val="00F87D27"/>
    <w:rsid w:val="00F96C7F"/>
    <w:rsid w:val="00F97A35"/>
    <w:rsid w:val="00FA0199"/>
    <w:rsid w:val="00FA15AA"/>
    <w:rsid w:val="00FA2CEB"/>
    <w:rsid w:val="00FA34B2"/>
    <w:rsid w:val="00FA431F"/>
    <w:rsid w:val="00FA4AF9"/>
    <w:rsid w:val="00FA6000"/>
    <w:rsid w:val="00FA66A4"/>
    <w:rsid w:val="00FB168A"/>
    <w:rsid w:val="00FB2746"/>
    <w:rsid w:val="00FB612C"/>
    <w:rsid w:val="00FC4079"/>
    <w:rsid w:val="00FC4153"/>
    <w:rsid w:val="00FC551E"/>
    <w:rsid w:val="00FC5D60"/>
    <w:rsid w:val="00FC5EB3"/>
    <w:rsid w:val="00FC68E1"/>
    <w:rsid w:val="00FD79D3"/>
    <w:rsid w:val="00FD7CAB"/>
    <w:rsid w:val="00FD7E82"/>
    <w:rsid w:val="00FE1F5B"/>
    <w:rsid w:val="00FE3179"/>
    <w:rsid w:val="00FE34EF"/>
    <w:rsid w:val="00FE5EAD"/>
    <w:rsid w:val="00FE7273"/>
    <w:rsid w:val="00FF07CA"/>
    <w:rsid w:val="00FF0F94"/>
    <w:rsid w:val="00FF5811"/>
    <w:rsid w:val="00FF61F8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56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8956F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link w:val="Nadpis1"/>
    <w:rsid w:val="008956F5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56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8956F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link w:val="Nadpis1"/>
    <w:rsid w:val="008956F5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rojna.l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D27F90-ED30-40AE-9E73-CB26832681AF}">
  <ds:schemaRefs>
    <ds:schemaRef ds:uri="http://schemas.microsoft.com/office/2006/metadata/properties"/>
    <ds:schemaRef ds:uri="c5db484b-9215-4be7-a318-0316193912bf"/>
  </ds:schemaRefs>
</ds:datastoreItem>
</file>

<file path=customXml/itemProps5.xml><?xml version="1.0" encoding="utf-8"?>
<ds:datastoreItem xmlns:ds="http://schemas.openxmlformats.org/officeDocument/2006/customXml" ds:itemID="{1ECB70A6-0A2E-492B-B53C-70894A7E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2709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18659</CharactersWithSpaces>
  <SharedDoc>false</SharedDoc>
  <HLinks>
    <vt:vector size="6" baseType="variant"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mailto:trojna.l@kr-ustecky.cz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Marcel Kucr</cp:lastModifiedBy>
  <cp:revision>2</cp:revision>
  <cp:lastPrinted>2016-11-24T07:25:00Z</cp:lastPrinted>
  <dcterms:created xsi:type="dcterms:W3CDTF">2017-02-14T07:23:00Z</dcterms:created>
  <dcterms:modified xsi:type="dcterms:W3CDTF">2017-02-14T07:23:00Z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