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4B" w:rsidRPr="00F2504B" w:rsidRDefault="00F2504B" w:rsidP="00F2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Cesta:</w:t>
      </w:r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history="1">
        <w:r w:rsidRPr="00F25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Titulní stránka</w:t>
        </w:r>
      </w:hyperlink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&gt; </w:t>
      </w:r>
      <w:hyperlink r:id="rId6" w:history="1">
        <w:r w:rsidRPr="00F25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Média</w:t>
        </w:r>
      </w:hyperlink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hlobsah"/>
      <w:bookmarkEnd w:id="0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F2504B" w:rsidRPr="00F2504B" w:rsidRDefault="00F2504B" w:rsidP="00F25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2504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Na londýnské konferenci k projektu EMPAC došlo i na podpis memoranda</w:t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7748E63" wp14:editId="3D872EF4">
            <wp:extent cx="1276350" cy="847725"/>
            <wp:effectExtent l="0" t="0" r="0" b="9525"/>
            <wp:docPr id="1" name="obrázek 5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Ústecký kraj uzavřel memorandum o spolupráci s londýnskou částí </w:t>
      </w:r>
      <w:proofErr w:type="spell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Ealing</w:t>
      </w:r>
      <w:proofErr w:type="spell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samosprávným územím Londýna. Za Ústecký kraj podepsal memorandum první náměstek hejtmana Stanislav Rybák, za </w:t>
      </w:r>
      <w:proofErr w:type="spell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Ealing</w:t>
      </w:r>
      <w:proofErr w:type="spell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Judith </w:t>
      </w:r>
      <w:proofErr w:type="spell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Finlay</w:t>
      </w:r>
      <w:proofErr w:type="spell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Slavnostního aktu se zúčastnil také starosta </w:t>
      </w:r>
      <w:proofErr w:type="spell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Ealingu</w:t>
      </w:r>
      <w:proofErr w:type="spell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Tej </w:t>
      </w:r>
      <w:proofErr w:type="spell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Ram</w:t>
      </w:r>
      <w:proofErr w:type="spell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Bagha</w:t>
      </w:r>
      <w:proofErr w:type="spell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Podpis memoranda završil tříletou spolupráci při realizaci projektu EMPAC s londýnskou částí </w:t>
      </w:r>
      <w:proofErr w:type="spell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Ealing</w:t>
      </w:r>
      <w:proofErr w:type="spell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Tisková zpráva ze dne 13. března 2015</w:t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Arial" w:eastAsia="Times New Roman" w:hAnsi="Arial" w:cs="Arial"/>
          <w:sz w:val="20"/>
          <w:szCs w:val="20"/>
          <w:lang w:eastAsia="cs-CZ"/>
        </w:rPr>
        <w:t xml:space="preserve">Memorandum deklaruje rozvoj spolupráce v oblasti vzdělávání a sociální </w:t>
      </w:r>
      <w:proofErr w:type="spellStart"/>
      <w:proofErr w:type="gramStart"/>
      <w:r w:rsidRPr="00F2504B">
        <w:rPr>
          <w:rFonts w:ascii="Arial" w:eastAsia="Times New Roman" w:hAnsi="Arial" w:cs="Arial"/>
          <w:sz w:val="20"/>
          <w:szCs w:val="20"/>
          <w:lang w:eastAsia="cs-CZ"/>
        </w:rPr>
        <w:t>problematiky,řešení</w:t>
      </w:r>
      <w:proofErr w:type="spellEnd"/>
      <w:proofErr w:type="gramEnd"/>
      <w:r w:rsidRPr="00F2504B">
        <w:rPr>
          <w:rFonts w:ascii="Arial" w:eastAsia="Times New Roman" w:hAnsi="Arial" w:cs="Arial"/>
          <w:sz w:val="20"/>
          <w:szCs w:val="20"/>
          <w:lang w:eastAsia="cs-CZ"/>
        </w:rPr>
        <w:t xml:space="preserve"> integrace přistěhovalců a rodin sociálně vyloučených nebo sociálním vyloučením ohrožených. </w:t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Arial" w:eastAsia="Times New Roman" w:hAnsi="Arial" w:cs="Arial"/>
          <w:sz w:val="20"/>
          <w:szCs w:val="20"/>
          <w:lang w:eastAsia="cs-CZ"/>
        </w:rPr>
        <w:t>Delegaci Ústeckého kraje, vedenou náměstkem hejtmana Ústeckého kraje Stanislavem Rybákem doprovodili Martin Klika, radní Ústeckého kraje pro oblast bezpečnosti a sociální věci, Radka Soukupová, ředitelka odboru pro sociální začleňování MPSV a Martin Šimáček, ředitel Agentury pro sociální začleňování při Úřadu vlády ČR.</w:t>
      </w:r>
      <w:r w:rsidRPr="00F2504B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F2504B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Arial" w:eastAsia="Times New Roman" w:hAnsi="Arial" w:cs="Arial"/>
          <w:sz w:val="20"/>
          <w:szCs w:val="20"/>
          <w:lang w:eastAsia="cs-CZ"/>
        </w:rPr>
        <w:t xml:space="preserve">Závěrečné konference se zúčastnil i pracovní team projektu Ústeckého kraje, zástupci dalšího projektového partnera Město Bologna, političtí představitelé partnerských institucí, učitelé, sociální pracovníci a experti na sociální problematiku. Práce na projektu EMPAC (Zapojení rodičů a dětí migrantů – dosažení vyšší úspěšnosti v dětských centrech a školách) představuje první společnou zkušenost ve spolupráci Ústeckého kraje a londýnské části </w:t>
      </w:r>
      <w:proofErr w:type="spellStart"/>
      <w:r w:rsidRPr="00F2504B">
        <w:rPr>
          <w:rFonts w:ascii="Arial" w:eastAsia="Times New Roman" w:hAnsi="Arial" w:cs="Arial"/>
          <w:sz w:val="20"/>
          <w:szCs w:val="20"/>
          <w:lang w:eastAsia="cs-CZ"/>
        </w:rPr>
        <w:t>Ealing</w:t>
      </w:r>
      <w:proofErr w:type="spellEnd"/>
      <w:r w:rsidRPr="00F2504B">
        <w:rPr>
          <w:rFonts w:ascii="Arial" w:eastAsia="Times New Roman" w:hAnsi="Arial" w:cs="Arial"/>
          <w:sz w:val="20"/>
          <w:szCs w:val="20"/>
          <w:lang w:eastAsia="cs-CZ"/>
        </w:rPr>
        <w:t xml:space="preserve"> při řešení sociální problematiky. Společná práce na projektu vnesla nový pohled na řešení sociálních problémů a umožnila zavádění nových postupů při práci se skupinami ohroženými sociálním vyloučením. K tomu významně přispěla vstřícnost londýnského partnera, který pracovníkům Ústeckého kraje umožnil poznat systém práce s cílovou skupinou přímo ve svých dětských centrech, vzdělávacích </w:t>
      </w:r>
      <w:proofErr w:type="spellStart"/>
      <w:r w:rsidRPr="00F2504B">
        <w:rPr>
          <w:rFonts w:ascii="Arial" w:eastAsia="Times New Roman" w:hAnsi="Arial" w:cs="Arial"/>
          <w:sz w:val="20"/>
          <w:szCs w:val="20"/>
          <w:lang w:eastAsia="cs-CZ"/>
        </w:rPr>
        <w:t>aškolských</w:t>
      </w:r>
      <w:proofErr w:type="spellEnd"/>
      <w:r w:rsidRPr="00F2504B">
        <w:rPr>
          <w:rFonts w:ascii="Arial" w:eastAsia="Times New Roman" w:hAnsi="Arial" w:cs="Arial"/>
          <w:sz w:val="20"/>
          <w:szCs w:val="20"/>
          <w:lang w:eastAsia="cs-CZ"/>
        </w:rPr>
        <w:t xml:space="preserve"> zařízeních.</w:t>
      </w:r>
    </w:p>
    <w:p w:rsidR="00F2504B" w:rsidRPr="00F2504B" w:rsidRDefault="00F2504B" w:rsidP="00F25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Arial" w:eastAsia="Times New Roman" w:hAnsi="Arial" w:cs="Arial"/>
          <w:sz w:val="20"/>
          <w:szCs w:val="20"/>
          <w:lang w:eastAsia="cs-CZ"/>
        </w:rPr>
        <w:t xml:space="preserve">Zdroj: </w:t>
      </w:r>
      <w:r w:rsidRPr="00F2504B">
        <w:rPr>
          <w:rFonts w:ascii="Arial" w:eastAsia="Times New Roman" w:hAnsi="Arial" w:cs="Arial"/>
          <w:bCs/>
          <w:sz w:val="20"/>
          <w:szCs w:val="20"/>
          <w:lang w:eastAsia="cs-CZ"/>
        </w:rPr>
        <w:t>Jana Nedrdová</w:t>
      </w:r>
      <w:r w:rsidRPr="00F2504B">
        <w:rPr>
          <w:rFonts w:ascii="Arial" w:eastAsia="Times New Roman" w:hAnsi="Arial" w:cs="Arial"/>
          <w:sz w:val="20"/>
          <w:szCs w:val="20"/>
          <w:lang w:eastAsia="cs-CZ"/>
        </w:rPr>
        <w:t xml:space="preserve">, vedoucí oddělení strategie, Krajský úřad Ústeckého kraje </w:t>
      </w:r>
    </w:p>
    <w:p w:rsidR="00F2504B" w:rsidRPr="00F2504B" w:rsidRDefault="00F2504B" w:rsidP="00F2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175ACC01" wp14:editId="1150F159">
            <wp:extent cx="4953000" cy="3305175"/>
            <wp:effectExtent l="0" t="0" r="0" b="9525"/>
            <wp:docPr id="2" name="obrázek 5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Náměstek hejtmana Stanislav Rybák při zahájení konference. </w:t>
      </w:r>
    </w:p>
    <w:p w:rsidR="00F2504B" w:rsidRPr="00F2504B" w:rsidRDefault="00F2504B" w:rsidP="00F2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79CD7C3D" wp14:editId="5B2434A2">
            <wp:extent cx="4953000" cy="4524375"/>
            <wp:effectExtent l="0" t="0" r="0" b="9525"/>
            <wp:docPr id="3" name="obrázek 5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Náměstek hejtmana a starosta </w:t>
      </w:r>
      <w:proofErr w:type="spellStart"/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Ealingu</w:t>
      </w:r>
      <w:proofErr w:type="spellEnd"/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Tej </w:t>
      </w:r>
      <w:proofErr w:type="spellStart"/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Ram</w:t>
      </w:r>
      <w:proofErr w:type="spellEnd"/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Bagha</w:t>
      </w:r>
      <w:proofErr w:type="spellEnd"/>
      <w:r w:rsidRPr="00F250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504B" w:rsidRPr="00F2504B" w:rsidRDefault="00F2504B" w:rsidP="00F2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1103C2AA" wp14:editId="584FB0F9">
            <wp:extent cx="4953000" cy="2933700"/>
            <wp:effectExtent l="0" t="0" r="0" b="0"/>
            <wp:docPr id="4" name="obrázek 5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4B" w:rsidRPr="00F2504B" w:rsidRDefault="00F2504B" w:rsidP="00F2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E95CC34">
            <wp:extent cx="5761990" cy="11811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This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Project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is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supported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by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the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European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Union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Programme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for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Employment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and </w:t>
      </w:r>
      <w:proofErr w:type="spellStart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>Social</w:t>
      </w:r>
      <w:proofErr w:type="spellEnd"/>
      <w:r w:rsidRPr="00D42241">
        <w:rPr>
          <w:rFonts w:ascii="Arial" w:eastAsia="Times New Roman" w:hAnsi="Arial" w:cs="Arial"/>
          <w:i/>
          <w:iCs/>
          <w:sz w:val="14"/>
          <w:szCs w:val="14"/>
          <w:lang w:eastAsia="cs-CZ"/>
        </w:rPr>
        <w:t xml:space="preserve"> Solidarity – PROGRESS (2007-2013).</w:t>
      </w:r>
    </w:p>
    <w:p w:rsidR="00F2504B" w:rsidRPr="00F2504B" w:rsidRDefault="00F2504B" w:rsidP="00F25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504B" w:rsidRPr="00F2504B" w:rsidRDefault="00F2504B" w:rsidP="00F2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Zodpovídá: </w:t>
      </w:r>
      <w:hyperlink r:id="rId12" w:history="1">
        <w:r w:rsidRPr="00F25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Ing. Lucie Dosedělová</w:t>
        </w:r>
      </w:hyperlink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Vytvořeno / změněno: </w:t>
      </w:r>
      <w:proofErr w:type="gram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13.3.2015</w:t>
      </w:r>
      <w:proofErr w:type="gramEnd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13.3.2015 | Účinnost od-do: 13.3.2015-</w:t>
      </w:r>
      <w:proofErr w:type="gramStart"/>
      <w:r w:rsidRPr="00F2504B">
        <w:rPr>
          <w:rFonts w:ascii="Times New Roman" w:eastAsia="Times New Roman" w:hAnsi="Times New Roman" w:cs="Times New Roman"/>
          <w:sz w:val="24"/>
          <w:szCs w:val="24"/>
          <w:lang w:eastAsia="cs-CZ"/>
        </w:rPr>
        <w:t>15.4.2015</w:t>
      </w:r>
      <w:proofErr w:type="gramEnd"/>
    </w:p>
    <w:p w:rsidR="007F559D" w:rsidRDefault="007F559D"/>
    <w:sectPr w:rsidR="007F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4B"/>
    <w:rsid w:val="007F559D"/>
    <w:rsid w:val="00F2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1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90934">
                              <w:marLeft w:val="23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1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68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8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r-ustecky.cz/ing%2Dlucie%2Ddosedelova/o-90310/p1=2046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-ustecky.cz/media.asp?p1=204698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kr-ustecky.cz/index.asp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Čuprová Jana</dc:creator>
  <cp:lastModifiedBy>Čuprová Jana</cp:lastModifiedBy>
  <cp:revision>1</cp:revision>
  <cp:lastPrinted>2015-03-18T07:33:00Z</cp:lastPrinted>
  <dcterms:created xsi:type="dcterms:W3CDTF">2015-03-18T07:28:00Z</dcterms:created>
  <dcterms:modified xsi:type="dcterms:W3CDTF">2015-03-18T07:34:00Z</dcterms:modified>
</cp:coreProperties>
</file>