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761E4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4E2A75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A2b </w:t>
            </w:r>
            <w:r w:rsidR="00B43627" w:rsidRPr="00B43627">
              <w:rPr>
                <w:rFonts w:ascii="Times New Roman" w:hAnsi="Times New Roman"/>
                <w:sz w:val="24"/>
                <w:szCs w:val="24"/>
              </w:rPr>
              <w:t>Vzdělávání pedagogických pracovníků k obsluze strojů a zařízení, které byly zakoupené v rámci projektu</w:t>
            </w:r>
            <w:r w:rsidR="00F97F43" w:rsidRPr="00B436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AB4192" w:rsidRPr="006C37DC" w:rsidRDefault="00AB41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AB4192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35908"/>
    <w:rsid w:val="00442737"/>
    <w:rsid w:val="00442C1E"/>
    <w:rsid w:val="0045682A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61E4C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35AD"/>
    <w:rsid w:val="00AB4192"/>
    <w:rsid w:val="00AC708E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4</cp:revision>
  <cp:lastPrinted>2011-03-17T05:32:00Z</cp:lastPrinted>
  <dcterms:created xsi:type="dcterms:W3CDTF">2014-01-06T12:47:00Z</dcterms:created>
  <dcterms:modified xsi:type="dcterms:W3CDTF">2014-01-09T10:29:00Z</dcterms:modified>
</cp:coreProperties>
</file>