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DA" w:rsidRPr="008C676E" w:rsidRDefault="005609DA" w:rsidP="005609DA">
      <w:pPr>
        <w:jc w:val="center"/>
        <w:outlineLvl w:val="0"/>
        <w:rPr>
          <w:rFonts w:cs="Arial"/>
          <w:b/>
          <w:u w:val="single"/>
        </w:rPr>
      </w:pPr>
      <w:r w:rsidRPr="008C676E">
        <w:rPr>
          <w:rFonts w:cs="Arial"/>
          <w:b/>
          <w:u w:val="single"/>
        </w:rPr>
        <w:t>ZÁZNAM</w:t>
      </w:r>
    </w:p>
    <w:p w:rsidR="005609DA" w:rsidRPr="00E2486D" w:rsidRDefault="005609DA" w:rsidP="005609DA">
      <w:pPr>
        <w:jc w:val="center"/>
        <w:outlineLvl w:val="0"/>
        <w:rPr>
          <w:rFonts w:cs="Arial"/>
          <w:b/>
          <w:caps/>
        </w:rPr>
      </w:pPr>
      <w:r w:rsidRPr="00E2486D">
        <w:rPr>
          <w:rFonts w:cs="Arial"/>
          <w:b/>
          <w:caps/>
        </w:rPr>
        <w:t>z porady  oddělení ÚZEMNÍHO PLÁNOVÁNÍ odboru UPS KÚ ÚK</w:t>
      </w:r>
    </w:p>
    <w:p w:rsidR="005609DA" w:rsidRPr="008C676E" w:rsidRDefault="005609DA" w:rsidP="005609DA">
      <w:pPr>
        <w:jc w:val="center"/>
        <w:rPr>
          <w:rFonts w:cs="Arial"/>
        </w:rPr>
      </w:pPr>
      <w:r w:rsidRPr="00E2486D">
        <w:rPr>
          <w:rFonts w:cs="Arial"/>
        </w:rPr>
        <w:t>konané</w:t>
      </w:r>
      <w:r w:rsidRPr="008C676E">
        <w:rPr>
          <w:rFonts w:cs="Arial"/>
        </w:rPr>
        <w:t xml:space="preserve"> dne </w:t>
      </w:r>
      <w:r w:rsidR="00E74B0C">
        <w:rPr>
          <w:b/>
        </w:rPr>
        <w:t>25.2.2014</w:t>
      </w:r>
      <w:r w:rsidR="009B0B7D">
        <w:rPr>
          <w:b/>
        </w:rPr>
        <w:t xml:space="preserve"> </w:t>
      </w:r>
      <w:r w:rsidRPr="008C676E">
        <w:rPr>
          <w:rFonts w:cs="Arial"/>
        </w:rPr>
        <w:t>na KÚ ÚK v Ústí nad Labem</w:t>
      </w:r>
    </w:p>
    <w:p w:rsidR="005609DA" w:rsidRPr="008C676E" w:rsidRDefault="005609DA" w:rsidP="005609DA">
      <w:pPr>
        <w:jc w:val="center"/>
        <w:rPr>
          <w:rFonts w:cs="Arial"/>
        </w:rPr>
      </w:pPr>
      <w:r w:rsidRPr="008C676E">
        <w:rPr>
          <w:rFonts w:cs="Arial"/>
        </w:rPr>
        <w:t>pro úřady územního plánování</w:t>
      </w:r>
      <w:r w:rsidR="00E74B0C">
        <w:rPr>
          <w:rFonts w:cs="Arial"/>
        </w:rPr>
        <w:t>, pořizující obce a fyzické osoby pořizující ÚPD</w:t>
      </w:r>
    </w:p>
    <w:p w:rsidR="005609DA" w:rsidRDefault="005609DA" w:rsidP="005609DA">
      <w:pPr>
        <w:tabs>
          <w:tab w:val="left" w:pos="1134"/>
        </w:tabs>
        <w:ind w:left="1134" w:hanging="1134"/>
        <w:rPr>
          <w:rFonts w:cs="Arial"/>
          <w:u w:val="single"/>
        </w:rPr>
      </w:pPr>
    </w:p>
    <w:p w:rsidR="000A4BD3" w:rsidRDefault="005609DA" w:rsidP="005609DA">
      <w:pPr>
        <w:ind w:left="1560" w:hanging="1560"/>
        <w:rPr>
          <w:rFonts w:cs="Arial"/>
          <w:b/>
        </w:rPr>
      </w:pPr>
      <w:r w:rsidRPr="002419E7">
        <w:rPr>
          <w:rFonts w:cs="Arial"/>
          <w:u w:val="single"/>
        </w:rPr>
        <w:t>Přítomni:</w:t>
      </w:r>
      <w:r>
        <w:rPr>
          <w:rFonts w:cs="Arial"/>
          <w:b/>
        </w:rPr>
        <w:t xml:space="preserve">    </w:t>
      </w:r>
    </w:p>
    <w:p w:rsidR="000A4BD3" w:rsidRDefault="005609DA" w:rsidP="000A4BD3">
      <w:pPr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zástupci </w:t>
      </w:r>
      <w:r w:rsidRPr="00B643E0">
        <w:rPr>
          <w:rFonts w:cs="Arial"/>
        </w:rPr>
        <w:t>jednotlivých ÚÚP</w:t>
      </w:r>
      <w:r w:rsidR="00E74B0C">
        <w:rPr>
          <w:rFonts w:cs="Arial"/>
        </w:rPr>
        <w:t>, pořizujících obcí a fyzických osob</w:t>
      </w:r>
      <w:r w:rsidRPr="00B643E0">
        <w:rPr>
          <w:rFonts w:cs="Arial"/>
        </w:rPr>
        <w:t xml:space="preserve"> (viz prezenční listina)</w:t>
      </w:r>
    </w:p>
    <w:p w:rsidR="005609DA" w:rsidRDefault="005609DA" w:rsidP="000A4BD3">
      <w:pPr>
        <w:numPr>
          <w:ilvl w:val="0"/>
          <w:numId w:val="8"/>
        </w:numPr>
        <w:rPr>
          <w:rFonts w:cs="Arial"/>
        </w:rPr>
      </w:pPr>
      <w:r w:rsidRPr="00B643E0">
        <w:rPr>
          <w:rFonts w:cs="Arial"/>
        </w:rPr>
        <w:t xml:space="preserve">za odbor </w:t>
      </w:r>
      <w:r w:rsidR="000A4BD3">
        <w:rPr>
          <w:rFonts w:cs="Arial"/>
        </w:rPr>
        <w:t>UPS KÚ ÚK</w:t>
      </w:r>
      <w:r w:rsidR="00E74B0C">
        <w:rPr>
          <w:rFonts w:cs="Arial"/>
        </w:rPr>
        <w:t xml:space="preserve"> </w:t>
      </w:r>
      <w:r w:rsidRPr="00B643E0">
        <w:rPr>
          <w:rFonts w:cs="Arial"/>
        </w:rPr>
        <w:t xml:space="preserve">– </w:t>
      </w:r>
      <w:r w:rsidR="00E74B0C">
        <w:rPr>
          <w:rFonts w:cs="Arial"/>
        </w:rPr>
        <w:t xml:space="preserve">Mgr. Studenovská, </w:t>
      </w:r>
      <w:r w:rsidRPr="00B643E0">
        <w:rPr>
          <w:rFonts w:cs="Arial"/>
        </w:rPr>
        <w:t xml:space="preserve">Ing. Novotná, Ing. Köhr, </w:t>
      </w:r>
      <w:r w:rsidR="00E74B0C">
        <w:rPr>
          <w:rFonts w:cs="Arial"/>
        </w:rPr>
        <w:t xml:space="preserve">N. </w:t>
      </w:r>
      <w:r w:rsidRPr="00B643E0">
        <w:rPr>
          <w:rFonts w:cs="Arial"/>
        </w:rPr>
        <w:t xml:space="preserve">Dobiášová, </w:t>
      </w:r>
      <w:r w:rsidR="00E74B0C">
        <w:rPr>
          <w:rFonts w:cs="Arial"/>
        </w:rPr>
        <w:t>M.</w:t>
      </w:r>
      <w:r w:rsidRPr="00B643E0">
        <w:rPr>
          <w:rFonts w:cs="Arial"/>
        </w:rPr>
        <w:t>Elichová, Ing. Morche</w:t>
      </w:r>
      <w:r>
        <w:rPr>
          <w:rFonts w:cs="Arial"/>
        </w:rPr>
        <w:t>,</w:t>
      </w:r>
      <w:r w:rsidRPr="009630FF">
        <w:rPr>
          <w:rFonts w:cs="Arial"/>
        </w:rPr>
        <w:t xml:space="preserve"> Mgr. </w:t>
      </w:r>
      <w:r w:rsidRPr="00E2486D">
        <w:rPr>
          <w:rFonts w:cs="Arial"/>
        </w:rPr>
        <w:t>Falcmanová</w:t>
      </w:r>
      <w:r w:rsidR="00E74B0C" w:rsidRPr="002F17F5">
        <w:rPr>
          <w:rFonts w:cs="Arial"/>
        </w:rPr>
        <w:t xml:space="preserve">, </w:t>
      </w:r>
      <w:r w:rsidR="0030068F" w:rsidRPr="002F17F5">
        <w:rPr>
          <w:rFonts w:cs="Arial"/>
        </w:rPr>
        <w:t xml:space="preserve">ing. arch. Juračková, </w:t>
      </w:r>
      <w:r w:rsidR="00E74B0C" w:rsidRPr="002F17F5">
        <w:rPr>
          <w:rFonts w:cs="Arial"/>
        </w:rPr>
        <w:t>P.Šťovíček</w:t>
      </w:r>
    </w:p>
    <w:p w:rsidR="009B0B7D" w:rsidRPr="00E74B0C" w:rsidRDefault="009B0B7D" w:rsidP="00E74B0C">
      <w:pPr>
        <w:ind w:left="720"/>
        <w:rPr>
          <w:rFonts w:cs="Arial"/>
        </w:rPr>
      </w:pPr>
    </w:p>
    <w:p w:rsidR="00E74B0C" w:rsidRDefault="00E74B0C" w:rsidP="007F239D">
      <w:pPr>
        <w:jc w:val="center"/>
        <w:rPr>
          <w:b/>
        </w:rPr>
      </w:pPr>
    </w:p>
    <w:p w:rsidR="002F17F5" w:rsidRDefault="002F17F5" w:rsidP="007F239D">
      <w:pPr>
        <w:jc w:val="center"/>
        <w:rPr>
          <w:b/>
        </w:rPr>
      </w:pPr>
    </w:p>
    <w:p w:rsidR="004616C2" w:rsidRDefault="004616C2" w:rsidP="007F239D">
      <w:pPr>
        <w:jc w:val="center"/>
        <w:rPr>
          <w:b/>
        </w:rPr>
      </w:pPr>
      <w:r w:rsidRPr="004616C2">
        <w:rPr>
          <w:b/>
        </w:rPr>
        <w:t xml:space="preserve">I.BLOK </w:t>
      </w:r>
      <w:r w:rsidR="00E436EE">
        <w:rPr>
          <w:b/>
        </w:rPr>
        <w:t xml:space="preserve">- </w:t>
      </w:r>
      <w:r w:rsidR="00E74B0C">
        <w:rPr>
          <w:b/>
        </w:rPr>
        <w:t>NOZ</w:t>
      </w:r>
    </w:p>
    <w:p w:rsidR="004616C2" w:rsidRDefault="004616C2" w:rsidP="004616C2">
      <w:pPr>
        <w:rPr>
          <w:b/>
        </w:rPr>
      </w:pPr>
    </w:p>
    <w:p w:rsidR="002F17F5" w:rsidRDefault="002F17F5" w:rsidP="005609DA">
      <w:pPr>
        <w:rPr>
          <w:b/>
        </w:rPr>
      </w:pPr>
    </w:p>
    <w:p w:rsidR="007F239D" w:rsidRDefault="00E74B0C" w:rsidP="005609DA">
      <w:pPr>
        <w:rPr>
          <w:b/>
        </w:rPr>
      </w:pPr>
      <w:r>
        <w:rPr>
          <w:b/>
        </w:rPr>
        <w:t xml:space="preserve">Výklad + Prezentace  </w:t>
      </w:r>
      <w:r w:rsidRPr="002F17F5">
        <w:t xml:space="preserve">- </w:t>
      </w:r>
      <w:r w:rsidRPr="00E74B0C">
        <w:rPr>
          <w:u w:val="single"/>
        </w:rPr>
        <w:t>Mgr. Studenovská</w:t>
      </w:r>
    </w:p>
    <w:p w:rsidR="00E74B0C" w:rsidRDefault="00E74B0C" w:rsidP="005609DA">
      <w:pPr>
        <w:rPr>
          <w:b/>
        </w:rPr>
      </w:pPr>
    </w:p>
    <w:p w:rsidR="00E74B0C" w:rsidRDefault="00E74B0C" w:rsidP="005609DA">
      <w:pPr>
        <w:rPr>
          <w:b/>
        </w:rPr>
      </w:pPr>
    </w:p>
    <w:p w:rsidR="002F17F5" w:rsidRDefault="002F17F5" w:rsidP="005609DA">
      <w:pPr>
        <w:rPr>
          <w:b/>
        </w:rPr>
      </w:pPr>
    </w:p>
    <w:p w:rsidR="002F17F5" w:rsidRDefault="002F17F5" w:rsidP="005609DA">
      <w:pPr>
        <w:rPr>
          <w:b/>
        </w:rPr>
      </w:pPr>
    </w:p>
    <w:p w:rsidR="007B765F" w:rsidRPr="00B22B70" w:rsidRDefault="00CD0B22" w:rsidP="007F239D">
      <w:pPr>
        <w:jc w:val="center"/>
        <w:rPr>
          <w:b/>
        </w:rPr>
      </w:pPr>
      <w:r>
        <w:rPr>
          <w:b/>
        </w:rPr>
        <w:t>I</w:t>
      </w:r>
      <w:r w:rsidR="007B765F" w:rsidRPr="00B22B70">
        <w:rPr>
          <w:b/>
        </w:rPr>
        <w:t>I. BLOK</w:t>
      </w:r>
      <w:r w:rsidR="00B22B70" w:rsidRPr="00B22B70">
        <w:rPr>
          <w:b/>
        </w:rPr>
        <w:t xml:space="preserve"> –</w:t>
      </w:r>
      <w:r w:rsidR="00B22B70">
        <w:t xml:space="preserve"> </w:t>
      </w:r>
      <w:r w:rsidR="00E74B0C">
        <w:rPr>
          <w:b/>
        </w:rPr>
        <w:t>územně plánovací činnost</w:t>
      </w:r>
    </w:p>
    <w:p w:rsidR="007B765F" w:rsidRDefault="007B765F"/>
    <w:p w:rsidR="000329F4" w:rsidRDefault="00E436EE">
      <w:pPr>
        <w:rPr>
          <w:u w:val="single"/>
        </w:rPr>
      </w:pPr>
      <w:r w:rsidRPr="006B4544">
        <w:rPr>
          <w:b/>
        </w:rPr>
        <w:t>PÚR</w:t>
      </w:r>
      <w:r>
        <w:t xml:space="preserve"> – </w:t>
      </w:r>
      <w:r w:rsidRPr="00E436EE">
        <w:rPr>
          <w:u w:val="single"/>
        </w:rPr>
        <w:t>Ing.</w:t>
      </w:r>
      <w:r>
        <w:rPr>
          <w:u w:val="single"/>
        </w:rPr>
        <w:t xml:space="preserve"> </w:t>
      </w:r>
      <w:r w:rsidR="00D624C7" w:rsidRPr="00E436EE">
        <w:rPr>
          <w:u w:val="single"/>
        </w:rPr>
        <w:t>No</w:t>
      </w:r>
      <w:r w:rsidR="00CB05FB" w:rsidRPr="00E436EE">
        <w:rPr>
          <w:u w:val="single"/>
        </w:rPr>
        <w:t>votná</w:t>
      </w:r>
    </w:p>
    <w:p w:rsidR="000329F4" w:rsidRDefault="000329F4">
      <w:r w:rsidRPr="000329F4">
        <w:t>Zpráva o uplatňování PÚR</w:t>
      </w:r>
      <w:r>
        <w:t xml:space="preserve"> – schválena Vládou ČR 9.8.2013 (usnesením č. 596/2013). Usnesení vlády - úkol pro MMR </w:t>
      </w:r>
      <w:r w:rsidRPr="00E95EBB">
        <w:rPr>
          <w:u w:val="single"/>
        </w:rPr>
        <w:t>předložit návrh aktualizace PÚR ke schválení do 30.11.2014.</w:t>
      </w:r>
    </w:p>
    <w:p w:rsidR="000329F4" w:rsidRDefault="000329F4">
      <w:r>
        <w:t xml:space="preserve">Probíhá zpracování návrhu aktualizace (dosud platí PÚR 2008!) </w:t>
      </w:r>
    </w:p>
    <w:p w:rsidR="008E75F6" w:rsidRDefault="008E75F6" w:rsidP="004659C2">
      <w:pPr>
        <w:ind w:left="705" w:hanging="345"/>
      </w:pPr>
      <w:r>
        <w:t>-</w:t>
      </w:r>
      <w:r w:rsidR="000329F4">
        <w:t xml:space="preserve"> </w:t>
      </w:r>
      <w:r w:rsidR="00FA798E">
        <w:tab/>
      </w:r>
      <w:r w:rsidR="000329F4">
        <w:t>u DI a TI jsou v návrhu akt. zohledněna č</w:t>
      </w:r>
      <w:r>
        <w:t xml:space="preserve">asová hlediska - </w:t>
      </w:r>
      <w:r w:rsidR="000329F4">
        <w:t>cca 10 let na zahájení prací – DÚR</w:t>
      </w:r>
    </w:p>
    <w:p w:rsidR="00FA798E" w:rsidRDefault="008E75F6" w:rsidP="004659C2">
      <w:pPr>
        <w:ind w:left="705" w:hanging="345"/>
      </w:pPr>
      <w:r>
        <w:t>-</w:t>
      </w:r>
      <w:r w:rsidR="00FA798E">
        <w:t xml:space="preserve"> </w:t>
      </w:r>
      <w:r>
        <w:tab/>
      </w:r>
      <w:r w:rsidR="00FA798E">
        <w:t xml:space="preserve">princip rozlišení „územní rezerva“ a „návrh“ </w:t>
      </w:r>
    </w:p>
    <w:p w:rsidR="00FA798E" w:rsidRDefault="00FA798E" w:rsidP="00FA798E">
      <w:pPr>
        <w:pStyle w:val="Odstavecseseznamem"/>
        <w:numPr>
          <w:ilvl w:val="0"/>
          <w:numId w:val="8"/>
        </w:numPr>
      </w:pPr>
      <w:r>
        <w:t>co je řešitelné v ZÚR krajů není předmětem aktualizace PÚR</w:t>
      </w:r>
    </w:p>
    <w:p w:rsidR="0074259F" w:rsidRDefault="00FA798E" w:rsidP="00FA798E">
      <w:pPr>
        <w:pStyle w:val="Odstavecseseznamem"/>
        <w:numPr>
          <w:ilvl w:val="0"/>
          <w:numId w:val="8"/>
        </w:numPr>
      </w:pPr>
      <w:r>
        <w:t xml:space="preserve">budou zohledněny aktuální státní i evropské dokumenty </w:t>
      </w:r>
    </w:p>
    <w:p w:rsidR="006B3165" w:rsidRDefault="0074259F" w:rsidP="00FA798E">
      <w:pPr>
        <w:pStyle w:val="Odstavecseseznamem"/>
        <w:numPr>
          <w:ilvl w:val="0"/>
          <w:numId w:val="8"/>
        </w:numPr>
      </w:pPr>
      <w:r>
        <w:t>veřej. připomínkové řízení 04 – 07/2014 (90 dnů)</w:t>
      </w:r>
    </w:p>
    <w:p w:rsidR="006B3165" w:rsidRDefault="0074259F" w:rsidP="006B3165">
      <w:pPr>
        <w:pStyle w:val="Odstavecseseznamem"/>
        <w:numPr>
          <w:ilvl w:val="0"/>
          <w:numId w:val="8"/>
        </w:numPr>
        <w:ind w:right="-426"/>
      </w:pPr>
      <w:r>
        <w:t xml:space="preserve"> </w:t>
      </w:r>
      <w:r w:rsidR="00E95EBB">
        <w:t xml:space="preserve">2 </w:t>
      </w:r>
      <w:r>
        <w:t xml:space="preserve">veř. projednání </w:t>
      </w:r>
      <w:r w:rsidR="00E95EBB">
        <w:t>-</w:t>
      </w:r>
      <w:r>
        <w:t xml:space="preserve"> Praha + Brno, </w:t>
      </w:r>
      <w:r w:rsidR="000112C9">
        <w:t>připomínky obcí a veřejnosti do 60 dnů od veř</w:t>
      </w:r>
      <w:r w:rsidR="00E95EBB">
        <w:t>ejného</w:t>
      </w:r>
      <w:r w:rsidR="000112C9">
        <w:t xml:space="preserve"> projednání </w:t>
      </w:r>
      <w:r w:rsidR="00E95EBB">
        <w:t>+ pouze písemně</w:t>
      </w:r>
      <w:r w:rsidR="000112C9">
        <w:t xml:space="preserve"> (stanou se součástí záznamu z veř. </w:t>
      </w:r>
      <w:r w:rsidR="006B3165">
        <w:t>proj</w:t>
      </w:r>
      <w:r w:rsidR="00E95EBB">
        <w:t>ednání</w:t>
      </w:r>
      <w:r w:rsidR="006B3165">
        <w:t>)</w:t>
      </w:r>
    </w:p>
    <w:p w:rsidR="001F7EF4" w:rsidRDefault="00E95EBB" w:rsidP="006B3165">
      <w:pPr>
        <w:pStyle w:val="Odstavecseseznamem"/>
        <w:numPr>
          <w:ilvl w:val="0"/>
          <w:numId w:val="8"/>
        </w:numPr>
        <w:ind w:right="-426"/>
      </w:pPr>
      <w:r>
        <w:t>p</w:t>
      </w:r>
      <w:r w:rsidR="001F7EF4">
        <w:t>řipomínk</w:t>
      </w:r>
      <w:r>
        <w:t>y uplatňovat jen k </w:t>
      </w:r>
      <w:r w:rsidR="001F7EF4">
        <w:t>měn</w:t>
      </w:r>
      <w:r>
        <w:t>ěným částem</w:t>
      </w:r>
      <w:r w:rsidR="00BE37E6">
        <w:t xml:space="preserve"> </w:t>
      </w:r>
    </w:p>
    <w:p w:rsidR="0021323D" w:rsidRDefault="00E95EBB" w:rsidP="006B3165">
      <w:pPr>
        <w:pStyle w:val="Odstavecseseznamem"/>
        <w:numPr>
          <w:ilvl w:val="0"/>
          <w:numId w:val="8"/>
        </w:numPr>
        <w:ind w:right="-426"/>
      </w:pPr>
      <w:r>
        <w:t>a</w:t>
      </w:r>
      <w:r w:rsidR="0021323D">
        <w:t xml:space="preserve">kt. </w:t>
      </w:r>
      <w:r>
        <w:t xml:space="preserve">PÚR - </w:t>
      </w:r>
      <w:r w:rsidR="0021323D">
        <w:t xml:space="preserve">bude </w:t>
      </w:r>
      <w:r>
        <w:t>nová</w:t>
      </w:r>
      <w:r w:rsidR="0021323D">
        <w:t xml:space="preserve"> důvodov</w:t>
      </w:r>
      <w:r>
        <w:t>á</w:t>
      </w:r>
      <w:r w:rsidR="0021323D">
        <w:t xml:space="preserve"> zpráv</w:t>
      </w:r>
      <w:r>
        <w:t>a</w:t>
      </w:r>
      <w:r w:rsidR="00536469">
        <w:t xml:space="preserve"> +</w:t>
      </w:r>
      <w:r w:rsidR="0021323D">
        <w:t xml:space="preserve"> „srovnávací text“</w:t>
      </w:r>
      <w:r w:rsidR="00536469">
        <w:t xml:space="preserve"> (změny x PÚR</w:t>
      </w:r>
      <w:r w:rsidR="00E54C49">
        <w:t xml:space="preserve"> </w:t>
      </w:r>
      <w:r w:rsidR="00536469">
        <w:t>2008)</w:t>
      </w:r>
    </w:p>
    <w:p w:rsidR="00CB05FB" w:rsidRPr="000329F4" w:rsidRDefault="00E95EBB" w:rsidP="00E95EBB">
      <w:r>
        <w:t>Pořizovatelé byli požádáni o spolupráci se starosty obcí při přípravě připomínek</w:t>
      </w:r>
      <w:r w:rsidR="005A41B0">
        <w:t xml:space="preserve"> (</w:t>
      </w:r>
      <w:r w:rsidR="005A41B0" w:rsidRPr="005A41B0">
        <w:rPr>
          <w:u w:val="single"/>
        </w:rPr>
        <w:t>respektovat hledisko státního – celorepublikového charakteru + vše řádně odůvodnit</w:t>
      </w:r>
      <w:r w:rsidR="005A41B0">
        <w:t>)</w:t>
      </w:r>
      <w:r w:rsidR="00D624C7" w:rsidRPr="000329F4">
        <w:t xml:space="preserve"> </w:t>
      </w:r>
    </w:p>
    <w:p w:rsidR="0021323D" w:rsidRDefault="0021323D" w:rsidP="0021323D">
      <w:r w:rsidRPr="0021323D">
        <w:t>Věcně:</w:t>
      </w:r>
      <w:r>
        <w:t xml:space="preserve"> </w:t>
      </w:r>
      <w:r>
        <w:tab/>
      </w:r>
    </w:p>
    <w:p w:rsidR="00D624C7" w:rsidRDefault="0021323D" w:rsidP="0021323D">
      <w:pPr>
        <w:pStyle w:val="Odstavecseseznamem"/>
        <w:numPr>
          <w:ilvl w:val="0"/>
          <w:numId w:val="8"/>
        </w:numPr>
      </w:pPr>
      <w:r>
        <w:t xml:space="preserve"> návrh na umístění nové hnědouhel. el. na území města Mostu – není disponibilní palivo (MPO)</w:t>
      </w:r>
    </w:p>
    <w:p w:rsidR="0021323D" w:rsidRDefault="00BE37E6" w:rsidP="0021323D">
      <w:pPr>
        <w:pStyle w:val="Odstavecseseznamem"/>
        <w:numPr>
          <w:ilvl w:val="0"/>
          <w:numId w:val="8"/>
        </w:numPr>
      </w:pPr>
      <w:r>
        <w:t xml:space="preserve">VRT – platí koridor </w:t>
      </w:r>
      <w:r w:rsidR="005A41B0">
        <w:t xml:space="preserve">dle platných </w:t>
      </w:r>
      <w:r>
        <w:t>ZÚR</w:t>
      </w:r>
      <w:r w:rsidR="005A41B0">
        <w:t xml:space="preserve"> ÚK</w:t>
      </w:r>
    </w:p>
    <w:p w:rsidR="0021323D" w:rsidRDefault="0021323D" w:rsidP="0021323D">
      <w:pPr>
        <w:ind w:firstLine="708"/>
      </w:pPr>
    </w:p>
    <w:p w:rsidR="00F05567" w:rsidRDefault="00D624C7">
      <w:r>
        <w:tab/>
      </w:r>
    </w:p>
    <w:p w:rsidR="00066841" w:rsidRDefault="00D624C7" w:rsidP="00E436EE">
      <w:r w:rsidRPr="00066841">
        <w:rPr>
          <w:b/>
        </w:rPr>
        <w:t>ZÚR</w:t>
      </w:r>
      <w:r w:rsidR="00E436EE">
        <w:rPr>
          <w:b/>
        </w:rPr>
        <w:t xml:space="preserve"> </w:t>
      </w:r>
      <w:r w:rsidR="00E54C49">
        <w:rPr>
          <w:b/>
        </w:rPr>
        <w:t xml:space="preserve">ÚK </w:t>
      </w:r>
      <w:r w:rsidR="00E436EE" w:rsidRPr="00E436EE">
        <w:t xml:space="preserve">– </w:t>
      </w:r>
      <w:r w:rsidR="00151028">
        <w:rPr>
          <w:u w:val="single"/>
        </w:rPr>
        <w:t>N. Dobiášová</w:t>
      </w:r>
    </w:p>
    <w:p w:rsidR="00E95EBB" w:rsidRDefault="00E95EBB" w:rsidP="00E95EBB">
      <w:pPr>
        <w:jc w:val="both"/>
      </w:pPr>
      <w:r>
        <w:t xml:space="preserve">KÚ ÚK zahájil práce na návrhu </w:t>
      </w:r>
      <w:r w:rsidR="005A41B0" w:rsidRPr="008214FA">
        <w:t>Z</w:t>
      </w:r>
      <w:r w:rsidRPr="008214FA">
        <w:t>pr</w:t>
      </w:r>
      <w:r>
        <w:t xml:space="preserve">ávy o uplatňování ZÚR ÚK.  Rozeslání návrhu zprávy dle ust. § 42 odst. 1 SZ (tj. DO, sousedním krajům, dotčeným obcím, orgánům ochrany přírody, MŽP a MMR) předpokládá pořizovatel v druhém čtvrtletí roku 2014. </w:t>
      </w:r>
      <w:r>
        <w:rPr>
          <w:u w:val="single"/>
        </w:rPr>
        <w:t>Dotčené obce</w:t>
      </w:r>
      <w:r>
        <w:t xml:space="preserve"> mohou </w:t>
      </w:r>
      <w:r>
        <w:rPr>
          <w:u w:val="single"/>
        </w:rPr>
        <w:t>uplatnit připomínky</w:t>
      </w:r>
      <w:r w:rsidRPr="005A41B0">
        <w:t xml:space="preserve"> </w:t>
      </w:r>
      <w:r>
        <w:t xml:space="preserve">do 30 dnů od obdržení návrhu zprávy. </w:t>
      </w:r>
      <w:r w:rsidR="005A41B0">
        <w:t>Z</w:t>
      </w:r>
      <w:r>
        <w:t>ástupc</w:t>
      </w:r>
      <w:r w:rsidR="005A41B0">
        <w:t>i</w:t>
      </w:r>
      <w:r>
        <w:t xml:space="preserve"> ORP</w:t>
      </w:r>
      <w:r w:rsidR="005A41B0">
        <w:t xml:space="preserve"> byli požádáni</w:t>
      </w:r>
      <w:r>
        <w:t xml:space="preserve">, aby informovali starosty obcí, že uplatněné připomínky musí být řádně zdůvodněny a musí se jednat o záležitosti </w:t>
      </w:r>
      <w:r w:rsidRPr="00784965">
        <w:rPr>
          <w:u w:val="single"/>
        </w:rPr>
        <w:t>nadmístního významu</w:t>
      </w:r>
      <w:r>
        <w:t xml:space="preserve">.  Pořizovatel  doručí návrh zprávy v souladu s ust. § 42 odst. 2 SZ rovněž veřejnou vyhláškou. Do 15 dnů ode dne doručení může </w:t>
      </w:r>
      <w:r>
        <w:rPr>
          <w:u w:val="single"/>
        </w:rPr>
        <w:t xml:space="preserve">každý </w:t>
      </w:r>
      <w:r>
        <w:t xml:space="preserve">k návrhu zprávy uplatnit </w:t>
      </w:r>
      <w:r>
        <w:rPr>
          <w:u w:val="single"/>
        </w:rPr>
        <w:t>písemné připomínky</w:t>
      </w:r>
      <w:r>
        <w:t xml:space="preserve">.  KÚ ÚK upraví návrh zprávy podle výsledků projednání a předloží ho </w:t>
      </w:r>
      <w:r w:rsidR="005A41B0">
        <w:t xml:space="preserve">následně </w:t>
      </w:r>
      <w:r>
        <w:t xml:space="preserve">Zastupitelstvu Ústeckého kraje  ke schválení. </w:t>
      </w:r>
    </w:p>
    <w:p w:rsidR="00D2511F" w:rsidRDefault="00D2511F" w:rsidP="00F008D8">
      <w:pPr>
        <w:jc w:val="both"/>
        <w:rPr>
          <w:b/>
        </w:rPr>
      </w:pPr>
    </w:p>
    <w:p w:rsidR="00D2511F" w:rsidRDefault="00D2511F" w:rsidP="00D2511F">
      <w:pPr>
        <w:jc w:val="center"/>
        <w:rPr>
          <w:b/>
        </w:rPr>
      </w:pPr>
      <w:r w:rsidRPr="00D2511F">
        <w:rPr>
          <w:b/>
        </w:rPr>
        <w:lastRenderedPageBreak/>
        <w:t>Metodika</w:t>
      </w:r>
    </w:p>
    <w:p w:rsidR="005A41B0" w:rsidRPr="00D2511F" w:rsidRDefault="005A41B0" w:rsidP="00D2511F">
      <w:pPr>
        <w:jc w:val="center"/>
        <w:rPr>
          <w:b/>
        </w:rPr>
      </w:pPr>
    </w:p>
    <w:p w:rsidR="00E95EBB" w:rsidRDefault="00E95EBB" w:rsidP="00E95EBB">
      <w:pPr>
        <w:pStyle w:val="Odstavecseseznamem"/>
        <w:ind w:left="426" w:hanging="426"/>
        <w:jc w:val="both"/>
      </w:pPr>
      <w:r w:rsidRPr="00E52D00">
        <w:rPr>
          <w:b/>
        </w:rPr>
        <w:t>Regulace ploch a koridorů pro stavbu VVE v ZÚR ÚK</w:t>
      </w:r>
      <w:r w:rsidRPr="00E54C49">
        <w:rPr>
          <w:b/>
        </w:rPr>
        <w:t xml:space="preserve"> </w:t>
      </w:r>
      <w:r w:rsidRPr="00E436EE">
        <w:t xml:space="preserve">– </w:t>
      </w:r>
      <w:r>
        <w:rPr>
          <w:u w:val="single"/>
        </w:rPr>
        <w:t>N. Dobiášová</w:t>
      </w:r>
      <w:r>
        <w:rPr>
          <w:b/>
          <w:u w:val="single"/>
        </w:rPr>
        <w:t xml:space="preserve"> </w:t>
      </w:r>
    </w:p>
    <w:p w:rsidR="00E95EBB" w:rsidRDefault="00E95EBB" w:rsidP="00E95EBB">
      <w:pPr>
        <w:pStyle w:val="Odstavecseseznamem"/>
        <w:ind w:left="0"/>
        <w:jc w:val="both"/>
      </w:pPr>
      <w:r>
        <w:t xml:space="preserve">Od 20.10.2013 platí pro celé území Ústeckého kraje </w:t>
      </w:r>
      <w:r w:rsidRPr="005A41B0">
        <w:rPr>
          <w:u w:val="single"/>
        </w:rPr>
        <w:t>úkoly</w:t>
      </w:r>
      <w:r>
        <w:t xml:space="preserve"> pro územně plánovací činnost obcí a rozhodování v území stanovené </w:t>
      </w:r>
      <w:r w:rsidRPr="005A41B0">
        <w:rPr>
          <w:u w:val="single"/>
        </w:rPr>
        <w:t>v kapitole 4.4.1. pod bodem (2)</w:t>
      </w:r>
      <w:r>
        <w:t xml:space="preserve"> návrhové části ZÚR ÚK pro plochy a koridory velkých větrných elektráren, tj. zařízení jejichž nosný sloup je vyšší než 35 m a související stavby. Upozorňujeme pořizovatele, že je nezbytné v rámci zprávy o uplatňování ÚP v uplynulém období, popř. v nejdříve pořizované změně tyto </w:t>
      </w:r>
      <w:r w:rsidRPr="005A41B0">
        <w:rPr>
          <w:u w:val="single"/>
        </w:rPr>
        <w:t>úkoly vyhodnotit</w:t>
      </w:r>
      <w:r>
        <w:t xml:space="preserve"> a to s ohledem </w:t>
      </w:r>
      <w:r w:rsidRPr="005A41B0">
        <w:rPr>
          <w:u w:val="single"/>
        </w:rPr>
        <w:t>na již vymezené plochy pro výrobu, popř. plochy, ve kterých v rámci přípustného či podmíněně přípustného využití bylo možné do 19.10.2013 výstavbu VVE povolit v platných ÚPD</w:t>
      </w:r>
      <w:r>
        <w:t>. V případě, že dané plochy nesplní všechny požadavky uvedené v kapitole 4.4.1. ZÚR ÚK, je nutné v rámci pořizované změny u těchto ploch do nepřípustného využití uvést výstavbu VVE.</w:t>
      </w:r>
    </w:p>
    <w:p w:rsidR="005A41B0" w:rsidRDefault="005A41B0" w:rsidP="00E95EBB">
      <w:pPr>
        <w:pStyle w:val="Odstavecseseznamem"/>
        <w:ind w:left="0"/>
        <w:jc w:val="both"/>
      </w:pPr>
    </w:p>
    <w:p w:rsidR="00E95EBB" w:rsidRPr="00F628CC" w:rsidRDefault="00E95EBB" w:rsidP="00E95EBB">
      <w:pPr>
        <w:jc w:val="both"/>
        <w:rPr>
          <w:b/>
        </w:rPr>
      </w:pPr>
      <w:r w:rsidRPr="00E52D00">
        <w:rPr>
          <w:b/>
        </w:rPr>
        <w:t>Vymezování ÚSES v ÚP</w:t>
      </w:r>
      <w:r>
        <w:t xml:space="preserve">  </w:t>
      </w:r>
      <w:r w:rsidRPr="00E436EE">
        <w:t xml:space="preserve">– </w:t>
      </w:r>
      <w:r>
        <w:rPr>
          <w:u w:val="single"/>
        </w:rPr>
        <w:t>N. Dobiášová</w:t>
      </w:r>
      <w:r w:rsidRPr="00F628CC">
        <w:rPr>
          <w:b/>
        </w:rPr>
        <w:tab/>
      </w:r>
    </w:p>
    <w:p w:rsidR="00E95EBB" w:rsidRDefault="00E95EBB" w:rsidP="00E95EBB">
      <w:pPr>
        <w:pStyle w:val="Odstavecseseznamem"/>
        <w:ind w:left="0"/>
        <w:jc w:val="both"/>
      </w:pPr>
      <w:r>
        <w:t xml:space="preserve">Bylo opětovně konstatováno, že v ÚP se vymezuje lokální (místní) ÚSES a zpřesňuje se nadregionální a regionální ÚSES vymezený v ZÚR  ÚK. Nadregionální a regionální ÚSES vymezený v ZÚR ÚK je závazný pro ÚPD obcí a v ÚP se jednotlivé biokoridory a biocentra </w:t>
      </w:r>
      <w:r w:rsidR="005A41B0">
        <w:t>NR</w:t>
      </w:r>
      <w:r>
        <w:t xml:space="preserve"> a </w:t>
      </w:r>
      <w:r w:rsidR="005A41B0">
        <w:t xml:space="preserve">R </w:t>
      </w:r>
      <w:r>
        <w:t xml:space="preserve">ÚSES zpřesňují </w:t>
      </w:r>
      <w:r w:rsidRPr="005A41B0">
        <w:rPr>
          <w:u w:val="single"/>
        </w:rPr>
        <w:t>v souladu s úkoly (1) – (10) stanovenými pro územní plánování v kapitole 4.7 textové části  ZÚR ÚK</w:t>
      </w:r>
      <w:r w:rsidR="00F736D0">
        <w:t xml:space="preserve">. </w:t>
      </w:r>
      <w:r>
        <w:t xml:space="preserve">Vzhledem k tomu, že ÚP vymezuje lokální ÚSES a NR a R ÚSES zpřesňuje, všechny navržené a zpřesněné biokoridory a biocentra ÚSES jsou součástí návrhové části ÚP a to jak textové, tak grafické.  Tyto </w:t>
      </w:r>
      <w:r w:rsidRPr="008B10E1">
        <w:rPr>
          <w:u w:val="single"/>
        </w:rPr>
        <w:t>navržené prvky ÚSES</w:t>
      </w:r>
      <w:r>
        <w:t xml:space="preserve"> se dále rozlišují </w:t>
      </w:r>
      <w:r w:rsidRPr="008B10E1">
        <w:rPr>
          <w:u w:val="single"/>
        </w:rPr>
        <w:t>na funkční</w:t>
      </w:r>
      <w:r>
        <w:t xml:space="preserve"> (tj. již v území řešeném ÚP existují) a </w:t>
      </w:r>
      <w:r w:rsidRPr="00BF163B">
        <w:t>navržené</w:t>
      </w:r>
      <w:r w:rsidRPr="008B10E1">
        <w:rPr>
          <w:u w:val="single"/>
        </w:rPr>
        <w:t xml:space="preserve"> k založení </w:t>
      </w:r>
      <w:r w:rsidRPr="00F736D0">
        <w:t>(t</w:t>
      </w:r>
      <w:r w:rsidRPr="00BF163B">
        <w:t>j. dosud v ře</w:t>
      </w:r>
      <w:r>
        <w:t>šeném území neexistují, budou teprve</w:t>
      </w:r>
      <w:r w:rsidRPr="00BF163B">
        <w:t xml:space="preserve"> na základě ÚP realizovány).  </w:t>
      </w:r>
      <w:r>
        <w:t>U prvků ÚSES, které jsou navrženy k založení a jsou vymezeny v ÚP jako VPO (veřejně prospěšná opatření) lze práva k </w:t>
      </w:r>
      <w:r w:rsidRPr="00E27F61">
        <w:t xml:space="preserve">pozemkům a stavbám odejmout nebo omezit v souladu s ust. § 170 odst. 1) písm. b) stavebního zákona. Dle novely stavebního zákona </w:t>
      </w:r>
      <w:r>
        <w:t xml:space="preserve">účinné </w:t>
      </w:r>
      <w:r w:rsidRPr="00E27F61">
        <w:t xml:space="preserve">od 1.1.2013 </w:t>
      </w:r>
      <w:r>
        <w:t>na VPO již nelze uplatnit předkupní právo ( § 101 SZ). V platných ÚP, kde je předkupní právo pro prvky ÚSES vymezeno nutno uplatnit ust.  Čl. II</w:t>
      </w:r>
      <w:r w:rsidR="005A41B0">
        <w:t xml:space="preserve"> -</w:t>
      </w:r>
      <w:r>
        <w:t xml:space="preserve"> Přechodná ustanovení - odst. 9. </w:t>
      </w:r>
      <w:r w:rsidRPr="00E27F61">
        <w:t>Vymezení a zpřesnění ÚSES v ÚP navrhuje vždy odborně způsobilá osoba autorizovaná</w:t>
      </w:r>
      <w:r>
        <w:t xml:space="preserve"> Českou komorou architektů – „Autorizovaný projektant ÚSES“, která je povinna rovněž řešit v rámci širších vztahů návaznost jednotlivých prvků ÚSES na území sousedních obcí a to nejen na území Ústeckého kraje</w:t>
      </w:r>
      <w:r w:rsidR="005A41B0">
        <w:t>,</w:t>
      </w:r>
      <w:r>
        <w:t xml:space="preserve"> ale i návaznost na území sousedních obcí nacházejících se </w:t>
      </w:r>
      <w:r w:rsidR="005A41B0">
        <w:t>v</w:t>
      </w:r>
      <w:r>
        <w:t xml:space="preserve"> sousedních kraj</w:t>
      </w:r>
      <w:r w:rsidR="005A41B0">
        <w:t>ích</w:t>
      </w:r>
      <w:r>
        <w:t xml:space="preserve">. </w:t>
      </w:r>
      <w:r w:rsidRPr="00E52D00">
        <w:t xml:space="preserve">Dále bylo konstatováno, že změny trasování NR a R koridorů a změny vymezování NR a R biocenter v ÚP oproti vymezení v ZÚR </w:t>
      </w:r>
      <w:r w:rsidRPr="00F776DC">
        <w:t xml:space="preserve">ÚK </w:t>
      </w:r>
      <w:r w:rsidR="007D1B7C" w:rsidRPr="00F776DC">
        <w:t xml:space="preserve">by byly v rozporu a </w:t>
      </w:r>
      <w:r w:rsidR="005A41B0" w:rsidRPr="00F776DC">
        <w:t xml:space="preserve">nelze </w:t>
      </w:r>
      <w:r w:rsidR="007D1B7C" w:rsidRPr="00F776DC">
        <w:t xml:space="preserve">je tedy </w:t>
      </w:r>
      <w:r w:rsidR="005A41B0" w:rsidRPr="00F776DC">
        <w:t xml:space="preserve">připustit. </w:t>
      </w:r>
      <w:r w:rsidRPr="00F776DC">
        <w:t>Změnu NR a R ÚSES lze vymezit pouze v rámci aktualizace ZÚR</w:t>
      </w:r>
      <w:r>
        <w:t xml:space="preserve"> ÚK. Podrobně je problematika vymezování ÚSES řešena v „Metodické pomůcce pro vyjasnění v problematice územních systémů ekologické stability“, která byla zveřejněna ve Věstníku MŽP č. 8 v roce 2012.</w:t>
      </w:r>
    </w:p>
    <w:p w:rsidR="00CB05FB" w:rsidRDefault="00CB05FB" w:rsidP="00BD53E4">
      <w:pPr>
        <w:jc w:val="both"/>
      </w:pPr>
    </w:p>
    <w:p w:rsidR="00B13A39" w:rsidRDefault="00E52D00" w:rsidP="00E52D00">
      <w:pPr>
        <w:pStyle w:val="Odstavecseseznamem"/>
        <w:ind w:left="0"/>
        <w:jc w:val="both"/>
        <w:rPr>
          <w:u w:val="single"/>
        </w:rPr>
      </w:pPr>
      <w:r w:rsidRPr="00E52D00">
        <w:rPr>
          <w:b/>
        </w:rPr>
        <w:t>Respektování priorit PÚR a ZÚR</w:t>
      </w:r>
      <w:r>
        <w:t xml:space="preserve"> – </w:t>
      </w:r>
      <w:r w:rsidR="00502DE9">
        <w:rPr>
          <w:u w:val="single"/>
        </w:rPr>
        <w:t xml:space="preserve">Ing. </w:t>
      </w:r>
      <w:r w:rsidRPr="00E52D00">
        <w:rPr>
          <w:u w:val="single"/>
        </w:rPr>
        <w:t>Novotná</w:t>
      </w:r>
    </w:p>
    <w:p w:rsidR="00915029" w:rsidRDefault="00915029" w:rsidP="00454F37">
      <w:pPr>
        <w:pStyle w:val="Odstavecseseznamem"/>
        <w:ind w:left="0"/>
        <w:jc w:val="both"/>
      </w:pPr>
      <w:r>
        <w:t>„</w:t>
      </w:r>
      <w:r w:rsidR="00B13A39">
        <w:t>Věcné</w:t>
      </w:r>
      <w:r>
        <w:t>“</w:t>
      </w:r>
      <w:r w:rsidR="00B13A39">
        <w:t xml:space="preserve"> vypořádání priorit </w:t>
      </w:r>
      <w:r>
        <w:t xml:space="preserve">PÚR, </w:t>
      </w:r>
      <w:r w:rsidR="00B13A39">
        <w:t>ZÚR</w:t>
      </w:r>
      <w:r w:rsidR="00BE49AD">
        <w:t xml:space="preserve"> </w:t>
      </w:r>
      <w:r w:rsidR="00175DA6">
        <w:t xml:space="preserve"> - </w:t>
      </w:r>
      <w:r w:rsidR="00175DA6" w:rsidRPr="00F6745E">
        <w:rPr>
          <w:u w:val="single"/>
        </w:rPr>
        <w:t>zodpovídá projektant</w:t>
      </w:r>
      <w:r w:rsidR="00E52D00" w:rsidRPr="00F6745E">
        <w:rPr>
          <w:u w:val="single"/>
        </w:rPr>
        <w:t xml:space="preserve"> +</w:t>
      </w:r>
      <w:r w:rsidR="00175DA6" w:rsidRPr="00F6745E">
        <w:rPr>
          <w:u w:val="single"/>
        </w:rPr>
        <w:t xml:space="preserve"> pořizovatel </w:t>
      </w:r>
      <w:r w:rsidR="00E52D00" w:rsidRPr="00F6745E">
        <w:rPr>
          <w:u w:val="single"/>
        </w:rPr>
        <w:t>dohlíží</w:t>
      </w:r>
    </w:p>
    <w:p w:rsidR="00E52D00" w:rsidRPr="00F6745E" w:rsidRDefault="00E52D00" w:rsidP="00E52D00">
      <w:pPr>
        <w:jc w:val="both"/>
      </w:pPr>
      <w:r>
        <w:t>Problém - priorita</w:t>
      </w:r>
      <w:r w:rsidR="005B5F23">
        <w:t xml:space="preserve"> </w:t>
      </w:r>
      <w:r w:rsidR="005B5F23" w:rsidRPr="00F6745E">
        <w:t xml:space="preserve">(26) </w:t>
      </w:r>
      <w:r w:rsidR="00175DA6" w:rsidRPr="00F6745E">
        <w:t>PÚR</w:t>
      </w:r>
      <w:r w:rsidR="00175DA6">
        <w:t xml:space="preserve"> </w:t>
      </w:r>
      <w:r w:rsidR="005B5F23">
        <w:t xml:space="preserve">– neumísťovat do záplavových úz. </w:t>
      </w:r>
      <w:r>
        <w:t xml:space="preserve">nové </w:t>
      </w:r>
      <w:r w:rsidR="005B5F23">
        <w:t>zast</w:t>
      </w:r>
      <w:r>
        <w:t xml:space="preserve">avitelné </w:t>
      </w:r>
      <w:r w:rsidR="005B5F23">
        <w:t>plochy</w:t>
      </w:r>
      <w:r>
        <w:t xml:space="preserve"> – </w:t>
      </w:r>
      <w:r w:rsidRPr="00E52D00">
        <w:rPr>
          <w:u w:val="single"/>
        </w:rPr>
        <w:t>výjimky pouze ve zvlášť odůvodněných případech</w:t>
      </w:r>
      <w:r>
        <w:t xml:space="preserve">! V rámci koncepce řešení ÚP musí být prokázáno, že jiné řešení </w:t>
      </w:r>
      <w:r w:rsidR="00F6745E">
        <w:t xml:space="preserve">na území celé </w:t>
      </w:r>
      <w:r w:rsidR="00F6745E" w:rsidRPr="00F6745E">
        <w:t xml:space="preserve">obce </w:t>
      </w:r>
      <w:r w:rsidRPr="00F6745E">
        <w:t>neexistuje.</w:t>
      </w:r>
    </w:p>
    <w:p w:rsidR="005B5F23" w:rsidRPr="00F6745E" w:rsidRDefault="00F6745E" w:rsidP="00F6745E">
      <w:pPr>
        <w:jc w:val="both"/>
      </w:pPr>
      <w:r w:rsidRPr="00F6745E">
        <w:t xml:space="preserve">Pořizovatelé byli upozorněni na </w:t>
      </w:r>
      <w:r w:rsidR="00915029" w:rsidRPr="00F6745E">
        <w:t>priorit</w:t>
      </w:r>
      <w:r w:rsidRPr="00F6745E">
        <w:t>u</w:t>
      </w:r>
      <w:r w:rsidR="00915029" w:rsidRPr="00F6745E">
        <w:t xml:space="preserve"> (</w:t>
      </w:r>
      <w:r w:rsidR="00915029" w:rsidRPr="00F6745E">
        <w:rPr>
          <w:b/>
        </w:rPr>
        <w:t>25</w:t>
      </w:r>
      <w:r w:rsidR="00915029" w:rsidRPr="00F6745E">
        <w:t xml:space="preserve">) </w:t>
      </w:r>
      <w:r w:rsidR="00915029" w:rsidRPr="00F6745E">
        <w:rPr>
          <w:b/>
        </w:rPr>
        <w:t>PÚR</w:t>
      </w:r>
      <w:r w:rsidR="00915029" w:rsidRPr="00F6745E">
        <w:t xml:space="preserve">  </w:t>
      </w:r>
      <w:r w:rsidRPr="00F6745E">
        <w:t>týkající se v</w:t>
      </w:r>
      <w:r w:rsidR="005B5F23" w:rsidRPr="00F6745E">
        <w:rPr>
          <w:sz w:val="23"/>
          <w:szCs w:val="23"/>
        </w:rPr>
        <w:t>ytváře</w:t>
      </w:r>
      <w:r w:rsidRPr="00F6745E">
        <w:rPr>
          <w:sz w:val="23"/>
          <w:szCs w:val="23"/>
        </w:rPr>
        <w:t>ní</w:t>
      </w:r>
      <w:r w:rsidR="005B5F23" w:rsidRPr="00F6745E">
        <w:rPr>
          <w:sz w:val="23"/>
          <w:szCs w:val="23"/>
        </w:rPr>
        <w:t xml:space="preserve"> podmín</w:t>
      </w:r>
      <w:r w:rsidRPr="00F6745E">
        <w:rPr>
          <w:sz w:val="23"/>
          <w:szCs w:val="23"/>
        </w:rPr>
        <w:t>e</w:t>
      </w:r>
      <w:r w:rsidR="005B5F23" w:rsidRPr="00F6745E">
        <w:rPr>
          <w:sz w:val="23"/>
          <w:szCs w:val="23"/>
        </w:rPr>
        <w:t xml:space="preserve">k </w:t>
      </w:r>
      <w:r w:rsidR="005B5F23" w:rsidRPr="00F6745E">
        <w:rPr>
          <w:sz w:val="23"/>
          <w:szCs w:val="23"/>
          <w:u w:val="single"/>
        </w:rPr>
        <w:t>pro preventivní ochranu území a obyvatelstva</w:t>
      </w:r>
      <w:r w:rsidR="005B5F23" w:rsidRPr="00F6745E">
        <w:rPr>
          <w:sz w:val="23"/>
          <w:szCs w:val="23"/>
        </w:rPr>
        <w:t xml:space="preserve"> před</w:t>
      </w:r>
      <w:r w:rsidR="005B5F23">
        <w:rPr>
          <w:sz w:val="23"/>
          <w:szCs w:val="23"/>
        </w:rPr>
        <w:t xml:space="preserve"> potenciálními riziky a </w:t>
      </w:r>
      <w:r w:rsidR="005B5F23" w:rsidRPr="00F6745E">
        <w:rPr>
          <w:sz w:val="23"/>
          <w:szCs w:val="23"/>
          <w:u w:val="single"/>
        </w:rPr>
        <w:t>přírodními katastrofami v území</w:t>
      </w:r>
      <w:r w:rsidR="005B5F23">
        <w:rPr>
          <w:sz w:val="23"/>
          <w:szCs w:val="23"/>
        </w:rPr>
        <w:t xml:space="preserve"> (záplavy, sesuvy půdy, eroze atd.) s cílem </w:t>
      </w:r>
      <w:r w:rsidR="005B5F23" w:rsidRPr="00F6745E">
        <w:rPr>
          <w:sz w:val="23"/>
          <w:szCs w:val="23"/>
          <w:u w:val="single"/>
        </w:rPr>
        <w:t>minimalizovat rozsah případných škod</w:t>
      </w:r>
      <w:r w:rsidR="005B5F23">
        <w:rPr>
          <w:sz w:val="23"/>
          <w:szCs w:val="23"/>
        </w:rPr>
        <w:t xml:space="preserve">. </w:t>
      </w:r>
      <w:r>
        <w:rPr>
          <w:sz w:val="23"/>
          <w:szCs w:val="23"/>
        </w:rPr>
        <w:t>Je třeba se zabývat nejen vymezením</w:t>
      </w:r>
      <w:r w:rsidR="005B5F23">
        <w:rPr>
          <w:sz w:val="23"/>
          <w:szCs w:val="23"/>
        </w:rPr>
        <w:t xml:space="preserve"> ploch pro umísťování staveb a opatření na ochranu před povodněmi</w:t>
      </w:r>
      <w:r>
        <w:rPr>
          <w:sz w:val="23"/>
          <w:szCs w:val="23"/>
        </w:rPr>
        <w:t xml:space="preserve">, </w:t>
      </w:r>
      <w:r w:rsidR="005B5F23">
        <w:rPr>
          <w:sz w:val="23"/>
          <w:szCs w:val="23"/>
        </w:rPr>
        <w:t>a</w:t>
      </w:r>
      <w:r>
        <w:rPr>
          <w:sz w:val="23"/>
          <w:szCs w:val="23"/>
        </w:rPr>
        <w:t>le i</w:t>
      </w:r>
      <w:r w:rsidR="005B5F23">
        <w:rPr>
          <w:sz w:val="23"/>
          <w:szCs w:val="23"/>
        </w:rPr>
        <w:t xml:space="preserve"> pro </w:t>
      </w:r>
      <w:r w:rsidR="005B5F23" w:rsidRPr="00F6745E">
        <w:rPr>
          <w:sz w:val="23"/>
          <w:szCs w:val="23"/>
          <w:u w:val="single"/>
        </w:rPr>
        <w:t>vymezení území určených k řízeným rozlivům povodní</w:t>
      </w:r>
      <w:r>
        <w:rPr>
          <w:sz w:val="23"/>
          <w:szCs w:val="23"/>
        </w:rPr>
        <w:t xml:space="preserve"> + v</w:t>
      </w:r>
      <w:r w:rsidR="005B5F23">
        <w:rPr>
          <w:sz w:val="23"/>
          <w:szCs w:val="23"/>
        </w:rPr>
        <w:t xml:space="preserve">ytvářet podmínky </w:t>
      </w:r>
      <w:r w:rsidR="005B5F23" w:rsidRPr="00F6745E">
        <w:rPr>
          <w:sz w:val="23"/>
          <w:szCs w:val="23"/>
          <w:u w:val="single"/>
        </w:rPr>
        <w:t>pro zvýšení přirozené retence srážkových vod v území</w:t>
      </w:r>
      <w:r w:rsidR="005B5F23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="005B5F23">
        <w:rPr>
          <w:sz w:val="23"/>
          <w:szCs w:val="23"/>
        </w:rPr>
        <w:t>s ohledem na strukturu osídlení a kulturní krajinu</w:t>
      </w:r>
      <w:r>
        <w:rPr>
          <w:sz w:val="23"/>
          <w:szCs w:val="23"/>
        </w:rPr>
        <w:t xml:space="preserve">). </w:t>
      </w:r>
      <w:r w:rsidR="005B5F23" w:rsidRPr="00F6745E">
        <w:rPr>
          <w:sz w:val="23"/>
          <w:szCs w:val="23"/>
        </w:rPr>
        <w:t>V zastavěných územích a zastavitelných plochách vytvářet podmínky pro zadržování, vsakování i využívání dešťových vod jako zdroje vody a s cílem zmírňování účinků povodní.</w:t>
      </w:r>
    </w:p>
    <w:p w:rsidR="005B5F23" w:rsidRPr="005B5F23" w:rsidRDefault="005B5F23" w:rsidP="005B5F23">
      <w:pPr>
        <w:pStyle w:val="Odstavecseseznamem"/>
        <w:jc w:val="both"/>
        <w:rPr>
          <w:color w:val="FF0000"/>
        </w:rPr>
      </w:pPr>
    </w:p>
    <w:p w:rsidR="005B5F23" w:rsidRPr="00AF63E7" w:rsidRDefault="00F6745E" w:rsidP="00AF63E7">
      <w:pPr>
        <w:jc w:val="both"/>
        <w:rPr>
          <w:rFonts w:asciiTheme="minorHAnsi" w:hAnsiTheme="minorHAnsi"/>
          <w:u w:val="single"/>
        </w:rPr>
      </w:pPr>
      <w:r>
        <w:t>Dtto p</w:t>
      </w:r>
      <w:r w:rsidR="00915029" w:rsidRPr="001D4A2D">
        <w:t xml:space="preserve">riority </w:t>
      </w:r>
      <w:r w:rsidR="00915029" w:rsidRPr="00F6745E">
        <w:rPr>
          <w:b/>
        </w:rPr>
        <w:t xml:space="preserve">(45) a (46) </w:t>
      </w:r>
      <w:r w:rsidR="00915029" w:rsidRPr="00AF63E7">
        <w:rPr>
          <w:rFonts w:asciiTheme="minorHAnsi" w:hAnsiTheme="minorHAnsi"/>
          <w:b/>
        </w:rPr>
        <w:t>ZÚR</w:t>
      </w:r>
      <w:r w:rsidR="00915029" w:rsidRPr="00AF63E7">
        <w:rPr>
          <w:rFonts w:asciiTheme="minorHAnsi" w:hAnsiTheme="minorHAnsi"/>
        </w:rPr>
        <w:t xml:space="preserve"> …minimalizace materiálních škod a ohrožení obyvatel z působení přírodních sil,…; …územní ochrana ploch a koridorů pro umisťování protipovodňových opatření,….</w:t>
      </w:r>
      <w:r w:rsidR="00B153EE" w:rsidRPr="00AF63E7">
        <w:rPr>
          <w:rFonts w:asciiTheme="minorHAnsi" w:hAnsiTheme="minorHAnsi"/>
          <w:u w:val="single"/>
        </w:rPr>
        <w:t>vymezo</w:t>
      </w:r>
      <w:r w:rsidR="005B5F23" w:rsidRPr="00AF63E7">
        <w:rPr>
          <w:rFonts w:asciiTheme="minorHAnsi" w:hAnsiTheme="minorHAnsi" w:cs="Helvetica"/>
          <w:u w:val="single"/>
        </w:rPr>
        <w:t xml:space="preserve">vat a </w:t>
      </w:r>
      <w:r w:rsidR="005B5F23" w:rsidRPr="00AF63E7">
        <w:rPr>
          <w:rFonts w:asciiTheme="minorHAnsi" w:hAnsiTheme="minorHAnsi" w:cs="Helvetica"/>
          <w:u w:val="single"/>
        </w:rPr>
        <w:lastRenderedPageBreak/>
        <w:t>chránit</w:t>
      </w:r>
      <w:r w:rsidR="00AF63E7" w:rsidRPr="00AF63E7">
        <w:rPr>
          <w:rFonts w:asciiTheme="minorHAnsi" w:hAnsiTheme="minorHAnsi" w:cs="Helvetica"/>
          <w:u w:val="single"/>
        </w:rPr>
        <w:t xml:space="preserve"> </w:t>
      </w:r>
      <w:r w:rsidR="005B5F23" w:rsidRPr="00AF63E7">
        <w:rPr>
          <w:rFonts w:asciiTheme="minorHAnsi" w:hAnsiTheme="minorHAnsi" w:cs="Helvetica"/>
          <w:u w:val="single"/>
        </w:rPr>
        <w:t>zastavitelné plochy pro p</w:t>
      </w:r>
      <w:r w:rsidR="00AF63E7" w:rsidRPr="00AF63E7">
        <w:rPr>
          <w:rFonts w:asciiTheme="minorHAnsi" w:hAnsiTheme="minorHAnsi" w:cs="Arial"/>
          <w:u w:val="single"/>
        </w:rPr>
        <w:t>ř</w:t>
      </w:r>
      <w:r w:rsidR="005B5F23" w:rsidRPr="00AF63E7">
        <w:rPr>
          <w:rFonts w:asciiTheme="minorHAnsi" w:hAnsiTheme="minorHAnsi" w:cs="Helvetica"/>
          <w:u w:val="single"/>
        </w:rPr>
        <w:t>emíst</w:t>
      </w:r>
      <w:r w:rsidR="00AF63E7" w:rsidRPr="00AF63E7">
        <w:rPr>
          <w:rFonts w:asciiTheme="minorHAnsi" w:hAnsiTheme="minorHAnsi" w:cs="Arial"/>
          <w:u w:val="single"/>
        </w:rPr>
        <w:t>ě</w:t>
      </w:r>
      <w:r w:rsidR="005B5F23" w:rsidRPr="00AF63E7">
        <w:rPr>
          <w:rFonts w:asciiTheme="minorHAnsi" w:hAnsiTheme="minorHAnsi" w:cs="Helvetica"/>
          <w:u w:val="single"/>
        </w:rPr>
        <w:t>ní zástavby z území s vysokou mírou rizika vzniku</w:t>
      </w:r>
      <w:r w:rsidR="00AF63E7" w:rsidRPr="00AF63E7">
        <w:rPr>
          <w:rFonts w:asciiTheme="minorHAnsi" w:hAnsiTheme="minorHAnsi" w:cs="Helvetica"/>
          <w:u w:val="single"/>
        </w:rPr>
        <w:t xml:space="preserve"> </w:t>
      </w:r>
      <w:r w:rsidR="005B5F23" w:rsidRPr="00AF63E7">
        <w:rPr>
          <w:rFonts w:asciiTheme="minorHAnsi" w:hAnsiTheme="minorHAnsi" w:cs="Helvetica"/>
          <w:u w:val="single"/>
        </w:rPr>
        <w:t>povod</w:t>
      </w:r>
      <w:r w:rsidR="00AF63E7">
        <w:rPr>
          <w:rFonts w:asciiTheme="minorHAnsi" w:hAnsiTheme="minorHAnsi" w:cs="Arial"/>
          <w:u w:val="single"/>
        </w:rPr>
        <w:t>ň</w:t>
      </w:r>
      <w:r w:rsidR="005B5F23" w:rsidRPr="00AF63E7">
        <w:rPr>
          <w:rFonts w:asciiTheme="minorHAnsi" w:hAnsiTheme="minorHAnsi" w:cs="Helvetica"/>
          <w:u w:val="single"/>
        </w:rPr>
        <w:t>ových škod.</w:t>
      </w:r>
    </w:p>
    <w:p w:rsidR="00915029" w:rsidRDefault="00AF63E7" w:rsidP="00454F37">
      <w:pPr>
        <w:pStyle w:val="Odstavecseseznamem"/>
        <w:ind w:left="0"/>
        <w:jc w:val="both"/>
      </w:pPr>
      <w:r>
        <w:t>Uvedená problematika se</w:t>
      </w:r>
      <w:r w:rsidR="00395D33">
        <w:t xml:space="preserve"> váže na </w:t>
      </w:r>
      <w:r w:rsidR="00395D33" w:rsidRPr="00AF63E7">
        <w:rPr>
          <w:b/>
        </w:rPr>
        <w:t>povinný „obsah“ ÚP</w:t>
      </w:r>
      <w:r w:rsidR="00395D33">
        <w:t xml:space="preserve"> –</w:t>
      </w:r>
      <w:r>
        <w:t xml:space="preserve"> </w:t>
      </w:r>
      <w:r w:rsidR="00395D33">
        <w:t>příl.7-(1)</w:t>
      </w:r>
      <w:r w:rsidR="00915029">
        <w:t xml:space="preserve"> vyhl. č. 500/2006 Sb.</w:t>
      </w:r>
      <w:r w:rsidR="00395D33">
        <w:t xml:space="preserve">..např. písm. e)…. </w:t>
      </w:r>
      <w:r w:rsidR="00395D33" w:rsidRPr="00915029">
        <w:rPr>
          <w:i/>
        </w:rPr>
        <w:t>„</w:t>
      </w:r>
      <w:r w:rsidR="00915029" w:rsidRPr="00AF63E7">
        <w:rPr>
          <w:i/>
          <w:u w:val="single"/>
        </w:rPr>
        <w:t>koncepci uspořádání</w:t>
      </w:r>
      <w:r w:rsidR="00915029" w:rsidRPr="00915029">
        <w:rPr>
          <w:i/>
        </w:rPr>
        <w:t xml:space="preserve">, včetně vymezení ploch a stanovení podmínek pro změny v jejich využití, ÚSES, prostupnost krajiny, </w:t>
      </w:r>
      <w:r w:rsidR="00915029" w:rsidRPr="00AF63E7">
        <w:rPr>
          <w:i/>
          <w:u w:val="single"/>
        </w:rPr>
        <w:t>protierozní opatření, ochranu před povodněmi</w:t>
      </w:r>
      <w:r w:rsidR="00915029" w:rsidRPr="00915029">
        <w:rPr>
          <w:i/>
        </w:rPr>
        <w:t>, rekreaci, dobývání ložisek nerostných surovin a podobně“</w:t>
      </w:r>
      <w:r w:rsidR="00395D33">
        <w:t xml:space="preserve"> – v ÚP </w:t>
      </w:r>
      <w:r>
        <w:t xml:space="preserve">nutno všechny oblasti </w:t>
      </w:r>
      <w:r w:rsidR="00395D33">
        <w:t>věcně vypořádat</w:t>
      </w:r>
      <w:r>
        <w:t xml:space="preserve"> a</w:t>
      </w:r>
      <w:r w:rsidR="00395D33">
        <w:t> </w:t>
      </w:r>
      <w:r w:rsidR="00395D33" w:rsidRPr="00AF63E7">
        <w:rPr>
          <w:u w:val="single"/>
        </w:rPr>
        <w:t>odůvodn</w:t>
      </w:r>
      <w:r w:rsidRPr="00AF63E7">
        <w:rPr>
          <w:u w:val="single"/>
        </w:rPr>
        <w:t>it způsob řešení</w:t>
      </w:r>
      <w:r>
        <w:t xml:space="preserve">, příp. </w:t>
      </w:r>
      <w:r w:rsidRPr="00AF63E7">
        <w:rPr>
          <w:u w:val="single"/>
        </w:rPr>
        <w:t xml:space="preserve">zdůvodnit proč se </w:t>
      </w:r>
      <w:r>
        <w:rPr>
          <w:u w:val="single"/>
        </w:rPr>
        <w:t xml:space="preserve">v ÚP </w:t>
      </w:r>
      <w:r w:rsidRPr="00AF63E7">
        <w:rPr>
          <w:u w:val="single"/>
        </w:rPr>
        <w:t>nic nenavrhuje</w:t>
      </w:r>
      <w:r>
        <w:t>!</w:t>
      </w:r>
      <w:r w:rsidR="00395D33">
        <w:t xml:space="preserve"> </w:t>
      </w:r>
    </w:p>
    <w:p w:rsidR="00AF63E7" w:rsidRDefault="00AF63E7" w:rsidP="00AF63E7">
      <w:pPr>
        <w:pStyle w:val="Odstavecseseznamem"/>
        <w:ind w:left="0"/>
        <w:jc w:val="both"/>
      </w:pPr>
      <w:r>
        <w:t>Obdobně vyžaduje řešení této problematiky</w:t>
      </w:r>
      <w:r w:rsidR="00395D33">
        <w:t xml:space="preserve"> </w:t>
      </w:r>
      <w:r w:rsidR="00E47BC6">
        <w:t xml:space="preserve">§ 19 odst.1 písm. g) SZ </w:t>
      </w:r>
      <w:r>
        <w:t xml:space="preserve">= </w:t>
      </w:r>
      <w:r w:rsidRPr="00AF63E7">
        <w:rPr>
          <w:b/>
        </w:rPr>
        <w:t>„</w:t>
      </w:r>
      <w:r w:rsidR="00E47BC6" w:rsidRPr="00AF63E7">
        <w:rPr>
          <w:b/>
        </w:rPr>
        <w:t>úkoly</w:t>
      </w:r>
      <w:r w:rsidRPr="00AF63E7">
        <w:rPr>
          <w:b/>
        </w:rPr>
        <w:t>“</w:t>
      </w:r>
      <w:r w:rsidR="00E47BC6" w:rsidRPr="00AF63E7">
        <w:rPr>
          <w:b/>
        </w:rPr>
        <w:t xml:space="preserve"> ÚP</w:t>
      </w:r>
      <w:r w:rsidR="00E47BC6">
        <w:t xml:space="preserve"> – </w:t>
      </w:r>
      <w:r w:rsidR="00915029">
        <w:t>„</w:t>
      </w:r>
      <w:r w:rsidR="00E47BC6" w:rsidRPr="00915029">
        <w:rPr>
          <w:i/>
        </w:rPr>
        <w:t xml:space="preserve">vytvářet </w:t>
      </w:r>
      <w:r w:rsidR="00915029" w:rsidRPr="00915029">
        <w:rPr>
          <w:i/>
        </w:rPr>
        <w:t>úz.</w:t>
      </w:r>
      <w:r>
        <w:rPr>
          <w:i/>
        </w:rPr>
        <w:t xml:space="preserve"> </w:t>
      </w:r>
      <w:r w:rsidR="00E47BC6" w:rsidRPr="00915029">
        <w:rPr>
          <w:i/>
        </w:rPr>
        <w:t xml:space="preserve">podmínky pro </w:t>
      </w:r>
      <w:r w:rsidR="00E47BC6" w:rsidRPr="00AF63E7">
        <w:rPr>
          <w:i/>
          <w:u w:val="single"/>
        </w:rPr>
        <w:t xml:space="preserve">snižování nebezpečí </w:t>
      </w:r>
      <w:r w:rsidR="00915029" w:rsidRPr="00AF63E7">
        <w:rPr>
          <w:i/>
          <w:u w:val="single"/>
        </w:rPr>
        <w:t xml:space="preserve">ekologických a </w:t>
      </w:r>
      <w:r w:rsidR="00E47BC6" w:rsidRPr="00AF63E7">
        <w:rPr>
          <w:i/>
          <w:u w:val="single"/>
        </w:rPr>
        <w:t>přírodních katastrof</w:t>
      </w:r>
      <w:r w:rsidR="00915029" w:rsidRPr="00915029">
        <w:rPr>
          <w:i/>
        </w:rPr>
        <w:t xml:space="preserve"> a </w:t>
      </w:r>
      <w:r w:rsidR="00915029" w:rsidRPr="00AF63E7">
        <w:rPr>
          <w:i/>
          <w:u w:val="single"/>
        </w:rPr>
        <w:t>pro odstraňování jejich důsledků</w:t>
      </w:r>
      <w:r w:rsidR="00915029" w:rsidRPr="00915029">
        <w:rPr>
          <w:i/>
        </w:rPr>
        <w:t>, a to přírodě blízkým způsobem</w:t>
      </w:r>
      <w:r>
        <w:t xml:space="preserve">. </w:t>
      </w:r>
      <w:r w:rsidRPr="00AF63E7">
        <w:rPr>
          <w:u w:val="single"/>
        </w:rPr>
        <w:t>Věcné vyhodnocení úkolů musí být součástí odůvodnění ÚP</w:t>
      </w:r>
      <w:r>
        <w:t>!.</w:t>
      </w:r>
    </w:p>
    <w:p w:rsidR="00915029" w:rsidRDefault="00E47BC6" w:rsidP="00AF63E7">
      <w:pPr>
        <w:pStyle w:val="Odstavecseseznamem"/>
        <w:ind w:left="0"/>
        <w:jc w:val="both"/>
      </w:pPr>
      <w:r>
        <w:t xml:space="preserve">  </w:t>
      </w:r>
    </w:p>
    <w:p w:rsidR="00E95EBB" w:rsidRDefault="00E95EBB" w:rsidP="00E95EBB">
      <w:pPr>
        <w:rPr>
          <w:u w:val="single"/>
        </w:rPr>
      </w:pPr>
      <w:r w:rsidRPr="00712F7F">
        <w:rPr>
          <w:b/>
        </w:rPr>
        <w:t xml:space="preserve">Potvrzení KÚ o odstranění nedostatků </w:t>
      </w:r>
      <w:r w:rsidRPr="00E436EE">
        <w:t xml:space="preserve">– </w:t>
      </w:r>
      <w:r>
        <w:rPr>
          <w:u w:val="single"/>
        </w:rPr>
        <w:t>N. Dobiášová</w:t>
      </w:r>
    </w:p>
    <w:p w:rsidR="00E95EBB" w:rsidRDefault="00E95EBB" w:rsidP="00E95EBB">
      <w:pPr>
        <w:jc w:val="both"/>
      </w:pPr>
      <w:r>
        <w:t>Na poslední poradě KÚ ÚK UPS, která se konala dne 29.10.2013 a zúčastnili se jí pouze zástupci  ÚÚP, byli přítomni informováni o postupu KÚ ÚK při vydávání potvrzení odstranění nedostatků dle ust.  § 50 odst. 8 SZ.  Přestože záznam z této porady byl zaslán nejen ÚÚP, obcím vykonávající územně plánovací činnost úředníky splňujícími kvalifikační požadavky pro výkon ÚPČ , ale i všem „létajícím pořizovatelům“, kteří pořizují ÚP na území Ústeckého kraje, KÚ ÚK konstatoval, že pracovníci ÚÚP postupují v souladu s požadavky  KÚ ÚK UPS uvedeným</w:t>
      </w:r>
      <w:r w:rsidR="00181350">
        <w:t>i</w:t>
      </w:r>
      <w:r>
        <w:t xml:space="preserve"> v daném záznamu, někteří létající pořizovatelé však nikoliv. Proto byl důvod a postup zopakován. </w:t>
      </w:r>
    </w:p>
    <w:p w:rsidR="00E95EBB" w:rsidRDefault="00E95EBB" w:rsidP="00E95EBB">
      <w:r w:rsidRPr="00D103BB">
        <w:rPr>
          <w:u w:val="single"/>
        </w:rPr>
        <w:t>Důvodem</w:t>
      </w:r>
      <w:r>
        <w:t xml:space="preserve"> je sdělení </w:t>
      </w:r>
      <w:r w:rsidRPr="00712F7F">
        <w:rPr>
          <w:u w:val="single"/>
        </w:rPr>
        <w:t>veřejného ochránce práv</w:t>
      </w:r>
      <w:r>
        <w:t xml:space="preserve">:  </w:t>
      </w:r>
    </w:p>
    <w:p w:rsidR="00E95EBB" w:rsidRDefault="00E95EBB" w:rsidP="00E95EBB">
      <w:pPr>
        <w:numPr>
          <w:ilvl w:val="0"/>
          <w:numId w:val="1"/>
        </w:numPr>
        <w:jc w:val="both"/>
      </w:pPr>
      <w:r>
        <w:t xml:space="preserve">potvrzení o odstranění nedostatků návrhu ÚP lze kvalifikovat jako tzv. jiný úkon správního úřadu dle části IV. správního řádu, podléhající přezkumu podle ust. § 156 odst. 2 správního řádu </w:t>
      </w:r>
    </w:p>
    <w:p w:rsidR="00E95EBB" w:rsidRDefault="00E95EBB" w:rsidP="00E95EBB">
      <w:pPr>
        <w:numPr>
          <w:ilvl w:val="0"/>
          <w:numId w:val="1"/>
        </w:numPr>
        <w:jc w:val="both"/>
      </w:pPr>
      <w:r>
        <w:t xml:space="preserve">potvrzení o odstranění nedostatků návrhu ÚP je současně úkonem, z něhož by mělo být jasně seznatelné, zda a jak byly nedostatky návrhu ÚP zjištěné KÚ odstraněny. </w:t>
      </w:r>
    </w:p>
    <w:p w:rsidR="00E95EBB" w:rsidRDefault="00E95EBB" w:rsidP="00E95EBB">
      <w:pPr>
        <w:ind w:left="1068"/>
        <w:jc w:val="both"/>
      </w:pPr>
    </w:p>
    <w:p w:rsidR="00E95EBB" w:rsidRDefault="00E95EBB" w:rsidP="00E95EBB">
      <w:pPr>
        <w:jc w:val="both"/>
      </w:pPr>
      <w:r w:rsidRPr="00D103BB">
        <w:rPr>
          <w:u w:val="single"/>
        </w:rPr>
        <w:t>Požadovaný postup</w:t>
      </w:r>
      <w:r>
        <w:rPr>
          <w:b/>
        </w:rPr>
        <w:t>: P</w:t>
      </w:r>
      <w:r w:rsidRPr="00B610BD">
        <w:rPr>
          <w:b/>
        </w:rPr>
        <w:t>ořizovatel  je povinen</w:t>
      </w:r>
      <w:r>
        <w:t xml:space="preserve"> v žádosti o potvrzení odstranění nedostatků </w:t>
      </w:r>
      <w:r w:rsidRPr="00B610BD">
        <w:rPr>
          <w:b/>
        </w:rPr>
        <w:t>ke každému nedostatku uvedeném ve stanovisku KÚ uvést, jak byly nedostatky v ÚPD odstraněny.</w:t>
      </w:r>
      <w:r>
        <w:t xml:space="preserve"> V případě, že některý nedostatek nebyl v upravené ÚPD odstraněn, pořizovatel musí </w:t>
      </w:r>
      <w:r w:rsidRPr="007F0F2E">
        <w:t xml:space="preserve">toto neodstranění </w:t>
      </w:r>
      <w:r>
        <w:t xml:space="preserve">řádně zdůvodnit. KÚ posoudí, zda zdůvodnění lze akceptovat, či nikoliv. </w:t>
      </w:r>
    </w:p>
    <w:p w:rsidR="00E95EBB" w:rsidRDefault="00E95EBB" w:rsidP="00E95EBB">
      <w:pPr>
        <w:pStyle w:val="Odstavecseseznamem"/>
        <w:ind w:left="0"/>
        <w:jc w:val="both"/>
      </w:pPr>
    </w:p>
    <w:p w:rsidR="00B13A39" w:rsidRDefault="00B13A39" w:rsidP="00B13A39">
      <w:pPr>
        <w:pStyle w:val="Odstavecseseznamem"/>
        <w:ind w:left="0"/>
        <w:jc w:val="both"/>
      </w:pPr>
    </w:p>
    <w:p w:rsidR="00712F7F" w:rsidRDefault="00712F7F" w:rsidP="001E6427">
      <w:pPr>
        <w:jc w:val="both"/>
        <w:rPr>
          <w:u w:val="single"/>
        </w:rPr>
      </w:pPr>
      <w:r w:rsidRPr="00712F7F">
        <w:rPr>
          <w:b/>
        </w:rPr>
        <w:t>Předkládání souhrnu změn k §</w:t>
      </w:r>
      <w:r w:rsidR="00181350">
        <w:rPr>
          <w:b/>
        </w:rPr>
        <w:t xml:space="preserve"> </w:t>
      </w:r>
      <w:r w:rsidRPr="00712F7F">
        <w:rPr>
          <w:b/>
        </w:rPr>
        <w:t>52 SZ</w:t>
      </w:r>
      <w:r w:rsidRPr="00712F7F">
        <w:t xml:space="preserve"> – </w:t>
      </w:r>
      <w:r w:rsidR="00502DE9">
        <w:rPr>
          <w:u w:val="single"/>
        </w:rPr>
        <w:t>Ing.</w:t>
      </w:r>
      <w:r>
        <w:rPr>
          <w:u w:val="single"/>
        </w:rPr>
        <w:t xml:space="preserve"> </w:t>
      </w:r>
      <w:r w:rsidR="00A93C7C" w:rsidRPr="00DE0CA2">
        <w:rPr>
          <w:u w:val="single"/>
        </w:rPr>
        <w:t>Nov</w:t>
      </w:r>
      <w:r>
        <w:rPr>
          <w:u w:val="single"/>
        </w:rPr>
        <w:t>otná</w:t>
      </w:r>
    </w:p>
    <w:p w:rsidR="00970AC3" w:rsidRDefault="00552869" w:rsidP="001E6427">
      <w:pPr>
        <w:jc w:val="both"/>
      </w:pPr>
      <w:r w:rsidRPr="00552869">
        <w:t>Vzhledem k tomu,</w:t>
      </w:r>
      <w:r>
        <w:t xml:space="preserve"> </w:t>
      </w:r>
      <w:r w:rsidRPr="00552869">
        <w:t xml:space="preserve">že </w:t>
      </w:r>
      <w:r>
        <w:t>podle § 52 SZ uplatňují</w:t>
      </w:r>
      <w:r w:rsidR="00625769">
        <w:t xml:space="preserve"> </w:t>
      </w:r>
      <w:r w:rsidR="00970AC3">
        <w:t xml:space="preserve">DO a krajský úřad </w:t>
      </w:r>
      <w:r w:rsidR="00625769">
        <w:t>stan</w:t>
      </w:r>
      <w:r w:rsidR="00970AC3">
        <w:t>oviska</w:t>
      </w:r>
      <w:r w:rsidR="00A93C7C" w:rsidRPr="00552869">
        <w:t xml:space="preserve"> </w:t>
      </w:r>
      <w:r w:rsidR="001E3539">
        <w:t xml:space="preserve">(do 7 dnů od konání veř. </w:t>
      </w:r>
      <w:r w:rsidR="001E3539" w:rsidRPr="002F17F5">
        <w:t xml:space="preserve">projednání) </w:t>
      </w:r>
      <w:r w:rsidR="00970AC3" w:rsidRPr="002F17F5">
        <w:t xml:space="preserve">pouze </w:t>
      </w:r>
      <w:r w:rsidR="00181350" w:rsidRPr="002F17F5">
        <w:t>k částem řešení, které byly od společného jednání změněn</w:t>
      </w:r>
      <w:r w:rsidR="001E3539" w:rsidRPr="002F17F5">
        <w:t>y,</w:t>
      </w:r>
      <w:r w:rsidR="00181350" w:rsidRPr="002F17F5">
        <w:t xml:space="preserve"> </w:t>
      </w:r>
      <w:r w:rsidR="00970AC3" w:rsidRPr="002F17F5">
        <w:t xml:space="preserve">byli všichni pořizovatelé požádáni o </w:t>
      </w:r>
      <w:r w:rsidR="001E6427" w:rsidRPr="002F17F5">
        <w:rPr>
          <w:u w:val="single"/>
        </w:rPr>
        <w:t>předklád</w:t>
      </w:r>
      <w:r w:rsidR="00970AC3" w:rsidRPr="002F17F5">
        <w:rPr>
          <w:u w:val="single"/>
        </w:rPr>
        <w:t>ání</w:t>
      </w:r>
      <w:r w:rsidR="001E6427" w:rsidRPr="002F17F5">
        <w:rPr>
          <w:u w:val="single"/>
        </w:rPr>
        <w:t xml:space="preserve"> </w:t>
      </w:r>
      <w:r w:rsidR="00BD537D" w:rsidRPr="002F17F5">
        <w:rPr>
          <w:u w:val="single"/>
        </w:rPr>
        <w:t>souhrn</w:t>
      </w:r>
      <w:r w:rsidR="00970AC3" w:rsidRPr="002F17F5">
        <w:rPr>
          <w:u w:val="single"/>
        </w:rPr>
        <w:t>u</w:t>
      </w:r>
      <w:r w:rsidR="001E6427" w:rsidRPr="002F17F5">
        <w:rPr>
          <w:u w:val="single"/>
        </w:rPr>
        <w:t xml:space="preserve"> změn</w:t>
      </w:r>
      <w:r w:rsidR="00970AC3" w:rsidRPr="002F17F5">
        <w:rPr>
          <w:u w:val="single"/>
        </w:rPr>
        <w:t>,</w:t>
      </w:r>
      <w:r w:rsidR="001E6427" w:rsidRPr="002F17F5">
        <w:t xml:space="preserve"> </w:t>
      </w:r>
      <w:r w:rsidR="00F84A0B" w:rsidRPr="002F17F5">
        <w:t xml:space="preserve">které nastaly </w:t>
      </w:r>
      <w:r w:rsidR="001E6427" w:rsidRPr="002F17F5">
        <w:t xml:space="preserve">od společného jednání </w:t>
      </w:r>
      <w:r w:rsidR="00970AC3" w:rsidRPr="002F17F5">
        <w:t xml:space="preserve">– </w:t>
      </w:r>
      <w:r w:rsidR="001E3539" w:rsidRPr="002F17F5">
        <w:t xml:space="preserve">je </w:t>
      </w:r>
      <w:r w:rsidR="00C43A84" w:rsidRPr="002F17F5">
        <w:t xml:space="preserve">totiž </w:t>
      </w:r>
      <w:r w:rsidR="001E3539" w:rsidRPr="002F17F5">
        <w:t xml:space="preserve">velmi časově náročné vyhledat změny, které nastaly v ÚPD od společného jednání, neboť KÚ ÚK v současné době musí obě ÚPD </w:t>
      </w:r>
      <w:r w:rsidR="00C43A84" w:rsidRPr="002F17F5">
        <w:t xml:space="preserve">v celém rozsahu </w:t>
      </w:r>
      <w:r w:rsidR="001E3539" w:rsidRPr="002F17F5">
        <w:t>porovnávat, aby změny vyhledal.</w:t>
      </w:r>
      <w:r w:rsidR="00BD537D" w:rsidRPr="002F17F5">
        <w:t xml:space="preserve"> Na všechny změny musí pořizovatel </w:t>
      </w:r>
      <w:r w:rsidR="00181350" w:rsidRPr="002F17F5">
        <w:t xml:space="preserve">rovněž </w:t>
      </w:r>
      <w:r w:rsidR="00BD537D" w:rsidRPr="002F17F5">
        <w:t>upozornit přítomné i při veřejném jednání (školí M</w:t>
      </w:r>
      <w:r w:rsidR="00BD537D">
        <w:t>MR).</w:t>
      </w:r>
      <w:r w:rsidR="00E47BC6">
        <w:t xml:space="preserve"> </w:t>
      </w:r>
    </w:p>
    <w:p w:rsidR="00B13A39" w:rsidRDefault="004E1661" w:rsidP="001E6427">
      <w:pPr>
        <w:jc w:val="both"/>
      </w:pPr>
      <w:r w:rsidRPr="00970AC3">
        <w:rPr>
          <w:u w:val="single"/>
        </w:rPr>
        <w:t>Dobrá praxe –</w:t>
      </w:r>
      <w:r w:rsidR="00E47BC6" w:rsidRPr="00970AC3">
        <w:rPr>
          <w:u w:val="single"/>
        </w:rPr>
        <w:t xml:space="preserve"> uv</w:t>
      </w:r>
      <w:r w:rsidRPr="00970AC3">
        <w:rPr>
          <w:u w:val="single"/>
        </w:rPr>
        <w:t xml:space="preserve">ádět </w:t>
      </w:r>
      <w:r w:rsidR="00970AC3" w:rsidRPr="00970AC3">
        <w:rPr>
          <w:u w:val="single"/>
        </w:rPr>
        <w:t xml:space="preserve">souhrn změn </w:t>
      </w:r>
      <w:r w:rsidRPr="00970AC3">
        <w:rPr>
          <w:u w:val="single"/>
        </w:rPr>
        <w:t>přímo</w:t>
      </w:r>
      <w:r w:rsidR="00E47BC6" w:rsidRPr="00970AC3">
        <w:rPr>
          <w:u w:val="single"/>
        </w:rPr>
        <w:t xml:space="preserve"> v oznámení o zahájení veř. projednání</w:t>
      </w:r>
      <w:r w:rsidR="00970AC3" w:rsidRPr="00970AC3">
        <w:rPr>
          <w:u w:val="single"/>
        </w:rPr>
        <w:t>, příp. v samostatné příloze</w:t>
      </w:r>
      <w:r w:rsidR="00E47BC6">
        <w:t>.</w:t>
      </w:r>
      <w:r w:rsidR="003628F5">
        <w:t xml:space="preserve"> </w:t>
      </w:r>
    </w:p>
    <w:p w:rsidR="00BD537D" w:rsidRDefault="00BD537D" w:rsidP="001E6427">
      <w:pPr>
        <w:jc w:val="both"/>
      </w:pPr>
    </w:p>
    <w:p w:rsidR="00E95EBB" w:rsidRPr="00F628CC" w:rsidRDefault="00E95EBB" w:rsidP="00E95EBB">
      <w:pPr>
        <w:jc w:val="both"/>
        <w:rPr>
          <w:b/>
          <w:u w:val="single"/>
        </w:rPr>
      </w:pPr>
      <w:r w:rsidRPr="00970AC3">
        <w:rPr>
          <w:b/>
        </w:rPr>
        <w:t xml:space="preserve">Úprava návrhu ÚPD k § 52 SZ </w:t>
      </w:r>
      <w:r w:rsidRPr="00E436EE">
        <w:t xml:space="preserve">– </w:t>
      </w:r>
      <w:r>
        <w:rPr>
          <w:u w:val="single"/>
        </w:rPr>
        <w:t>N. Dobiášová</w:t>
      </w:r>
    </w:p>
    <w:p w:rsidR="00E95EBB" w:rsidRDefault="00E95EBB" w:rsidP="00E95EBB">
      <w:pPr>
        <w:jc w:val="both"/>
      </w:pPr>
      <w:r>
        <w:t xml:space="preserve">V případě, kdy po společném projednání ÚP a po vyhodnocení výsledků projednání dle § 51 SZ  bude upravován návrh k veřejnému projednání, je nutné, aby změny provedené v upraveném návrhu byly  v souladu s PÚR a ZÚR a byla rovněž zajištěna koordinace z hlediska širších územních vztahů. Nebude-li tato zásada dodržena, byli pořizovatelé upozorněni, že </w:t>
      </w:r>
      <w:r w:rsidRPr="00D67E58">
        <w:rPr>
          <w:u w:val="single"/>
        </w:rPr>
        <w:t>KÚ ÚK, UPS jako nadřízený orgán uplatní</w:t>
      </w:r>
      <w:r>
        <w:t xml:space="preserve"> v rámci      § 52 odst. 3 k návrhu ÚP (k částem, které byly změněny oproti společnému jednání a jsou v rozporu s PÚR, ZÚR, popř. není zajištěna koordinace v rámci širších vztahů) </w:t>
      </w:r>
      <w:r w:rsidRPr="004F230A">
        <w:rPr>
          <w:u w:val="single"/>
        </w:rPr>
        <w:t xml:space="preserve">negativní stanovisko s požadavkem na opravu nesouladu a předložení </w:t>
      </w:r>
      <w:r>
        <w:rPr>
          <w:u w:val="single"/>
        </w:rPr>
        <w:t>opraveného návrhu ÚP k vydání nového stanoviska</w:t>
      </w:r>
      <w:r w:rsidRPr="004F230A">
        <w:rPr>
          <w:u w:val="single"/>
        </w:rPr>
        <w:t>.</w:t>
      </w:r>
      <w:r>
        <w:t xml:space="preserve"> Pořizovatelé byli upozorněni na skutečnost, že novela stavebního zákona má zajistit rychlejší pořizování ÚPD, proto je </w:t>
      </w:r>
      <w:r>
        <w:lastRenderedPageBreak/>
        <w:t xml:space="preserve">nutné, aby pořizovatelé v rámci § 51 zajistili úpravu návrhu ÚP k veřejnému projednání v souladu s PÚR, ZÚR včetně zajištění koordinace v rámci širších vztahů. </w:t>
      </w:r>
    </w:p>
    <w:p w:rsidR="00927512" w:rsidRDefault="00927512" w:rsidP="001E6427">
      <w:pPr>
        <w:jc w:val="both"/>
        <w:rPr>
          <w:u w:val="single"/>
        </w:rPr>
      </w:pPr>
    </w:p>
    <w:p w:rsidR="00927512" w:rsidRDefault="00927512" w:rsidP="001E6427">
      <w:pPr>
        <w:jc w:val="both"/>
      </w:pPr>
      <w:r w:rsidRPr="00927512">
        <w:rPr>
          <w:b/>
        </w:rPr>
        <w:t>V</w:t>
      </w:r>
      <w:r w:rsidR="00E47BC6" w:rsidRPr="00927512">
        <w:rPr>
          <w:b/>
        </w:rPr>
        <w:t>yhodnocení souladu s cíli a úkoly ÚP</w:t>
      </w:r>
      <w:r w:rsidR="00E47BC6">
        <w:t xml:space="preserve"> – </w:t>
      </w:r>
      <w:r w:rsidR="00502DE9">
        <w:rPr>
          <w:u w:val="single"/>
        </w:rPr>
        <w:t>Ing.</w:t>
      </w:r>
      <w:r>
        <w:rPr>
          <w:u w:val="single"/>
        </w:rPr>
        <w:t xml:space="preserve"> </w:t>
      </w:r>
      <w:r w:rsidRPr="00DE0CA2">
        <w:rPr>
          <w:u w:val="single"/>
        </w:rPr>
        <w:t>Nov</w:t>
      </w:r>
      <w:r>
        <w:rPr>
          <w:u w:val="single"/>
        </w:rPr>
        <w:t>otná</w:t>
      </w:r>
      <w:r>
        <w:t xml:space="preserve"> </w:t>
      </w:r>
    </w:p>
    <w:p w:rsidR="00F84A0B" w:rsidRDefault="00927512" w:rsidP="001E6427">
      <w:pPr>
        <w:jc w:val="both"/>
      </w:pPr>
      <w:r>
        <w:t>V</w:t>
      </w:r>
      <w:r w:rsidR="00E47BC6">
        <w:t xml:space="preserve"> rámci odůvodnění </w:t>
      </w:r>
      <w:r>
        <w:t xml:space="preserve">ÚP je třeba </w:t>
      </w:r>
      <w:r w:rsidR="00E47BC6" w:rsidRPr="00927512">
        <w:rPr>
          <w:u w:val="single"/>
        </w:rPr>
        <w:t xml:space="preserve">věcně </w:t>
      </w:r>
      <w:r w:rsidR="00E47BC6" w:rsidRPr="004E2E1B">
        <w:rPr>
          <w:u w:val="single"/>
        </w:rPr>
        <w:t xml:space="preserve">vypořádat </w:t>
      </w:r>
      <w:r w:rsidR="00265E46" w:rsidRPr="004E2E1B">
        <w:rPr>
          <w:u w:val="single"/>
        </w:rPr>
        <w:t>všechny</w:t>
      </w:r>
      <w:r w:rsidR="00265E46">
        <w:t xml:space="preserve"> </w:t>
      </w:r>
      <w:r w:rsidR="00E47BC6">
        <w:t xml:space="preserve">jednotlivé </w:t>
      </w:r>
      <w:r w:rsidR="00A93C7C">
        <w:t>bod</w:t>
      </w:r>
      <w:r>
        <w:t>y</w:t>
      </w:r>
      <w:r w:rsidR="00A93C7C">
        <w:t xml:space="preserve"> </w:t>
      </w:r>
      <w:r w:rsidR="00E47BC6" w:rsidRPr="004E2E1B">
        <w:rPr>
          <w:b/>
        </w:rPr>
        <w:t>§ 18</w:t>
      </w:r>
      <w:r w:rsidR="00AB2E6B" w:rsidRPr="004E2E1B">
        <w:rPr>
          <w:b/>
        </w:rPr>
        <w:t xml:space="preserve"> (cíle)</w:t>
      </w:r>
      <w:r w:rsidR="00265E46">
        <w:t>, např.</w:t>
      </w:r>
      <w:r w:rsidR="00F84A0B">
        <w:t>:</w:t>
      </w:r>
    </w:p>
    <w:p w:rsidR="00F84A0B" w:rsidRDefault="00F84A0B" w:rsidP="004021C4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ÚP musí vytvářet předpoklady pro výstavbu a udržitelný rozvoj území </w:t>
      </w:r>
    </w:p>
    <w:p w:rsidR="00F84A0B" w:rsidRDefault="00F84A0B" w:rsidP="004021C4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Cílem je komplexní řešení rozvoje území  a dosažení souladu veřej. a soukr. </w:t>
      </w:r>
      <w:r w:rsidR="00265E46">
        <w:t>z</w:t>
      </w:r>
      <w:r>
        <w:t>ájmů</w:t>
      </w:r>
    </w:p>
    <w:p w:rsidR="00F84A0B" w:rsidRDefault="00F84A0B" w:rsidP="004021C4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ÚP je koordinace a nalézání rovnováhy při vymezení funkčního využití území</w:t>
      </w:r>
    </w:p>
    <w:p w:rsidR="00F84A0B" w:rsidRDefault="00F84A0B" w:rsidP="004021C4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ÚP chrání a rozvíjí hodnoty </w:t>
      </w:r>
      <w:r w:rsidR="004021C4">
        <w:t xml:space="preserve">území </w:t>
      </w:r>
      <w:r>
        <w:t>(přír.</w:t>
      </w:r>
      <w:r w:rsidR="004021C4">
        <w:t>,</w:t>
      </w:r>
      <w:r>
        <w:t xml:space="preserve"> arch.</w:t>
      </w:r>
      <w:r w:rsidR="004021C4">
        <w:t>,</w:t>
      </w:r>
      <w:r>
        <w:t xml:space="preserve"> urb.,</w:t>
      </w:r>
      <w:r w:rsidR="004021C4">
        <w:t xml:space="preserve"> </w:t>
      </w:r>
      <w:r>
        <w:t>kultur.)</w:t>
      </w:r>
      <w:r w:rsidR="00E47BC6">
        <w:t xml:space="preserve"> </w:t>
      </w:r>
    </w:p>
    <w:p w:rsidR="00AB2E6B" w:rsidRDefault="00AB2E6B" w:rsidP="004021C4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ÚP hospodárně nakládá s územím (ochrana nezastavěného území, využití zastavěného)</w:t>
      </w:r>
    </w:p>
    <w:p w:rsidR="00AB2E6B" w:rsidRDefault="004021C4" w:rsidP="004E2E1B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4E2E1B">
        <w:rPr>
          <w:b/>
        </w:rPr>
        <w:t>odst.</w:t>
      </w:r>
      <w:r w:rsidR="004E2E1B" w:rsidRPr="004E2E1B">
        <w:rPr>
          <w:b/>
        </w:rPr>
        <w:t xml:space="preserve"> </w:t>
      </w:r>
      <w:r w:rsidRPr="004E2E1B">
        <w:rPr>
          <w:b/>
        </w:rPr>
        <w:t>5</w:t>
      </w:r>
      <w:r>
        <w:t xml:space="preserve">…..pozor </w:t>
      </w:r>
      <w:r w:rsidRPr="004E2E1B">
        <w:rPr>
          <w:u w:val="single"/>
        </w:rPr>
        <w:t xml:space="preserve">na </w:t>
      </w:r>
      <w:r w:rsidR="00AB2E6B" w:rsidRPr="004E2E1B">
        <w:rPr>
          <w:u w:val="single"/>
        </w:rPr>
        <w:t>soulad s charakterem území</w:t>
      </w:r>
      <w:r w:rsidR="00AB2E6B">
        <w:t xml:space="preserve"> </w:t>
      </w:r>
      <w:r w:rsidR="004E2E1B">
        <w:t xml:space="preserve">– jen v případě souladu </w:t>
      </w:r>
      <w:r w:rsidR="00AB2E6B">
        <w:t>lze uvedená využití povolit, pokud je ÚP výslovně nevyluč</w:t>
      </w:r>
      <w:r w:rsidR="004E2E1B">
        <w:t>uje</w:t>
      </w:r>
      <w:r w:rsidR="00AB2E6B">
        <w:t xml:space="preserve">! </w:t>
      </w:r>
    </w:p>
    <w:p w:rsidR="004E2E1B" w:rsidRDefault="004E2E1B" w:rsidP="004E2E1B">
      <w:pPr>
        <w:pStyle w:val="Odstavecseseznamem"/>
        <w:tabs>
          <w:tab w:val="left" w:pos="284"/>
        </w:tabs>
        <w:ind w:left="1068"/>
        <w:jc w:val="both"/>
      </w:pPr>
    </w:p>
    <w:p w:rsidR="00265E46" w:rsidRDefault="00265E46" w:rsidP="00AB2E6B">
      <w:pPr>
        <w:jc w:val="both"/>
      </w:pPr>
      <w:r>
        <w:t xml:space="preserve">V rámci odůvodnění je třeba </w:t>
      </w:r>
      <w:r w:rsidRPr="004E2E1B">
        <w:rPr>
          <w:u w:val="single"/>
        </w:rPr>
        <w:t>věcně vypořádat</w:t>
      </w:r>
      <w:r>
        <w:t xml:space="preserve"> jednotlivé body </w:t>
      </w:r>
      <w:r w:rsidR="00E47BC6" w:rsidRPr="004E2E1B">
        <w:rPr>
          <w:b/>
        </w:rPr>
        <w:t xml:space="preserve">§19 </w:t>
      </w:r>
      <w:r w:rsidRPr="004E2E1B">
        <w:rPr>
          <w:b/>
        </w:rPr>
        <w:t>(úkoly)</w:t>
      </w:r>
      <w:r>
        <w:t xml:space="preserve"> s tím, že úkoly platí obecně </w:t>
      </w:r>
      <w:r w:rsidR="00AB2E6B">
        <w:t xml:space="preserve">pro ÚPČ a všechny nástroje </w:t>
      </w:r>
      <w:r>
        <w:t>úz. plánování, tj. PÚR, ZÚR, ÚP, územní rozhodování, atd..</w:t>
      </w:r>
    </w:p>
    <w:p w:rsidR="001C67E2" w:rsidRDefault="00265E46" w:rsidP="00AB2E6B">
      <w:pPr>
        <w:jc w:val="both"/>
      </w:pPr>
      <w:r>
        <w:t xml:space="preserve">Je tedy zřejmé, že tyto úkoly budou plněny </w:t>
      </w:r>
      <w:r w:rsidRPr="004E2E1B">
        <w:rPr>
          <w:u w:val="single"/>
        </w:rPr>
        <w:t>„přiměřeně“ ve</w:t>
      </w:r>
      <w:r w:rsidR="001C67E2" w:rsidRPr="004E2E1B">
        <w:rPr>
          <w:u w:val="single"/>
        </w:rPr>
        <w:t xml:space="preserve"> vztahu ke konkrétnímu nástroji</w:t>
      </w:r>
      <w:r w:rsidR="004E2E1B">
        <w:t xml:space="preserve"> (většinou se jedná o ÚP a jeho změny).</w:t>
      </w:r>
    </w:p>
    <w:p w:rsidR="00E47BC6" w:rsidRDefault="001C67E2" w:rsidP="001C67E2">
      <w:pPr>
        <w:jc w:val="both"/>
      </w:pPr>
      <w:r>
        <w:t xml:space="preserve">Pro případný přezkum ÚP je proto nezbytné zajistit, aby nevznikla </w:t>
      </w:r>
      <w:r w:rsidR="00E47BC6">
        <w:t xml:space="preserve">pochybnost, že </w:t>
      </w:r>
      <w:r w:rsidR="004E2E1B">
        <w:t>by</w:t>
      </w:r>
      <w:r w:rsidR="00E47BC6">
        <w:t xml:space="preserve"> nějaká část ÚP </w:t>
      </w:r>
      <w:r w:rsidR="004E2E1B">
        <w:t xml:space="preserve">mohla být </w:t>
      </w:r>
      <w:r w:rsidR="00E47BC6">
        <w:t>v</w:t>
      </w:r>
      <w:r w:rsidR="004E2E1B">
        <w:t> </w:t>
      </w:r>
      <w:r w:rsidR="00E47BC6">
        <w:t>rozporu</w:t>
      </w:r>
      <w:r w:rsidR="004E2E1B">
        <w:t>.</w:t>
      </w:r>
      <w:r w:rsidR="00A93C7C">
        <w:t xml:space="preserve"> </w:t>
      </w:r>
      <w:r w:rsidR="004E2E1B" w:rsidRPr="004E2E1B">
        <w:rPr>
          <w:u w:val="single"/>
        </w:rPr>
        <w:t>Pouhé k</w:t>
      </w:r>
      <w:r w:rsidR="005C14D2" w:rsidRPr="004E2E1B">
        <w:rPr>
          <w:u w:val="single"/>
        </w:rPr>
        <w:t>onstatování, že je navržená koncepce v souladu s cíli a úkoly ÚP</w:t>
      </w:r>
      <w:r w:rsidR="004E2E1B" w:rsidRPr="004E2E1B">
        <w:rPr>
          <w:u w:val="single"/>
        </w:rPr>
        <w:t xml:space="preserve"> -</w:t>
      </w:r>
      <w:r w:rsidR="005C14D2" w:rsidRPr="004E2E1B">
        <w:rPr>
          <w:u w:val="single"/>
        </w:rPr>
        <w:t xml:space="preserve"> nestačí!</w:t>
      </w:r>
      <w:r w:rsidR="005C14D2">
        <w:t xml:space="preserve"> </w:t>
      </w:r>
    </w:p>
    <w:p w:rsidR="00093D83" w:rsidRDefault="00093D83" w:rsidP="001E6427">
      <w:pPr>
        <w:jc w:val="both"/>
      </w:pPr>
    </w:p>
    <w:p w:rsidR="00AB1BDA" w:rsidRDefault="00AB1BDA" w:rsidP="001E6427">
      <w:pPr>
        <w:jc w:val="both"/>
        <w:rPr>
          <w:u w:val="single"/>
        </w:rPr>
      </w:pPr>
      <w:r w:rsidRPr="00AB1BDA">
        <w:rPr>
          <w:b/>
        </w:rPr>
        <w:t xml:space="preserve">Zveřejňování písemností </w:t>
      </w:r>
      <w:r>
        <w:t xml:space="preserve">– </w:t>
      </w:r>
      <w:r w:rsidR="00502DE9">
        <w:rPr>
          <w:u w:val="single"/>
        </w:rPr>
        <w:t>Ing.</w:t>
      </w:r>
      <w:r w:rsidRPr="00502DE9">
        <w:rPr>
          <w:u w:val="single"/>
        </w:rPr>
        <w:t xml:space="preserve"> </w:t>
      </w:r>
      <w:r w:rsidR="00DE0CA2" w:rsidRPr="00502DE9">
        <w:rPr>
          <w:u w:val="single"/>
        </w:rPr>
        <w:t>Nov</w:t>
      </w:r>
      <w:r w:rsidRPr="00502DE9">
        <w:rPr>
          <w:u w:val="single"/>
        </w:rPr>
        <w:t>otná</w:t>
      </w:r>
    </w:p>
    <w:p w:rsidR="00454F37" w:rsidRDefault="00DE0CA2" w:rsidP="001E6427">
      <w:pPr>
        <w:jc w:val="both"/>
      </w:pPr>
      <w:r>
        <w:t xml:space="preserve"> </w:t>
      </w:r>
      <w:r w:rsidR="00AB1BDA">
        <w:t xml:space="preserve">Řídí se ust. </w:t>
      </w:r>
      <w:r w:rsidR="00454F37">
        <w:t xml:space="preserve">§20 SZ – </w:t>
      </w:r>
      <w:r w:rsidR="00AB1BDA">
        <w:t xml:space="preserve">možnost pro veřejnost a DO seznámit se s ÚPD (i výkresy, schémata a jiná zobrazení), a to </w:t>
      </w:r>
      <w:r w:rsidR="00AB1BDA" w:rsidRPr="00AB1BDA">
        <w:rPr>
          <w:u w:val="single"/>
        </w:rPr>
        <w:t>ode dne vyvěšení veřejné vyhlášky</w:t>
      </w:r>
      <w:r w:rsidR="00454F37">
        <w:t xml:space="preserve">.  </w:t>
      </w:r>
    </w:p>
    <w:p w:rsidR="00281DCB" w:rsidRPr="00AB1BDA" w:rsidRDefault="00281DCB" w:rsidP="001E6427">
      <w:pPr>
        <w:jc w:val="both"/>
        <w:rPr>
          <w:u w:val="single"/>
        </w:rPr>
      </w:pPr>
      <w:r>
        <w:t>Doručování veřejnou vyhláškou se řídí ust. § 25 odst. 2 a 3 zák. č. 500/2004 Sb., správní řád, v platném znění, kd</w:t>
      </w:r>
      <w:r w:rsidR="00DC5336">
        <w:t>y</w:t>
      </w:r>
      <w:r>
        <w:t xml:space="preserve"> </w:t>
      </w:r>
      <w:r w:rsidR="00DC5336" w:rsidRPr="00DC5336">
        <w:rPr>
          <w:i/>
        </w:rPr>
        <w:t>15 dnem</w:t>
      </w:r>
      <w:r w:rsidRPr="00DC5336">
        <w:rPr>
          <w:i/>
        </w:rPr>
        <w:t xml:space="preserve"> od vyvěšení se písemnost považuje za doručenou, </w:t>
      </w:r>
      <w:r w:rsidR="00DC5336" w:rsidRPr="00AB1BDA">
        <w:rPr>
          <w:u w:val="single"/>
        </w:rPr>
        <w:t>při splnění podmínky</w:t>
      </w:r>
      <w:r w:rsidR="00185CB1">
        <w:rPr>
          <w:u w:val="single"/>
        </w:rPr>
        <w:t>,</w:t>
      </w:r>
      <w:r w:rsidRPr="00AB1BDA">
        <w:rPr>
          <w:i/>
          <w:u w:val="single"/>
        </w:rPr>
        <w:t xml:space="preserve"> </w:t>
      </w:r>
      <w:r w:rsidRPr="00AB1BDA">
        <w:rPr>
          <w:u w:val="single"/>
        </w:rPr>
        <w:t xml:space="preserve">že </w:t>
      </w:r>
      <w:r w:rsidR="00A819F0">
        <w:rPr>
          <w:u w:val="single"/>
        </w:rPr>
        <w:t xml:space="preserve">tato </w:t>
      </w:r>
      <w:r w:rsidR="00A819F0">
        <w:rPr>
          <w:i/>
          <w:u w:val="single"/>
        </w:rPr>
        <w:t>písemnost</w:t>
      </w:r>
      <w:r w:rsidRPr="00AB1BDA">
        <w:rPr>
          <w:i/>
          <w:u w:val="single"/>
        </w:rPr>
        <w:t xml:space="preserve"> byl</w:t>
      </w:r>
      <w:r w:rsidR="00A819F0">
        <w:rPr>
          <w:i/>
          <w:u w:val="single"/>
        </w:rPr>
        <w:t>a</w:t>
      </w:r>
      <w:r w:rsidRPr="00AB1BDA">
        <w:rPr>
          <w:i/>
          <w:u w:val="single"/>
        </w:rPr>
        <w:t xml:space="preserve"> též zveřejněn</w:t>
      </w:r>
      <w:r w:rsidR="00A819F0">
        <w:rPr>
          <w:i/>
          <w:u w:val="single"/>
        </w:rPr>
        <w:t>a</w:t>
      </w:r>
      <w:r w:rsidRPr="00AB1BDA">
        <w:rPr>
          <w:i/>
          <w:u w:val="single"/>
        </w:rPr>
        <w:t xml:space="preserve"> </w:t>
      </w:r>
      <w:r w:rsidR="00DC5336" w:rsidRPr="00AB1BDA">
        <w:rPr>
          <w:i/>
          <w:u w:val="single"/>
        </w:rPr>
        <w:t>na webu</w:t>
      </w:r>
      <w:r w:rsidRPr="00AB1BDA">
        <w:rPr>
          <w:u w:val="single"/>
        </w:rPr>
        <w:t>.</w:t>
      </w:r>
    </w:p>
    <w:p w:rsidR="00D16631" w:rsidRDefault="00AB1BDA" w:rsidP="00886FE1">
      <w:pPr>
        <w:jc w:val="both"/>
      </w:pPr>
      <w:r>
        <w:t>Např. v etapě „zadání“ běží ještě lhůta</w:t>
      </w:r>
      <w:r w:rsidR="00DC5336">
        <w:t xml:space="preserve"> 15 dnů </w:t>
      </w:r>
      <w:r w:rsidR="00886FE1">
        <w:t xml:space="preserve">od doručení </w:t>
      </w:r>
      <w:r>
        <w:t>veř. vyhlášky</w:t>
      </w:r>
      <w:r w:rsidR="00886FE1">
        <w:t xml:space="preserve"> na uplatnění </w:t>
      </w:r>
      <w:r w:rsidR="00167ED3">
        <w:t>připomín</w:t>
      </w:r>
      <w:r w:rsidR="00886FE1">
        <w:t>e</w:t>
      </w:r>
      <w:r w:rsidR="00167ED3">
        <w:t>k</w:t>
      </w:r>
      <w:r w:rsidR="00886FE1">
        <w:t xml:space="preserve"> veřejnosti. V této 15 denní lhůtě už ale podle SŘ ani podle SZ nemusí být písemnost vyvěšena na úřední </w:t>
      </w:r>
      <w:r w:rsidR="00A819F0">
        <w:t>desce</w:t>
      </w:r>
      <w:r w:rsidR="00886FE1">
        <w:t>, ani na webu</w:t>
      </w:r>
      <w:r w:rsidR="00E51E04">
        <w:t>, neboť podle  SŘ byla písemnost „doručena“</w:t>
      </w:r>
      <w:r w:rsidR="00886FE1">
        <w:t xml:space="preserve"> </w:t>
      </w:r>
      <w:r w:rsidR="00E51E04">
        <w:t xml:space="preserve">a </w:t>
      </w:r>
      <w:r w:rsidR="00886FE1">
        <w:t xml:space="preserve">zákonu </w:t>
      </w:r>
      <w:r w:rsidR="00E51E04">
        <w:t xml:space="preserve">tak </w:t>
      </w:r>
      <w:r w:rsidR="00886FE1">
        <w:t>bylo vyhověno</w:t>
      </w:r>
      <w:r w:rsidR="00E51E04">
        <w:t>.</w:t>
      </w:r>
      <w:r w:rsidR="00886FE1">
        <w:t xml:space="preserve"> </w:t>
      </w:r>
    </w:p>
    <w:p w:rsidR="00886FE1" w:rsidRDefault="00E51E04" w:rsidP="00886FE1">
      <w:pPr>
        <w:jc w:val="both"/>
      </w:pPr>
      <w:r w:rsidRPr="00E51E04">
        <w:rPr>
          <w:u w:val="single"/>
        </w:rPr>
        <w:t>KÚ ÚK UPS však d</w:t>
      </w:r>
      <w:r w:rsidR="00886FE1" w:rsidRPr="00E51E04">
        <w:rPr>
          <w:u w:val="single"/>
        </w:rPr>
        <w:t>oporučuje</w:t>
      </w:r>
      <w:r w:rsidR="00886FE1" w:rsidRPr="00E51E04">
        <w:t xml:space="preserve"> </w:t>
      </w:r>
      <w:r w:rsidR="00886FE1" w:rsidRPr="00E51E04">
        <w:rPr>
          <w:b/>
        </w:rPr>
        <w:t xml:space="preserve">ponechat </w:t>
      </w:r>
      <w:r w:rsidRPr="00E51E04">
        <w:rPr>
          <w:b/>
        </w:rPr>
        <w:t>písemnost</w:t>
      </w:r>
      <w:r w:rsidR="00886FE1" w:rsidRPr="00E51E04">
        <w:rPr>
          <w:b/>
        </w:rPr>
        <w:t xml:space="preserve"> </w:t>
      </w:r>
      <w:r w:rsidRPr="00E51E04">
        <w:rPr>
          <w:b/>
        </w:rPr>
        <w:t xml:space="preserve">na webu </w:t>
      </w:r>
      <w:r w:rsidR="00886FE1" w:rsidRPr="00E51E04">
        <w:rPr>
          <w:b/>
        </w:rPr>
        <w:t>do termínu pro uplatnění připomínek</w:t>
      </w:r>
      <w:r w:rsidR="001D4A2D" w:rsidRPr="00E51E04">
        <w:t xml:space="preserve"> </w:t>
      </w:r>
      <w:r>
        <w:t>-</w:t>
      </w:r>
      <w:r w:rsidR="004E1661">
        <w:t xml:space="preserve"> </w:t>
      </w:r>
      <w:r w:rsidR="001D4A2D" w:rsidRPr="001D4A2D">
        <w:t xml:space="preserve">u zadání </w:t>
      </w:r>
      <w:r>
        <w:t xml:space="preserve">tedy </w:t>
      </w:r>
      <w:r w:rsidR="001D4A2D" w:rsidRPr="00E51E04">
        <w:rPr>
          <w:u w:val="single"/>
        </w:rPr>
        <w:t>celkem 30 dnů</w:t>
      </w:r>
      <w:r w:rsidR="00886FE1" w:rsidRPr="001D4A2D">
        <w:t>!</w:t>
      </w:r>
    </w:p>
    <w:p w:rsidR="00D91AD4" w:rsidRDefault="00D91AD4" w:rsidP="00FA4A67">
      <w:pPr>
        <w:rPr>
          <w:b/>
        </w:rPr>
      </w:pPr>
    </w:p>
    <w:p w:rsidR="00E51E04" w:rsidRPr="00E51E04" w:rsidRDefault="00E51E04" w:rsidP="00B80188">
      <w:pPr>
        <w:jc w:val="both"/>
      </w:pPr>
      <w:r w:rsidRPr="00502DE9">
        <w:rPr>
          <w:u w:val="single"/>
        </w:rPr>
        <w:t>Pořizovatelé byli dále upozorněni na následující</w:t>
      </w:r>
      <w:r w:rsidRPr="00E51E04">
        <w:t>:</w:t>
      </w:r>
    </w:p>
    <w:p w:rsidR="00AB1BDA" w:rsidRDefault="00AB1BDA" w:rsidP="00B80188">
      <w:pPr>
        <w:jc w:val="both"/>
      </w:pPr>
      <w:r w:rsidRPr="00AB1BDA">
        <w:rPr>
          <w:b/>
        </w:rPr>
        <w:t>Provázanost VV URÚ s návrhem ÚP</w:t>
      </w:r>
      <w:r w:rsidR="00E51E04">
        <w:rPr>
          <w:b/>
        </w:rPr>
        <w:t xml:space="preserve"> </w:t>
      </w:r>
      <w:r w:rsidR="00E51E04" w:rsidRPr="00E51E04">
        <w:t>–</w:t>
      </w:r>
      <w:r w:rsidR="00E51E04">
        <w:rPr>
          <w:b/>
        </w:rPr>
        <w:t xml:space="preserve"> </w:t>
      </w:r>
      <w:r w:rsidR="00E51E04" w:rsidRPr="00E51E04">
        <w:t>je nutné d</w:t>
      </w:r>
      <w:r w:rsidRPr="00E51E04">
        <w:t>bát</w:t>
      </w:r>
      <w:r>
        <w:t xml:space="preserve"> na vnitřní provázanost vý</w:t>
      </w:r>
      <w:r w:rsidR="00185CB1">
        <w:t xml:space="preserve">sledků vyhodnocení vlivů ÚP na </w:t>
      </w:r>
      <w:r>
        <w:t>U</w:t>
      </w:r>
      <w:r w:rsidR="00E51E04">
        <w:t>RÚ a vlastního návrhu řešení ÚP. Výroková část ÚP</w:t>
      </w:r>
      <w:r w:rsidR="00907286">
        <w:t xml:space="preserve"> (návrh řešení)</w:t>
      </w:r>
      <w:r w:rsidR="00E51E04">
        <w:t xml:space="preserve"> musí být koordinována s výsledky VV URÚ</w:t>
      </w:r>
      <w:r w:rsidR="00907286">
        <w:t xml:space="preserve"> – nemůže dojít k odlišným názorům na řešení území obce. Rovněž musí být koordinován </w:t>
      </w:r>
      <w:r>
        <w:t>výrok</w:t>
      </w:r>
      <w:r w:rsidR="00907286">
        <w:t xml:space="preserve"> a </w:t>
      </w:r>
      <w:r>
        <w:t>odůvodnění</w:t>
      </w:r>
      <w:r w:rsidR="00907286">
        <w:t>, které musí poskytovat argumentační základnu pro vlastní návrh řešení, tzn. pro výrokovou část.</w:t>
      </w:r>
      <w:r>
        <w:t xml:space="preserve"> </w:t>
      </w:r>
      <w:r w:rsidR="00907286" w:rsidRPr="005C14D2">
        <w:rPr>
          <w:u w:val="single"/>
        </w:rPr>
        <w:t>Vnitřně rozporná</w:t>
      </w:r>
      <w:r w:rsidR="00907286">
        <w:t xml:space="preserve"> ÚPD zakládá podmínky pro následné </w:t>
      </w:r>
      <w:r w:rsidR="00907286" w:rsidRPr="00907286">
        <w:rPr>
          <w:u w:val="single"/>
        </w:rPr>
        <w:t>zrušení</w:t>
      </w:r>
      <w:r w:rsidR="00907286">
        <w:t xml:space="preserve"> v případě přezkumu OOP. </w:t>
      </w:r>
      <w:r w:rsidR="00907286" w:rsidRPr="00907286">
        <w:rPr>
          <w:u w:val="single"/>
        </w:rPr>
        <w:t>Jednotlivé</w:t>
      </w:r>
      <w:r w:rsidRPr="00907286">
        <w:rPr>
          <w:u w:val="single"/>
        </w:rPr>
        <w:t xml:space="preserve"> části musí být vzájemně koordinovány už</w:t>
      </w:r>
      <w:r w:rsidRPr="00185CB1">
        <w:t xml:space="preserve"> </w:t>
      </w:r>
      <w:r w:rsidRPr="00907286">
        <w:rPr>
          <w:b/>
        </w:rPr>
        <w:t>před zahájením společného jednání!</w:t>
      </w:r>
      <w:r>
        <w:t xml:space="preserve"> </w:t>
      </w:r>
    </w:p>
    <w:p w:rsidR="00E109D7" w:rsidRDefault="00E109D7" w:rsidP="00B80188">
      <w:pPr>
        <w:jc w:val="both"/>
        <w:rPr>
          <w:b/>
        </w:rPr>
      </w:pPr>
    </w:p>
    <w:p w:rsidR="00E109D7" w:rsidRDefault="00907286" w:rsidP="00502DE9">
      <w:pPr>
        <w:jc w:val="both"/>
      </w:pPr>
      <w:r w:rsidRPr="00907286">
        <w:rPr>
          <w:b/>
        </w:rPr>
        <w:t>Užívání p</w:t>
      </w:r>
      <w:r w:rsidR="00E109D7" w:rsidRPr="00907286">
        <w:rPr>
          <w:b/>
        </w:rPr>
        <w:t>ojm</w:t>
      </w:r>
      <w:r w:rsidRPr="00907286">
        <w:rPr>
          <w:b/>
        </w:rPr>
        <w:t>ů</w:t>
      </w:r>
      <w:r w:rsidR="00E109D7" w:rsidRPr="00907286">
        <w:rPr>
          <w:b/>
        </w:rPr>
        <w:t xml:space="preserve"> </w:t>
      </w:r>
      <w:r w:rsidR="00E109D7" w:rsidRPr="00907286">
        <w:rPr>
          <w:b/>
        </w:rPr>
        <w:tab/>
      </w:r>
      <w:r w:rsidR="00B80188">
        <w:t>-</w:t>
      </w:r>
      <w:r w:rsidR="00E109D7" w:rsidRPr="00E109D7">
        <w:t xml:space="preserve"> </w:t>
      </w:r>
      <w:r>
        <w:t>při tvorbě ÚPD</w:t>
      </w:r>
      <w:r w:rsidR="00E109D7" w:rsidRPr="00E109D7">
        <w:t xml:space="preserve"> </w:t>
      </w:r>
      <w:r>
        <w:t xml:space="preserve">je třeba </w:t>
      </w:r>
      <w:r w:rsidR="00E109D7" w:rsidRPr="00B80188">
        <w:rPr>
          <w:u w:val="single"/>
        </w:rPr>
        <w:t>užívat</w:t>
      </w:r>
      <w:r w:rsidRPr="00B80188">
        <w:rPr>
          <w:u w:val="single"/>
        </w:rPr>
        <w:t xml:space="preserve"> pojmy již zavedené</w:t>
      </w:r>
      <w:r>
        <w:t xml:space="preserve"> </w:t>
      </w:r>
      <w:r w:rsidR="00E109D7" w:rsidRPr="00E109D7">
        <w:t>právní</w:t>
      </w:r>
      <w:r>
        <w:t>mi</w:t>
      </w:r>
      <w:r w:rsidR="00E109D7" w:rsidRPr="00E109D7">
        <w:t xml:space="preserve"> předpis</w:t>
      </w:r>
      <w:r>
        <w:t>y</w:t>
      </w:r>
      <w:r w:rsidR="00B80188">
        <w:t xml:space="preserve"> (zákony, vyhlášky, resortní metodiky, v případě odborné literatury - uvést odkaz na tuto literaturu, nebo pojem pro potřebu ÚP nově zavést). V </w:t>
      </w:r>
      <w:r w:rsidR="00E109D7" w:rsidRPr="00E109D7">
        <w:t>případech</w:t>
      </w:r>
      <w:r w:rsidR="00B80188">
        <w:t>, kdy bude zapotřebí zavést „</w:t>
      </w:r>
      <w:r w:rsidR="00B80188" w:rsidRPr="00B80188">
        <w:rPr>
          <w:u w:val="single"/>
        </w:rPr>
        <w:t>vlastní pojem</w:t>
      </w:r>
      <w:r w:rsidR="00B80188">
        <w:t xml:space="preserve">“, je třeba </w:t>
      </w:r>
      <w:r w:rsidR="00E109D7">
        <w:t xml:space="preserve">zahrnout </w:t>
      </w:r>
      <w:r w:rsidR="00B80188">
        <w:t xml:space="preserve">ho </w:t>
      </w:r>
      <w:r w:rsidR="00E109D7">
        <w:t>do odůvodnění</w:t>
      </w:r>
      <w:r w:rsidR="00B80188">
        <w:t xml:space="preserve">, kde bude vytvořen </w:t>
      </w:r>
      <w:r w:rsidR="00E109D7">
        <w:t>„</w:t>
      </w:r>
      <w:r w:rsidR="00E109D7" w:rsidRPr="00B80188">
        <w:rPr>
          <w:u w:val="single"/>
        </w:rPr>
        <w:t>seznam pojmů</w:t>
      </w:r>
      <w:r w:rsidR="00E109D7">
        <w:t xml:space="preserve">“ </w:t>
      </w:r>
      <w:r w:rsidR="00B80188">
        <w:t xml:space="preserve">s tím, že jednotlivé pojmy zde musí být opatřeny </w:t>
      </w:r>
      <w:r w:rsidR="00B80188" w:rsidRPr="00B80188">
        <w:rPr>
          <w:u w:val="single"/>
        </w:rPr>
        <w:t>jednoznačnou definicí</w:t>
      </w:r>
      <w:r w:rsidR="00B80188">
        <w:t>, která bude</w:t>
      </w:r>
      <w:r w:rsidR="004E1661">
        <w:t xml:space="preserve"> jasná zejména pro stavební úřady</w:t>
      </w:r>
      <w:r w:rsidR="00B80188">
        <w:t xml:space="preserve"> pro následné rozhodování.</w:t>
      </w:r>
    </w:p>
    <w:p w:rsidR="00E109D7" w:rsidRDefault="00E109D7" w:rsidP="00502DE9">
      <w:pPr>
        <w:tabs>
          <w:tab w:val="left" w:pos="709"/>
        </w:tabs>
        <w:jc w:val="both"/>
      </w:pPr>
    </w:p>
    <w:p w:rsidR="00E33751" w:rsidRDefault="00E109D7" w:rsidP="00502DE9">
      <w:pPr>
        <w:tabs>
          <w:tab w:val="left" w:pos="709"/>
        </w:tabs>
        <w:jc w:val="both"/>
      </w:pPr>
      <w:r w:rsidRPr="00B80188">
        <w:rPr>
          <w:b/>
        </w:rPr>
        <w:t>Vymezování ZÚ</w:t>
      </w:r>
      <w:r>
        <w:t xml:space="preserve"> </w:t>
      </w:r>
      <w:r w:rsidR="00B80188">
        <w:t>-</w:t>
      </w:r>
      <w:r>
        <w:t xml:space="preserve"> dbát na dodržování zákona při jeho vymezování v</w:t>
      </w:r>
      <w:r w:rsidR="00B80188">
        <w:t> </w:t>
      </w:r>
      <w:r>
        <w:t>ÚP</w:t>
      </w:r>
      <w:r w:rsidR="00B80188">
        <w:t xml:space="preserve"> (§ 58 SZ)</w:t>
      </w:r>
      <w:r w:rsidR="00AD4771">
        <w:t>, na webu MMR zveřejněna n</w:t>
      </w:r>
      <w:r w:rsidR="00E33751">
        <w:t>ová metodika</w:t>
      </w:r>
      <w:r w:rsidR="00B80188">
        <w:t xml:space="preserve"> </w:t>
      </w:r>
      <w:r w:rsidR="00AD4771">
        <w:t>vymezování ZÚ</w:t>
      </w:r>
      <w:r w:rsidR="00B80188">
        <w:t>:</w:t>
      </w:r>
    </w:p>
    <w:p w:rsidR="00E33751" w:rsidRDefault="00E33751" w:rsidP="00502DE9">
      <w:pPr>
        <w:pStyle w:val="Odstavecseseznamem"/>
        <w:numPr>
          <w:ilvl w:val="0"/>
          <w:numId w:val="1"/>
        </w:numPr>
        <w:tabs>
          <w:tab w:val="left" w:pos="284"/>
        </w:tabs>
        <w:ind w:left="426" w:hanging="426"/>
        <w:jc w:val="both"/>
      </w:pPr>
      <w:r>
        <w:t>Z</w:t>
      </w:r>
      <w:r w:rsidR="00AD4771">
        <w:t>Ú</w:t>
      </w:r>
      <w:r>
        <w:t xml:space="preserve"> vždy při každé změně – souhrnné </w:t>
      </w:r>
      <w:r w:rsidR="00AD4771">
        <w:t>„</w:t>
      </w:r>
      <w:r w:rsidR="00185CB1">
        <w:rPr>
          <w:u w:val="single"/>
        </w:rPr>
        <w:t>sch</w:t>
      </w:r>
      <w:r w:rsidR="001E3539">
        <w:rPr>
          <w:u w:val="single"/>
        </w:rPr>
        <w:t>é</w:t>
      </w:r>
      <w:r w:rsidRPr="00502DE9">
        <w:rPr>
          <w:u w:val="single"/>
        </w:rPr>
        <w:t>ma</w:t>
      </w:r>
      <w:r w:rsidR="00AD4771">
        <w:t>“</w:t>
      </w:r>
      <w:r>
        <w:t xml:space="preserve"> kde se ZÚ mění + </w:t>
      </w:r>
      <w:r w:rsidRPr="00502DE9">
        <w:rPr>
          <w:u w:val="single"/>
        </w:rPr>
        <w:t xml:space="preserve">výřezy </w:t>
      </w:r>
      <w:r>
        <w:t>v</w:t>
      </w:r>
      <w:r w:rsidR="00AD4771">
        <w:t> podrobnějším měřítku</w:t>
      </w:r>
    </w:p>
    <w:p w:rsidR="00E33751" w:rsidRDefault="00502DE9" w:rsidP="00502DE9">
      <w:pPr>
        <w:pStyle w:val="Odstavecseseznamem"/>
        <w:numPr>
          <w:ilvl w:val="0"/>
          <w:numId w:val="1"/>
        </w:numPr>
        <w:tabs>
          <w:tab w:val="left" w:pos="709"/>
        </w:tabs>
        <w:ind w:left="284" w:hanging="284"/>
        <w:jc w:val="both"/>
      </w:pPr>
      <w:r>
        <w:t>Následně zpracování</w:t>
      </w:r>
      <w:r w:rsidR="00E33751">
        <w:t> </w:t>
      </w:r>
      <w:r>
        <w:t>„</w:t>
      </w:r>
      <w:r w:rsidR="00E33751" w:rsidRPr="00502DE9">
        <w:rPr>
          <w:u w:val="single"/>
        </w:rPr>
        <w:t>právní</w:t>
      </w:r>
      <w:r w:rsidRPr="00502DE9">
        <w:rPr>
          <w:u w:val="single"/>
        </w:rPr>
        <w:t>ho</w:t>
      </w:r>
      <w:r w:rsidR="00E33751" w:rsidRPr="00502DE9">
        <w:rPr>
          <w:u w:val="single"/>
        </w:rPr>
        <w:t xml:space="preserve"> stavu</w:t>
      </w:r>
      <w:r>
        <w:t>“</w:t>
      </w:r>
      <w:r w:rsidR="00E33751">
        <w:t xml:space="preserve"> </w:t>
      </w:r>
      <w:r>
        <w:t xml:space="preserve">– </w:t>
      </w:r>
      <w:r w:rsidRPr="00502DE9">
        <w:rPr>
          <w:u w:val="single"/>
        </w:rPr>
        <w:t xml:space="preserve">kompletní vymezení </w:t>
      </w:r>
      <w:r w:rsidR="00E33751" w:rsidRPr="00502DE9">
        <w:rPr>
          <w:u w:val="single"/>
        </w:rPr>
        <w:t>ZÚ</w:t>
      </w:r>
      <w:r w:rsidR="00E33751">
        <w:t xml:space="preserve"> </w:t>
      </w:r>
      <w:r>
        <w:t xml:space="preserve">na </w:t>
      </w:r>
      <w:r w:rsidR="00E33751">
        <w:t>celé</w:t>
      </w:r>
      <w:r>
        <w:t xml:space="preserve"> území obce.</w:t>
      </w:r>
    </w:p>
    <w:p w:rsidR="00185CB1" w:rsidRDefault="00185CB1" w:rsidP="00D2511F">
      <w:pPr>
        <w:jc w:val="center"/>
        <w:rPr>
          <w:b/>
        </w:rPr>
      </w:pPr>
    </w:p>
    <w:p w:rsidR="00674040" w:rsidRDefault="00674040" w:rsidP="00D2511F">
      <w:pPr>
        <w:jc w:val="center"/>
        <w:rPr>
          <w:u w:val="single"/>
        </w:rPr>
      </w:pPr>
      <w:r>
        <w:rPr>
          <w:b/>
        </w:rPr>
        <w:lastRenderedPageBreak/>
        <w:t>Různé</w:t>
      </w:r>
    </w:p>
    <w:p w:rsidR="00675552" w:rsidRDefault="00675552" w:rsidP="00674040">
      <w:pPr>
        <w:rPr>
          <w:u w:val="single"/>
        </w:rPr>
      </w:pPr>
    </w:p>
    <w:p w:rsidR="00D2511F" w:rsidRDefault="00D2511F" w:rsidP="00D2511F">
      <w:r w:rsidRPr="00675552">
        <w:rPr>
          <w:b/>
        </w:rPr>
        <w:t>Geoportál</w:t>
      </w:r>
      <w:r>
        <w:rPr>
          <w:b/>
        </w:rPr>
        <w:t xml:space="preserve"> </w:t>
      </w:r>
      <w:r w:rsidRPr="00675552">
        <w:t xml:space="preserve">– </w:t>
      </w:r>
      <w:r w:rsidRPr="00675552">
        <w:rPr>
          <w:u w:val="single"/>
        </w:rPr>
        <w:t>Ing. Morche</w:t>
      </w:r>
    </w:p>
    <w:p w:rsidR="00D2511F" w:rsidRDefault="00D2511F" w:rsidP="00D2511F">
      <w:pPr>
        <w:jc w:val="both"/>
      </w:pPr>
      <w:r>
        <w:t>V současné době probíhá sběr a vyhodnocení dotazníků, které byly v uplynulé době rozeslány na úřady obcí s rozšířenou působností. Na základě výsledků se bude rozhodovat o dalším přístupu ke spolupráci</w:t>
      </w:r>
      <w:r w:rsidR="00EC2F8E">
        <w:t xml:space="preserve"> </w:t>
      </w:r>
      <w:r>
        <w:t xml:space="preserve">mezi krajem a ORP při provozu Geoportálu </w:t>
      </w:r>
      <w:r w:rsidR="00EC2F8E">
        <w:t>Ú</w:t>
      </w:r>
      <w:r>
        <w:t xml:space="preserve">AP. V současné době je připraven interní návrh dohody o spolupráci, který bude ještě upraven na základě výsledků z dotazníku a následně bude rozeslán k připomínkování. Přesný termín není znám, dá se předpokládat polovina roku 2014. </w:t>
      </w:r>
    </w:p>
    <w:p w:rsidR="00D2511F" w:rsidRDefault="00D2511F" w:rsidP="00D2511F">
      <w:pPr>
        <w:jc w:val="both"/>
      </w:pPr>
      <w:r>
        <w:t xml:space="preserve">Pro informaci uvádíme, že na odboru informatiky a organizačních věcí bylo nově zřízeno oddělení projektů a geografických informačních systémů, jehož náplní je mimo jiné technická správa a koordinace činností týkajících se  Geoportálu </w:t>
      </w:r>
      <w:r w:rsidR="00EC2F8E">
        <w:t>Ú</w:t>
      </w:r>
      <w:r>
        <w:t>AP. Konta</w:t>
      </w:r>
      <w:r w:rsidR="009D1D14">
        <w:t>ktní osobou ve věci Geoportálu Ú</w:t>
      </w:r>
      <w:r>
        <w:t>AP je za toto oddělení Ing. Lenka Gallová. Odbor územního plánování a stavebního řádu plní nadále roli odborného garanta za oblast územního plánování.</w:t>
      </w:r>
    </w:p>
    <w:p w:rsidR="00675552" w:rsidRDefault="00675552" w:rsidP="00674040"/>
    <w:p w:rsidR="00675552" w:rsidRDefault="00675552" w:rsidP="00674040"/>
    <w:p w:rsidR="00674040" w:rsidRDefault="00674040" w:rsidP="00674040">
      <w:r w:rsidRPr="00502DE9">
        <w:rPr>
          <w:b/>
        </w:rPr>
        <w:t>Ohlášené kontroly na 1. pol. 2014</w:t>
      </w:r>
      <w:r>
        <w:t>:</w:t>
      </w:r>
    </w:p>
    <w:p w:rsidR="003E3B72" w:rsidRDefault="003E3B72" w:rsidP="00674040"/>
    <w:p w:rsidR="00674040" w:rsidRDefault="003E3B72" w:rsidP="00674040">
      <w:pPr>
        <w:jc w:val="both"/>
      </w:pPr>
      <w:r>
        <w:t>Bílina – březen 2014</w:t>
      </w:r>
    </w:p>
    <w:p w:rsidR="003E3B72" w:rsidRDefault="003E3B72" w:rsidP="00674040">
      <w:pPr>
        <w:jc w:val="both"/>
      </w:pPr>
      <w:r>
        <w:t>Louny – duben 2014</w:t>
      </w:r>
    </w:p>
    <w:p w:rsidR="003E3B72" w:rsidRDefault="003E3B72" w:rsidP="00674040">
      <w:pPr>
        <w:jc w:val="both"/>
      </w:pPr>
      <w:r>
        <w:t>Rumburk – květen 2014</w:t>
      </w:r>
    </w:p>
    <w:p w:rsidR="003E3B72" w:rsidRDefault="003E3B72" w:rsidP="00674040">
      <w:pPr>
        <w:jc w:val="both"/>
      </w:pPr>
    </w:p>
    <w:p w:rsidR="003E3B72" w:rsidRDefault="003E3B72" w:rsidP="00674040">
      <w:pPr>
        <w:jc w:val="both"/>
      </w:pPr>
      <w:r w:rsidRPr="008F0BCB">
        <w:rPr>
          <w:u w:val="single"/>
        </w:rPr>
        <w:t xml:space="preserve">Upozornění </w:t>
      </w:r>
      <w:r>
        <w:t xml:space="preserve">– bude kontrolována i povinnost </w:t>
      </w:r>
      <w:r w:rsidR="00674040">
        <w:t xml:space="preserve">zpracovávat  </w:t>
      </w:r>
      <w:r w:rsidR="00674040">
        <w:rPr>
          <w:b/>
        </w:rPr>
        <w:t>zprávy o uplatňování ÚP v uplynulém období</w:t>
      </w:r>
      <w:r w:rsidR="00674040">
        <w:t xml:space="preserve">. </w:t>
      </w:r>
    </w:p>
    <w:p w:rsidR="003E3B72" w:rsidRDefault="003E3B72" w:rsidP="00674040">
      <w:pPr>
        <w:jc w:val="both"/>
      </w:pPr>
    </w:p>
    <w:p w:rsidR="002F17F5" w:rsidRDefault="002F17F5" w:rsidP="00674040">
      <w:pPr>
        <w:jc w:val="both"/>
      </w:pPr>
    </w:p>
    <w:p w:rsidR="002F17F5" w:rsidRDefault="002F17F5" w:rsidP="00674040">
      <w:pPr>
        <w:jc w:val="both"/>
      </w:pPr>
    </w:p>
    <w:p w:rsidR="002F17F5" w:rsidRDefault="002F17F5" w:rsidP="002F17F5">
      <w:pPr>
        <w:jc w:val="both"/>
      </w:pPr>
      <w:r>
        <w:t>Za správnost: Ing. Novotná, 12.3.2014</w:t>
      </w:r>
    </w:p>
    <w:p w:rsidR="002F17F5" w:rsidRDefault="002F17F5" w:rsidP="00674040">
      <w:pPr>
        <w:jc w:val="both"/>
      </w:pPr>
    </w:p>
    <w:p w:rsidR="00E109D7" w:rsidRDefault="00E109D7">
      <w:pPr>
        <w:pStyle w:val="Odstavecseseznamem"/>
        <w:ind w:left="1068"/>
      </w:pPr>
    </w:p>
    <w:p w:rsidR="00675552" w:rsidRDefault="00675552">
      <w:pPr>
        <w:pStyle w:val="Odstavecseseznamem"/>
        <w:ind w:left="1068"/>
      </w:pPr>
    </w:p>
    <w:p w:rsidR="00675552" w:rsidRPr="00675552" w:rsidRDefault="00675552" w:rsidP="00675552">
      <w:pPr>
        <w:pStyle w:val="Odstavecseseznamem"/>
        <w:ind w:left="0"/>
        <w:rPr>
          <w:b/>
        </w:rPr>
      </w:pPr>
    </w:p>
    <w:sectPr w:rsidR="00675552" w:rsidRPr="00675552" w:rsidSect="006B3165">
      <w:footerReference w:type="default" r:id="rId8"/>
      <w:pgSz w:w="11906" w:h="16838"/>
      <w:pgMar w:top="1417" w:right="141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CFF" w:rsidRDefault="00E30CFF" w:rsidP="00D33002">
      <w:r>
        <w:separator/>
      </w:r>
    </w:p>
  </w:endnote>
  <w:endnote w:type="continuationSeparator" w:id="0">
    <w:p w:rsidR="00E30CFF" w:rsidRDefault="00E30CFF" w:rsidP="00D33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002" w:rsidRDefault="0016190A">
    <w:pPr>
      <w:pStyle w:val="Zpat"/>
      <w:jc w:val="center"/>
    </w:pPr>
    <w:fldSimple w:instr=" PAGE   \* MERGEFORMAT ">
      <w:r w:rsidR="002C31C1">
        <w:rPr>
          <w:noProof/>
        </w:rPr>
        <w:t>1</w:t>
      </w:r>
    </w:fldSimple>
  </w:p>
  <w:p w:rsidR="00D33002" w:rsidRDefault="00D3300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CFF" w:rsidRDefault="00E30CFF" w:rsidP="00D33002">
      <w:r>
        <w:separator/>
      </w:r>
    </w:p>
  </w:footnote>
  <w:footnote w:type="continuationSeparator" w:id="0">
    <w:p w:rsidR="00E30CFF" w:rsidRDefault="00E30CFF" w:rsidP="00D330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0FF"/>
    <w:multiLevelType w:val="hybridMultilevel"/>
    <w:tmpl w:val="DE6A477C"/>
    <w:lvl w:ilvl="0" w:tplc="BA4C6EB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05EC1"/>
    <w:multiLevelType w:val="hybridMultilevel"/>
    <w:tmpl w:val="8A486A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42BF0"/>
    <w:multiLevelType w:val="hybridMultilevel"/>
    <w:tmpl w:val="FB58EC8C"/>
    <w:lvl w:ilvl="0" w:tplc="D0723948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99F491C"/>
    <w:multiLevelType w:val="hybridMultilevel"/>
    <w:tmpl w:val="D8DC2714"/>
    <w:lvl w:ilvl="0" w:tplc="8744C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52C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6E1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A42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E8C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05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46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EE2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A27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4C0725"/>
    <w:multiLevelType w:val="multilevel"/>
    <w:tmpl w:val="6BD66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8D4325D"/>
    <w:multiLevelType w:val="hybridMultilevel"/>
    <w:tmpl w:val="96862F96"/>
    <w:lvl w:ilvl="0" w:tplc="860C19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01CB9"/>
    <w:multiLevelType w:val="hybridMultilevel"/>
    <w:tmpl w:val="8E96B11A"/>
    <w:lvl w:ilvl="0" w:tplc="E8744E1A">
      <w:start w:val="2"/>
      <w:numFmt w:val="bullet"/>
      <w:lvlText w:val="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B6355"/>
    <w:multiLevelType w:val="multilevel"/>
    <w:tmpl w:val="10EC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AE5BDD"/>
    <w:multiLevelType w:val="hybridMultilevel"/>
    <w:tmpl w:val="F18E586C"/>
    <w:lvl w:ilvl="0" w:tplc="860C1932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4D614EA0"/>
    <w:multiLevelType w:val="multilevel"/>
    <w:tmpl w:val="337C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D21EEC"/>
    <w:multiLevelType w:val="hybridMultilevel"/>
    <w:tmpl w:val="05665336"/>
    <w:lvl w:ilvl="0" w:tplc="FDFEBA06">
      <w:numFmt w:val="bullet"/>
      <w:lvlText w:val="-"/>
      <w:lvlJc w:val="left"/>
      <w:pPr>
        <w:ind w:left="15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585153DE"/>
    <w:multiLevelType w:val="hybridMultilevel"/>
    <w:tmpl w:val="7152B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0C7025"/>
    <w:multiLevelType w:val="hybridMultilevel"/>
    <w:tmpl w:val="FB2094EC"/>
    <w:lvl w:ilvl="0" w:tplc="A104C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5A2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DE1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E4F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BAA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46E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A60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C04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67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6C11603"/>
    <w:multiLevelType w:val="multilevel"/>
    <w:tmpl w:val="3746E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1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0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4A9"/>
    <w:rsid w:val="00000E33"/>
    <w:rsid w:val="000112C9"/>
    <w:rsid w:val="00016CD3"/>
    <w:rsid w:val="00017807"/>
    <w:rsid w:val="000275C5"/>
    <w:rsid w:val="000329F4"/>
    <w:rsid w:val="00036613"/>
    <w:rsid w:val="0006449B"/>
    <w:rsid w:val="00066841"/>
    <w:rsid w:val="00076B46"/>
    <w:rsid w:val="00093D83"/>
    <w:rsid w:val="000A1D7F"/>
    <w:rsid w:val="000A4BD3"/>
    <w:rsid w:val="000B3BDB"/>
    <w:rsid w:val="000D253A"/>
    <w:rsid w:val="000E53F7"/>
    <w:rsid w:val="00104B26"/>
    <w:rsid w:val="001265FE"/>
    <w:rsid w:val="00151028"/>
    <w:rsid w:val="00152E81"/>
    <w:rsid w:val="0016190A"/>
    <w:rsid w:val="00167ED3"/>
    <w:rsid w:val="00175DA6"/>
    <w:rsid w:val="00181011"/>
    <w:rsid w:val="00181350"/>
    <w:rsid w:val="00185CB1"/>
    <w:rsid w:val="001A45E2"/>
    <w:rsid w:val="001C67E2"/>
    <w:rsid w:val="001D36BD"/>
    <w:rsid w:val="001D4A2D"/>
    <w:rsid w:val="001E3539"/>
    <w:rsid w:val="001E3A45"/>
    <w:rsid w:val="001E4E17"/>
    <w:rsid w:val="001E6427"/>
    <w:rsid w:val="001F65F3"/>
    <w:rsid w:val="001F7EF4"/>
    <w:rsid w:val="00201975"/>
    <w:rsid w:val="00205C4E"/>
    <w:rsid w:val="0021323D"/>
    <w:rsid w:val="00213FD5"/>
    <w:rsid w:val="002274BF"/>
    <w:rsid w:val="00231923"/>
    <w:rsid w:val="002507D0"/>
    <w:rsid w:val="00265E46"/>
    <w:rsid w:val="0026688D"/>
    <w:rsid w:val="00276B2E"/>
    <w:rsid w:val="00281DCB"/>
    <w:rsid w:val="002B2AA1"/>
    <w:rsid w:val="002C188E"/>
    <w:rsid w:val="002C31C1"/>
    <w:rsid w:val="002C4A73"/>
    <w:rsid w:val="002E0FF3"/>
    <w:rsid w:val="002E2D6D"/>
    <w:rsid w:val="002E407B"/>
    <w:rsid w:val="002F17F5"/>
    <w:rsid w:val="0030068F"/>
    <w:rsid w:val="00314A7C"/>
    <w:rsid w:val="003374A9"/>
    <w:rsid w:val="003415F3"/>
    <w:rsid w:val="003431F8"/>
    <w:rsid w:val="00352AAE"/>
    <w:rsid w:val="003628F5"/>
    <w:rsid w:val="00391B6D"/>
    <w:rsid w:val="00395D33"/>
    <w:rsid w:val="003A073D"/>
    <w:rsid w:val="003A21B8"/>
    <w:rsid w:val="003B28A6"/>
    <w:rsid w:val="003B4468"/>
    <w:rsid w:val="003B510F"/>
    <w:rsid w:val="003E3B72"/>
    <w:rsid w:val="004021C4"/>
    <w:rsid w:val="00407744"/>
    <w:rsid w:val="00411DDD"/>
    <w:rsid w:val="0044360B"/>
    <w:rsid w:val="004436FC"/>
    <w:rsid w:val="004459B6"/>
    <w:rsid w:val="00454F37"/>
    <w:rsid w:val="004616C2"/>
    <w:rsid w:val="004659C2"/>
    <w:rsid w:val="00481A26"/>
    <w:rsid w:val="004837CE"/>
    <w:rsid w:val="00490072"/>
    <w:rsid w:val="004A3FEF"/>
    <w:rsid w:val="004A4328"/>
    <w:rsid w:val="004E1661"/>
    <w:rsid w:val="004E2E1B"/>
    <w:rsid w:val="004F4EFB"/>
    <w:rsid w:val="00502DE9"/>
    <w:rsid w:val="0052425B"/>
    <w:rsid w:val="00526233"/>
    <w:rsid w:val="00536469"/>
    <w:rsid w:val="00537DD2"/>
    <w:rsid w:val="005463CE"/>
    <w:rsid w:val="00552869"/>
    <w:rsid w:val="005609DA"/>
    <w:rsid w:val="00593FAF"/>
    <w:rsid w:val="005A41B0"/>
    <w:rsid w:val="005B5F23"/>
    <w:rsid w:val="005C14D2"/>
    <w:rsid w:val="005D0EE5"/>
    <w:rsid w:val="005D350C"/>
    <w:rsid w:val="005E05E2"/>
    <w:rsid w:val="005E5625"/>
    <w:rsid w:val="0062484C"/>
    <w:rsid w:val="00625769"/>
    <w:rsid w:val="00637A6C"/>
    <w:rsid w:val="0065519D"/>
    <w:rsid w:val="00674040"/>
    <w:rsid w:val="00675552"/>
    <w:rsid w:val="00675F94"/>
    <w:rsid w:val="00677D8A"/>
    <w:rsid w:val="00681AD0"/>
    <w:rsid w:val="00682E86"/>
    <w:rsid w:val="006970D5"/>
    <w:rsid w:val="006A2BE3"/>
    <w:rsid w:val="006B3165"/>
    <w:rsid w:val="006B4544"/>
    <w:rsid w:val="006C4416"/>
    <w:rsid w:val="006C51E7"/>
    <w:rsid w:val="006D0668"/>
    <w:rsid w:val="006E2AFC"/>
    <w:rsid w:val="006F277F"/>
    <w:rsid w:val="00712F7F"/>
    <w:rsid w:val="0072092F"/>
    <w:rsid w:val="007243B9"/>
    <w:rsid w:val="007248BB"/>
    <w:rsid w:val="00732227"/>
    <w:rsid w:val="0074259F"/>
    <w:rsid w:val="00743B76"/>
    <w:rsid w:val="0074612F"/>
    <w:rsid w:val="007557CD"/>
    <w:rsid w:val="00776926"/>
    <w:rsid w:val="00784965"/>
    <w:rsid w:val="00785901"/>
    <w:rsid w:val="007974BA"/>
    <w:rsid w:val="007A7334"/>
    <w:rsid w:val="007B5917"/>
    <w:rsid w:val="007B765F"/>
    <w:rsid w:val="007D1B7C"/>
    <w:rsid w:val="007F0B8B"/>
    <w:rsid w:val="007F0F2E"/>
    <w:rsid w:val="007F239D"/>
    <w:rsid w:val="008024B8"/>
    <w:rsid w:val="00802D20"/>
    <w:rsid w:val="0082102B"/>
    <w:rsid w:val="008214FA"/>
    <w:rsid w:val="0082490A"/>
    <w:rsid w:val="00867CBA"/>
    <w:rsid w:val="00870D09"/>
    <w:rsid w:val="00881EB5"/>
    <w:rsid w:val="00884354"/>
    <w:rsid w:val="00886FE1"/>
    <w:rsid w:val="008A7BD2"/>
    <w:rsid w:val="008D2F39"/>
    <w:rsid w:val="008E75F6"/>
    <w:rsid w:val="008F0BCB"/>
    <w:rsid w:val="0090035B"/>
    <w:rsid w:val="00907286"/>
    <w:rsid w:val="00913231"/>
    <w:rsid w:val="00915029"/>
    <w:rsid w:val="00927512"/>
    <w:rsid w:val="00930230"/>
    <w:rsid w:val="00957E16"/>
    <w:rsid w:val="00963936"/>
    <w:rsid w:val="00970AC3"/>
    <w:rsid w:val="00972AC7"/>
    <w:rsid w:val="00977F3A"/>
    <w:rsid w:val="009A2789"/>
    <w:rsid w:val="009A2B0E"/>
    <w:rsid w:val="009A42DF"/>
    <w:rsid w:val="009A6696"/>
    <w:rsid w:val="009B0B7D"/>
    <w:rsid w:val="009D1D14"/>
    <w:rsid w:val="009F0775"/>
    <w:rsid w:val="00A1742E"/>
    <w:rsid w:val="00A33227"/>
    <w:rsid w:val="00A34FB7"/>
    <w:rsid w:val="00A41C02"/>
    <w:rsid w:val="00A4392D"/>
    <w:rsid w:val="00A46C3C"/>
    <w:rsid w:val="00A540EA"/>
    <w:rsid w:val="00A62999"/>
    <w:rsid w:val="00A63859"/>
    <w:rsid w:val="00A64401"/>
    <w:rsid w:val="00A819F0"/>
    <w:rsid w:val="00A8766F"/>
    <w:rsid w:val="00A91396"/>
    <w:rsid w:val="00A93C7C"/>
    <w:rsid w:val="00AB1A4A"/>
    <w:rsid w:val="00AB1BDA"/>
    <w:rsid w:val="00AB2E6B"/>
    <w:rsid w:val="00AB4E0E"/>
    <w:rsid w:val="00AC4B6A"/>
    <w:rsid w:val="00AD4771"/>
    <w:rsid w:val="00AE3E24"/>
    <w:rsid w:val="00AF63E7"/>
    <w:rsid w:val="00B1174E"/>
    <w:rsid w:val="00B13A39"/>
    <w:rsid w:val="00B153EE"/>
    <w:rsid w:val="00B161B0"/>
    <w:rsid w:val="00B16924"/>
    <w:rsid w:val="00B2119F"/>
    <w:rsid w:val="00B22B70"/>
    <w:rsid w:val="00B45536"/>
    <w:rsid w:val="00B610BD"/>
    <w:rsid w:val="00B62C1C"/>
    <w:rsid w:val="00B767C4"/>
    <w:rsid w:val="00B80188"/>
    <w:rsid w:val="00B948CD"/>
    <w:rsid w:val="00BA1B75"/>
    <w:rsid w:val="00BA7214"/>
    <w:rsid w:val="00BB5DEE"/>
    <w:rsid w:val="00BC1514"/>
    <w:rsid w:val="00BC3401"/>
    <w:rsid w:val="00BD537D"/>
    <w:rsid w:val="00BD53E4"/>
    <w:rsid w:val="00BD78F9"/>
    <w:rsid w:val="00BE37E6"/>
    <w:rsid w:val="00BE49AD"/>
    <w:rsid w:val="00BF22DA"/>
    <w:rsid w:val="00C13FD6"/>
    <w:rsid w:val="00C26787"/>
    <w:rsid w:val="00C43A84"/>
    <w:rsid w:val="00C44DD0"/>
    <w:rsid w:val="00C451DD"/>
    <w:rsid w:val="00C728DA"/>
    <w:rsid w:val="00C81D49"/>
    <w:rsid w:val="00CB05FB"/>
    <w:rsid w:val="00CB4BEB"/>
    <w:rsid w:val="00CD0B22"/>
    <w:rsid w:val="00CE138C"/>
    <w:rsid w:val="00D05B20"/>
    <w:rsid w:val="00D10C72"/>
    <w:rsid w:val="00D16631"/>
    <w:rsid w:val="00D2511F"/>
    <w:rsid w:val="00D33002"/>
    <w:rsid w:val="00D44DAD"/>
    <w:rsid w:val="00D529B7"/>
    <w:rsid w:val="00D607E7"/>
    <w:rsid w:val="00D617FD"/>
    <w:rsid w:val="00D624C7"/>
    <w:rsid w:val="00D71418"/>
    <w:rsid w:val="00D8169A"/>
    <w:rsid w:val="00D91AD4"/>
    <w:rsid w:val="00D924F5"/>
    <w:rsid w:val="00DB6A38"/>
    <w:rsid w:val="00DC5336"/>
    <w:rsid w:val="00DE0CA2"/>
    <w:rsid w:val="00E109D7"/>
    <w:rsid w:val="00E17C3F"/>
    <w:rsid w:val="00E30CFF"/>
    <w:rsid w:val="00E33751"/>
    <w:rsid w:val="00E40E10"/>
    <w:rsid w:val="00E436EE"/>
    <w:rsid w:val="00E47BC6"/>
    <w:rsid w:val="00E51E04"/>
    <w:rsid w:val="00E52D00"/>
    <w:rsid w:val="00E541BE"/>
    <w:rsid w:val="00E54C49"/>
    <w:rsid w:val="00E55B10"/>
    <w:rsid w:val="00E63AFC"/>
    <w:rsid w:val="00E74B0C"/>
    <w:rsid w:val="00E91581"/>
    <w:rsid w:val="00E93327"/>
    <w:rsid w:val="00E95EBB"/>
    <w:rsid w:val="00EC2F8E"/>
    <w:rsid w:val="00EE71E6"/>
    <w:rsid w:val="00EF174E"/>
    <w:rsid w:val="00EF7D8F"/>
    <w:rsid w:val="00F008D8"/>
    <w:rsid w:val="00F05567"/>
    <w:rsid w:val="00F22880"/>
    <w:rsid w:val="00F47952"/>
    <w:rsid w:val="00F57BE6"/>
    <w:rsid w:val="00F641E4"/>
    <w:rsid w:val="00F6745E"/>
    <w:rsid w:val="00F736D0"/>
    <w:rsid w:val="00F776DC"/>
    <w:rsid w:val="00F820DF"/>
    <w:rsid w:val="00F84A0B"/>
    <w:rsid w:val="00F87637"/>
    <w:rsid w:val="00FA4A67"/>
    <w:rsid w:val="00FA798E"/>
    <w:rsid w:val="00FB03F6"/>
    <w:rsid w:val="00FB20A4"/>
    <w:rsid w:val="00FC40F5"/>
    <w:rsid w:val="00FF0395"/>
    <w:rsid w:val="00FF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53A"/>
    <w:rPr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51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913231"/>
    <w:pPr>
      <w:outlineLvl w:val="3"/>
    </w:pPr>
    <w:rPr>
      <w:rFonts w:ascii="Times New Roman" w:hAnsi="Times New Roman"/>
      <w:b/>
      <w:bCs/>
      <w:color w:val="00009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913231"/>
    <w:rPr>
      <w:rFonts w:ascii="Times New Roman" w:hAnsi="Times New Roman"/>
      <w:b/>
      <w:bCs/>
      <w:color w:val="000098"/>
      <w:sz w:val="24"/>
      <w:szCs w:val="24"/>
    </w:rPr>
  </w:style>
  <w:style w:type="character" w:styleId="Siln">
    <w:name w:val="Strong"/>
    <w:basedOn w:val="Standardnpsmoodstavce"/>
    <w:uiPriority w:val="22"/>
    <w:qFormat/>
    <w:rsid w:val="00913231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519D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7F0B8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0B8B"/>
    <w:pPr>
      <w:ind w:left="720"/>
    </w:pPr>
    <w:rPr>
      <w:rFonts w:eastAsia="Calibri"/>
    </w:rPr>
  </w:style>
  <w:style w:type="paragraph" w:styleId="Zhlav">
    <w:name w:val="header"/>
    <w:basedOn w:val="Normln"/>
    <w:link w:val="ZhlavChar"/>
    <w:uiPriority w:val="99"/>
    <w:semiHidden/>
    <w:unhideWhenUsed/>
    <w:rsid w:val="00D330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33002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330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3002"/>
    <w:rPr>
      <w:sz w:val="22"/>
      <w:szCs w:val="22"/>
    </w:rPr>
  </w:style>
  <w:style w:type="paragraph" w:customStyle="1" w:styleId="Default">
    <w:name w:val="Default"/>
    <w:rsid w:val="005B5F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19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426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64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78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54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49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4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85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61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2332">
                  <w:marLeft w:val="0"/>
                  <w:marRight w:val="0"/>
                  <w:marTop w:val="115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4113">
                      <w:marLeft w:val="0"/>
                      <w:marRight w:val="0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8579">
                          <w:marLeft w:val="213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C1217-7DFD-4591-9903-A1371FB7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2226</Words>
  <Characters>13134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15330</CharactersWithSpaces>
  <SharedDoc>false</SharedDoc>
  <HLinks>
    <vt:vector size="12" baseType="variant">
      <vt:variant>
        <vt:i4>3342456</vt:i4>
      </vt:variant>
      <vt:variant>
        <vt:i4>3</vt:i4>
      </vt:variant>
      <vt:variant>
        <vt:i4>0</vt:i4>
      </vt:variant>
      <vt:variant>
        <vt:i4>5</vt:i4>
      </vt:variant>
      <vt:variant>
        <vt:lpwstr>http://www.mmr.cz/cs/Stavebni-rad-a-bytova-politika/Uzemni-planovani-a-stavebni-rad/Pracovni-skupiny/Cesko-saska-pracovni-skupina-pro-uzemni-rozvoj</vt:lpwstr>
      </vt:variant>
      <vt:variant>
        <vt:lpwstr/>
      </vt:variant>
      <vt:variant>
        <vt:i4>7929939</vt:i4>
      </vt:variant>
      <vt:variant>
        <vt:i4>0</vt:i4>
      </vt:variant>
      <vt:variant>
        <vt:i4>0</vt:i4>
      </vt:variant>
      <vt:variant>
        <vt:i4>5</vt:i4>
      </vt:variant>
      <vt:variant>
        <vt:lpwstr>mailto:falcmanova.a@kr-ustecky.cz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dobiasova.n</dc:creator>
  <cp:keywords/>
  <cp:lastModifiedBy>novotna.j</cp:lastModifiedBy>
  <cp:revision>2</cp:revision>
  <cp:lastPrinted>2014-03-13T10:38:00Z</cp:lastPrinted>
  <dcterms:created xsi:type="dcterms:W3CDTF">2014-03-13T10:39:00Z</dcterms:created>
  <dcterms:modified xsi:type="dcterms:W3CDTF">2014-03-13T10:39:00Z</dcterms:modified>
</cp:coreProperties>
</file>