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51C1" w:rsidRPr="002851C1" w:rsidRDefault="002851C1" w:rsidP="002851C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cs-CZ"/>
        </w:rPr>
      </w:pPr>
      <w:bookmarkStart w:id="0" w:name="_GoBack"/>
      <w:bookmarkEnd w:id="0"/>
      <w:r w:rsidRPr="002851C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cs-CZ"/>
        </w:rPr>
        <w:t xml:space="preserve">Regionální mítink k projektu </w:t>
      </w:r>
      <w:proofErr w:type="spellStart"/>
      <w:r w:rsidRPr="002851C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cs-CZ"/>
        </w:rPr>
        <w:t>ChemLog</w:t>
      </w:r>
      <w:proofErr w:type="spellEnd"/>
      <w:r w:rsidRPr="002851C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cs-CZ"/>
        </w:rPr>
        <w:t xml:space="preserve"> T&amp;T</w:t>
      </w:r>
    </w:p>
    <w:p w:rsidR="002851C1" w:rsidRPr="002851C1" w:rsidRDefault="002851C1" w:rsidP="002851C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2851C1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cs-CZ"/>
        </w:rPr>
        <w:drawing>
          <wp:inline distT="0" distB="0" distL="0" distR="0" wp14:anchorId="048C1A74" wp14:editId="66AD43AB">
            <wp:extent cx="857250" cy="685800"/>
            <wp:effectExtent l="0" t="0" r="0" b="0"/>
            <wp:docPr id="1" name="obrázek 7" descr="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i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51C1" w:rsidRPr="002851C1" w:rsidRDefault="002851C1" w:rsidP="002851C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2851C1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Jak lépe a efektivněji spolupracovat při přepravě nebezpečných látek – to je hlavním předmětem společného evropského projektu, do kterého je zapojeno 15 partnerů z osmi zemí. Jedním z partnerů je i Ústecký kraj, mimo jiné i proto, že je zde rozšířen chemický průmysl a krajem probíhají důležité dopravní koridory.</w:t>
      </w:r>
    </w:p>
    <w:p w:rsidR="002851C1" w:rsidRPr="002851C1" w:rsidRDefault="002851C1" w:rsidP="002851C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2851C1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 </w:t>
      </w:r>
    </w:p>
    <w:p w:rsidR="002851C1" w:rsidRPr="002851C1" w:rsidRDefault="00475779" w:rsidP="002851C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pict>
          <v:rect id="_x0000_i1025" style="width:0;height:1.5pt" o:hralign="center" o:hrstd="t" o:hr="t" fillcolor="#a0a0a0" stroked="f"/>
        </w:pict>
      </w:r>
    </w:p>
    <w:p w:rsidR="002851C1" w:rsidRPr="002851C1" w:rsidRDefault="002851C1" w:rsidP="002851C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2851C1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 </w:t>
      </w:r>
    </w:p>
    <w:p w:rsidR="002851C1" w:rsidRPr="002851C1" w:rsidRDefault="002851C1" w:rsidP="002851C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2851C1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 </w:t>
      </w:r>
    </w:p>
    <w:p w:rsidR="002851C1" w:rsidRPr="002851C1" w:rsidRDefault="002851C1" w:rsidP="002851C1">
      <w:pPr>
        <w:spacing w:after="2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2851C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Setkání, které se uskutečnilo 25. května na krajském úřadu, se zúčastnilo více než 30 zástupců organizací spolupracujících na projektu. Mítink zahájil Jaroslav Komínek, radní Ústeckého kraje a zástupce kraje v Evropské síti chemických regionů (ECRN) a Jaroslav Foldyna, poslanec PSP ČR.</w:t>
      </w:r>
    </w:p>
    <w:p w:rsidR="002851C1" w:rsidRPr="002851C1" w:rsidRDefault="002851C1" w:rsidP="002851C1">
      <w:pPr>
        <w:spacing w:after="2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2851C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Projekt navazuje na 10 let spolupráce ÚK a krajského úřadu v oblasti zvýšení spolehlivosti, efektivity a bezpečnosti při přepravě chemických látek. Využívá zkušenosti získané při řešení projektů </w:t>
      </w:r>
      <w:proofErr w:type="spellStart"/>
      <w:r w:rsidRPr="002851C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ChemLog</w:t>
      </w:r>
      <w:proofErr w:type="spellEnd"/>
      <w:r w:rsidRPr="002851C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a </w:t>
      </w:r>
      <w:proofErr w:type="spellStart"/>
      <w:r w:rsidRPr="002851C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ChemClust</w:t>
      </w:r>
      <w:proofErr w:type="spellEnd"/>
      <w:r w:rsidRPr="002851C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realizovaných v letech 2010-2012. Projekt </w:t>
      </w:r>
      <w:proofErr w:type="spellStart"/>
      <w:r w:rsidRPr="002851C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ChemLog</w:t>
      </w:r>
      <w:proofErr w:type="spellEnd"/>
      <w:r w:rsidRPr="002851C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T&amp;T (2012-2014) navazuje na závěry minulých projektů. Základem řešitelského týmu jsou organizace, které se již na realizaci projektu </w:t>
      </w:r>
      <w:proofErr w:type="spellStart"/>
      <w:r w:rsidRPr="002851C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ChemLog</w:t>
      </w:r>
      <w:proofErr w:type="spellEnd"/>
      <w:r w:rsidRPr="002851C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podílely.</w:t>
      </w:r>
    </w:p>
    <w:p w:rsidR="002851C1" w:rsidRPr="002851C1" w:rsidRDefault="002851C1" w:rsidP="002851C1">
      <w:pPr>
        <w:spacing w:after="2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2851C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Hlavním cílem projektu </w:t>
      </w:r>
      <w:proofErr w:type="spellStart"/>
      <w:r w:rsidRPr="002851C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ChemLog</w:t>
      </w:r>
      <w:proofErr w:type="spellEnd"/>
      <w:r w:rsidRPr="002851C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T&amp;T je monitoring pohybu nebezpečných látek při přepravě, příprava společných norem pro sledování polohy a pohybu nebezpečných nákladů. Kromě využití stávajících systémů přepravců budou využity při řešení i další informační a komunikační technologie včetně zapojení evropského satelitního systému Galileo.</w:t>
      </w:r>
    </w:p>
    <w:p w:rsidR="002851C1" w:rsidRPr="002851C1" w:rsidRDefault="002851C1" w:rsidP="002851C1">
      <w:pPr>
        <w:spacing w:after="2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2851C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Ústecký kraj by se měl konkrétně zabývat záměrem specifikace podmínek pro sledování na krajském logistickém uzlu v Lovosicích, dále rozšířením pohledu i na problematiku lodní a říční dopravy a konečně i na specifiku, kdy logistické trasy procházejí chráněnou krajinnou oblastí nebo národním parkem. Předmětem analýzy bude také posouzení možnosti využití krajského krizového portálu a spolupráce Ústeckého kraje a Saska.</w:t>
      </w:r>
    </w:p>
    <w:p w:rsidR="002851C1" w:rsidRPr="002851C1" w:rsidRDefault="002851C1" w:rsidP="002851C1">
      <w:pPr>
        <w:spacing w:after="2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2851C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Z diskuse o zaměření projektu na mítinku 28. 5. 2013 byly podklady a myšlenky, které bude kraj jako partner projektu prosazovat do souhrnných výsledků. První taková příležitost prezentovat záměry kraje bude v polovině června, kdy je svolán mezinárodní workshop do Itálie.</w:t>
      </w:r>
    </w:p>
    <w:p w:rsidR="002851C1" w:rsidRPr="002851C1" w:rsidRDefault="002851C1" w:rsidP="002851C1">
      <w:pPr>
        <w:spacing w:after="2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2851C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:rsidR="002851C1" w:rsidRPr="002851C1" w:rsidRDefault="002851C1" w:rsidP="002851C1">
      <w:pPr>
        <w:spacing w:after="0" w:line="230" w:lineRule="atLeast"/>
        <w:ind w:left="709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2851C1">
        <w:rPr>
          <w:rFonts w:ascii="Arial" w:eastAsia="Times New Roman" w:hAnsi="Arial" w:cs="Arial"/>
          <w:color w:val="595959"/>
          <w:sz w:val="18"/>
          <w:szCs w:val="18"/>
          <w:lang w:eastAsia="cs-CZ"/>
        </w:rPr>
        <w:t>Kontakt:</w:t>
      </w:r>
    </w:p>
    <w:p w:rsidR="002851C1" w:rsidRPr="002851C1" w:rsidRDefault="002851C1" w:rsidP="002851C1">
      <w:pPr>
        <w:spacing w:after="0" w:line="230" w:lineRule="atLeast"/>
        <w:ind w:left="709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2851C1">
        <w:rPr>
          <w:rFonts w:ascii="Arial" w:eastAsia="Times New Roman" w:hAnsi="Arial" w:cs="Arial"/>
          <w:b/>
          <w:bCs/>
          <w:color w:val="595959"/>
          <w:sz w:val="18"/>
          <w:szCs w:val="18"/>
          <w:lang w:eastAsia="cs-CZ"/>
        </w:rPr>
        <w:t>RNDr. Zdeněk Rytíř, oddělení tiskových informací</w:t>
      </w:r>
    </w:p>
    <w:p w:rsidR="002851C1" w:rsidRPr="002851C1" w:rsidRDefault="002851C1" w:rsidP="002851C1">
      <w:pPr>
        <w:spacing w:after="0" w:line="230" w:lineRule="atLeast"/>
        <w:ind w:left="709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2851C1">
        <w:rPr>
          <w:rFonts w:ascii="Arial" w:eastAsia="Times New Roman" w:hAnsi="Arial" w:cs="Arial"/>
          <w:color w:val="595959"/>
          <w:sz w:val="18"/>
          <w:szCs w:val="18"/>
          <w:lang w:eastAsia="cs-CZ"/>
        </w:rPr>
        <w:t>odbor kanceláře hejtmana Ústeckého kraje</w:t>
      </w:r>
    </w:p>
    <w:p w:rsidR="002851C1" w:rsidRPr="002851C1" w:rsidRDefault="002851C1" w:rsidP="002851C1">
      <w:pPr>
        <w:spacing w:after="0" w:line="230" w:lineRule="atLeast"/>
        <w:ind w:left="709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2851C1">
        <w:rPr>
          <w:rFonts w:ascii="Arial" w:eastAsia="Times New Roman" w:hAnsi="Arial" w:cs="Arial"/>
          <w:color w:val="595959"/>
          <w:sz w:val="18"/>
          <w:szCs w:val="18"/>
          <w:lang w:eastAsia="cs-CZ"/>
        </w:rPr>
        <w:t>Velká Hradební 48, 400 02 Ústí nad Labem</w:t>
      </w:r>
    </w:p>
    <w:p w:rsidR="002851C1" w:rsidRPr="002851C1" w:rsidRDefault="002851C1" w:rsidP="002851C1">
      <w:pPr>
        <w:spacing w:after="0" w:line="230" w:lineRule="atLeast"/>
        <w:ind w:left="709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2851C1">
        <w:rPr>
          <w:rFonts w:ascii="Arial" w:eastAsia="Times New Roman" w:hAnsi="Arial" w:cs="Arial"/>
          <w:color w:val="595959"/>
          <w:sz w:val="18"/>
          <w:szCs w:val="18"/>
          <w:lang w:eastAsia="cs-CZ"/>
        </w:rPr>
        <w:t>Tel.:   +420 475 657 703</w:t>
      </w:r>
    </w:p>
    <w:p w:rsidR="002851C1" w:rsidRPr="002851C1" w:rsidRDefault="002851C1" w:rsidP="002851C1">
      <w:pPr>
        <w:spacing w:after="0" w:line="230" w:lineRule="atLeast"/>
        <w:ind w:left="709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2851C1">
        <w:rPr>
          <w:rFonts w:ascii="Arial" w:eastAsia="Times New Roman" w:hAnsi="Arial" w:cs="Arial"/>
          <w:color w:val="595959"/>
          <w:sz w:val="18"/>
          <w:szCs w:val="18"/>
          <w:lang w:eastAsia="cs-CZ"/>
        </w:rPr>
        <w:t>Mob.:+420  602 409 704</w:t>
      </w:r>
    </w:p>
    <w:p w:rsidR="002851C1" w:rsidRPr="002851C1" w:rsidRDefault="002851C1" w:rsidP="002851C1">
      <w:pPr>
        <w:spacing w:after="200" w:line="2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2851C1">
        <w:rPr>
          <w:rFonts w:ascii="Arial" w:eastAsia="Times New Roman" w:hAnsi="Arial" w:cs="Arial"/>
          <w:color w:val="595959"/>
          <w:sz w:val="18"/>
          <w:szCs w:val="18"/>
          <w:lang w:eastAsia="cs-CZ"/>
        </w:rPr>
        <w:t>               Mail:   </w:t>
      </w:r>
      <w:hyperlink r:id="rId5" w:history="1">
        <w:r w:rsidRPr="002851C1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cs-CZ"/>
          </w:rPr>
          <w:t>rytir.z@kr-ustecky.cz</w:t>
        </w:r>
      </w:hyperlink>
    </w:p>
    <w:p w:rsidR="002851C1" w:rsidRPr="002851C1" w:rsidRDefault="002851C1" w:rsidP="002851C1">
      <w:pPr>
        <w:spacing w:before="100" w:beforeAutospacing="1" w:after="100" w:afterAutospacing="1" w:line="230" w:lineRule="atLeast"/>
        <w:rPr>
          <w:rFonts w:ascii="Calibri" w:eastAsia="Times New Roman" w:hAnsi="Calibri" w:cs="Arial"/>
          <w:color w:val="000000"/>
          <w:sz w:val="20"/>
          <w:szCs w:val="20"/>
          <w:lang w:eastAsia="cs-CZ"/>
        </w:rPr>
      </w:pPr>
      <w:r w:rsidRPr="002851C1">
        <w:rPr>
          <w:rFonts w:ascii="Calibri" w:eastAsia="Times New Roman" w:hAnsi="Calibri" w:cs="Arial"/>
          <w:noProof/>
          <w:color w:val="000000"/>
          <w:sz w:val="20"/>
          <w:szCs w:val="20"/>
          <w:lang w:eastAsia="cs-CZ"/>
        </w:rPr>
        <w:drawing>
          <wp:inline distT="0" distB="0" distL="0" distR="0" wp14:anchorId="54C9D9E7" wp14:editId="1899060D">
            <wp:extent cx="3438525" cy="762000"/>
            <wp:effectExtent l="0" t="0" r="9525" b="0"/>
            <wp:docPr id="2" name="obrázek 9" descr="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85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51C1" w:rsidRPr="002851C1" w:rsidRDefault="002851C1" w:rsidP="002851C1">
      <w:pPr>
        <w:spacing w:before="100" w:beforeAutospacing="1" w:after="240" w:line="230" w:lineRule="atLeast"/>
        <w:rPr>
          <w:rFonts w:ascii="Calibri" w:eastAsia="Times New Roman" w:hAnsi="Calibri" w:cs="Arial"/>
          <w:color w:val="000000"/>
          <w:sz w:val="20"/>
          <w:szCs w:val="20"/>
          <w:lang w:eastAsia="cs-CZ"/>
        </w:rPr>
      </w:pPr>
      <w:r w:rsidRPr="002851C1">
        <w:rPr>
          <w:rFonts w:ascii="Calibri" w:eastAsia="Times New Roman" w:hAnsi="Calibri" w:cs="Arial"/>
          <w:noProof/>
          <w:color w:val="000000"/>
          <w:sz w:val="20"/>
          <w:szCs w:val="20"/>
          <w:lang w:eastAsia="cs-CZ"/>
        </w:rPr>
        <w:lastRenderedPageBreak/>
        <w:drawing>
          <wp:inline distT="0" distB="0" distL="0" distR="0" wp14:anchorId="5EB96243" wp14:editId="08826161">
            <wp:extent cx="4953000" cy="771525"/>
            <wp:effectExtent l="0" t="0" r="0" b="9525"/>
            <wp:docPr id="3" name="obrázek 10" descr="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51C1" w:rsidRPr="002851C1" w:rsidRDefault="002851C1" w:rsidP="002851C1">
      <w:pPr>
        <w:spacing w:before="100" w:beforeAutospacing="1" w:after="100" w:afterAutospacing="1" w:line="230" w:lineRule="atLeast"/>
        <w:rPr>
          <w:rFonts w:ascii="Calibri" w:eastAsia="Times New Roman" w:hAnsi="Calibri" w:cs="Arial"/>
          <w:color w:val="000000"/>
          <w:sz w:val="20"/>
          <w:szCs w:val="20"/>
          <w:lang w:eastAsia="cs-CZ"/>
        </w:rPr>
      </w:pPr>
      <w:r w:rsidRPr="002851C1">
        <w:rPr>
          <w:rFonts w:ascii="Calibri" w:eastAsia="Times New Roman" w:hAnsi="Calibri" w:cs="Arial"/>
          <w:noProof/>
          <w:color w:val="000000"/>
          <w:sz w:val="20"/>
          <w:szCs w:val="20"/>
          <w:lang w:eastAsia="cs-CZ"/>
        </w:rPr>
        <w:drawing>
          <wp:inline distT="0" distB="0" distL="0" distR="0" wp14:anchorId="08FB7B09" wp14:editId="50422625">
            <wp:extent cx="4953000" cy="3590925"/>
            <wp:effectExtent l="0" t="0" r="0" b="9525"/>
            <wp:docPr id="4" name="obrázek 11" descr="j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jj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359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51C1">
        <w:rPr>
          <w:rFonts w:ascii="Calibri" w:eastAsia="Times New Roman" w:hAnsi="Calibri" w:cs="Arial"/>
          <w:color w:val="000000"/>
          <w:sz w:val="20"/>
          <w:szCs w:val="20"/>
          <w:lang w:eastAsia="cs-CZ"/>
        </w:rPr>
        <w:br/>
      </w:r>
      <w:r w:rsidRPr="002851C1">
        <w:rPr>
          <w:rFonts w:ascii="Calibri" w:eastAsia="Times New Roman" w:hAnsi="Calibri" w:cs="Arial"/>
          <w:b/>
          <w:bCs/>
          <w:color w:val="000000"/>
          <w:sz w:val="20"/>
          <w:szCs w:val="20"/>
          <w:lang w:eastAsia="cs-CZ"/>
        </w:rPr>
        <w:t>Mítinku se zúčastnil (zleva) poslanec Jaroslav Foldyna a krajský radní Jaroslav Komínek</w:t>
      </w:r>
    </w:p>
    <w:p w:rsidR="002851C1" w:rsidRPr="002851C1" w:rsidRDefault="002851C1" w:rsidP="002851C1">
      <w:pPr>
        <w:spacing w:before="100" w:beforeAutospacing="1" w:after="100" w:afterAutospacing="1" w:line="230" w:lineRule="atLeast"/>
        <w:rPr>
          <w:rFonts w:ascii="Calibri" w:eastAsia="Times New Roman" w:hAnsi="Calibri" w:cs="Arial"/>
          <w:color w:val="000000"/>
          <w:sz w:val="20"/>
          <w:szCs w:val="20"/>
          <w:lang w:eastAsia="cs-CZ"/>
        </w:rPr>
      </w:pPr>
      <w:r w:rsidRPr="002851C1">
        <w:rPr>
          <w:rFonts w:ascii="Calibri" w:eastAsia="Times New Roman" w:hAnsi="Calibri" w:cs="Arial"/>
          <w:noProof/>
          <w:color w:val="000000"/>
          <w:sz w:val="20"/>
          <w:szCs w:val="20"/>
          <w:lang w:eastAsia="cs-CZ"/>
        </w:rPr>
        <w:drawing>
          <wp:inline distT="0" distB="0" distL="0" distR="0" wp14:anchorId="32ABC1D1" wp14:editId="6351DC29">
            <wp:extent cx="4953000" cy="1743075"/>
            <wp:effectExtent l="0" t="0" r="0" b="9525"/>
            <wp:docPr id="5" name="obrázek 12" descr="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51C1" w:rsidRPr="002851C1" w:rsidRDefault="002851C1" w:rsidP="002851C1">
      <w:pPr>
        <w:spacing w:after="0" w:line="230" w:lineRule="atLeast"/>
        <w:rPr>
          <w:rFonts w:ascii="Calibri" w:eastAsia="Times New Roman" w:hAnsi="Calibri" w:cs="Arial"/>
          <w:color w:val="000000"/>
          <w:sz w:val="20"/>
          <w:szCs w:val="20"/>
          <w:lang w:eastAsia="cs-CZ"/>
        </w:rPr>
      </w:pPr>
      <w:r w:rsidRPr="002851C1">
        <w:rPr>
          <w:rFonts w:ascii="Calibri" w:eastAsia="Times New Roman" w:hAnsi="Calibri" w:cs="Arial"/>
          <w:color w:val="000000"/>
          <w:sz w:val="20"/>
          <w:szCs w:val="20"/>
          <w:lang w:eastAsia="cs-CZ"/>
        </w:rPr>
        <w:t> </w:t>
      </w:r>
    </w:p>
    <w:p w:rsidR="00235868" w:rsidRDefault="00235868"/>
    <w:sectPr w:rsidR="002358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1C1"/>
    <w:rsid w:val="00235868"/>
    <w:rsid w:val="002851C1"/>
    <w:rsid w:val="00475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9B80F1A5-609E-4B48-A557-ECD7C5EB4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471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33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3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95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554491">
              <w:marLeft w:val="16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74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255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301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39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76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3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7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hyperlink" Target="mailto:rytir.z@kr-ustecky.cz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358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tesar.d</dc:creator>
  <cp:keywords/>
  <dc:description/>
  <cp:lastModifiedBy>tesar.d</cp:lastModifiedBy>
  <cp:revision>2</cp:revision>
  <dcterms:created xsi:type="dcterms:W3CDTF">2014-01-26T18:52:00Z</dcterms:created>
  <dcterms:modified xsi:type="dcterms:W3CDTF">2014-01-26T18:55:00Z</dcterms:modified>
</cp:coreProperties>
</file>