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C92" w:rsidRPr="00CA5C92" w:rsidRDefault="00CA5C92" w:rsidP="00CA5C92">
      <w:pPr>
        <w:pStyle w:val="titulek"/>
        <w:spacing w:before="0" w:after="120"/>
        <w:ind w:left="360"/>
        <w:jc w:val="left"/>
        <w:rPr>
          <w:smallCaps w:val="0"/>
          <w:sz w:val="36"/>
          <w:szCs w:val="36"/>
        </w:rPr>
      </w:pPr>
      <w:r w:rsidRPr="00CA5C92">
        <w:rPr>
          <w:rFonts w:ascii="Arial" w:hAnsi="Arial"/>
          <w:smallCaps w:val="0"/>
          <w:sz w:val="28"/>
          <w:szCs w:val="28"/>
        </w:rPr>
        <w:t>Ústecký kraj</w:t>
      </w:r>
      <w:r w:rsidR="00CB4F99">
        <w:rPr>
          <w:smallCaps w:val="0"/>
          <w:noProof/>
          <w:sz w:val="36"/>
          <w:szCs w:val="36"/>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8" type="#_x0000_t7" style="position:absolute;left:0;text-align:left;margin-left:-140pt;margin-top:18.25pt;width:99pt;height:17.65pt;flip:x;z-index:251658752;mso-position-horizontal-relative:text;mso-position-vertical-relative:text" adj="1276" fillcolor="#36f" strokecolor="#36f">
            <w10:anchorlock/>
          </v:shape>
        </w:pict>
      </w:r>
      <w:r w:rsidR="00CB4F99">
        <w:rPr>
          <w:smallCaps w:val="0"/>
          <w:noProof/>
          <w:sz w:val="36"/>
          <w:szCs w:val="36"/>
        </w:rPr>
        <w:pict>
          <v:line id="_x0000_s1027" style="position:absolute;left:0;text-align:left;flip:y;z-index:251657728;mso-position-horizontal-relative:text;mso-position-vertical-relative:text" from="14.15pt,18.25pt" to="337.65pt,18.25pt" strokecolor="#36f" strokeweight="1pt">
            <w10:anchorlock/>
          </v:line>
        </w:pict>
      </w:r>
      <w:r w:rsidR="00461B86">
        <w:rPr>
          <w:smallCaps w:val="0"/>
          <w:noProof/>
          <w:sz w:val="36"/>
          <w:szCs w:val="36"/>
        </w:rPr>
        <w:drawing>
          <wp:anchor distT="0" distB="0" distL="114300" distR="114300" simplePos="0" relativeHeight="251656704" behindDoc="1" locked="1" layoutInCell="1" allowOverlap="1">
            <wp:simplePos x="0" y="0"/>
            <wp:positionH relativeFrom="column">
              <wp:posOffset>-593725</wp:posOffset>
            </wp:positionH>
            <wp:positionV relativeFrom="paragraph">
              <wp:posOffset>-52070</wp:posOffset>
            </wp:positionV>
            <wp:extent cx="737870" cy="737870"/>
            <wp:effectExtent l="19050" t="0" r="5080" b="0"/>
            <wp:wrapNone/>
            <wp:docPr id="2" name="obrázek 2" descr="poza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zadi"/>
                    <pic:cNvPicPr>
                      <a:picLocks noChangeAspect="1" noChangeArrowheads="1"/>
                    </pic:cNvPicPr>
                  </pic:nvPicPr>
                  <pic:blipFill>
                    <a:blip r:embed="rId11" cstate="print"/>
                    <a:srcRect/>
                    <a:stretch>
                      <a:fillRect/>
                    </a:stretch>
                  </pic:blipFill>
                  <pic:spPr bwMode="auto">
                    <a:xfrm>
                      <a:off x="0" y="0"/>
                      <a:ext cx="737870" cy="737870"/>
                    </a:xfrm>
                    <a:prstGeom prst="rect">
                      <a:avLst/>
                    </a:prstGeom>
                    <a:noFill/>
                    <a:ln w="9525">
                      <a:noFill/>
                      <a:miter lim="800000"/>
                      <a:headEnd/>
                      <a:tailEnd/>
                    </a:ln>
                  </pic:spPr>
                </pic:pic>
              </a:graphicData>
            </a:graphic>
          </wp:anchor>
        </w:drawing>
      </w:r>
      <w:r w:rsidRPr="00CA5C92">
        <w:rPr>
          <w:rFonts w:ascii="Arial" w:hAnsi="Arial"/>
          <w:smallCaps w:val="0"/>
          <w:sz w:val="28"/>
          <w:szCs w:val="28"/>
        </w:rPr>
        <w:t xml:space="preserve"> – </w:t>
      </w:r>
      <w:r>
        <w:rPr>
          <w:rFonts w:ascii="Arial" w:hAnsi="Arial"/>
          <w:smallCaps w:val="0"/>
          <w:sz w:val="28"/>
          <w:szCs w:val="28"/>
        </w:rPr>
        <w:t>krajský úřad</w:t>
      </w:r>
    </w:p>
    <w:p w:rsidR="00CA5C92" w:rsidRDefault="00CA5C92" w:rsidP="00FB599A">
      <w:pPr>
        <w:pStyle w:val="titulek"/>
        <w:spacing w:before="0" w:after="120"/>
        <w:rPr>
          <w:sz w:val="36"/>
          <w:szCs w:val="36"/>
        </w:rPr>
      </w:pPr>
    </w:p>
    <w:p w:rsidR="00D40CE1" w:rsidRPr="00CA5C92" w:rsidRDefault="00F47BE7" w:rsidP="00FB599A">
      <w:pPr>
        <w:pStyle w:val="titulek"/>
        <w:spacing w:before="0" w:after="120"/>
        <w:rPr>
          <w:rFonts w:ascii="Arial" w:hAnsi="Arial"/>
          <w:sz w:val="36"/>
          <w:szCs w:val="36"/>
        </w:rPr>
      </w:pPr>
      <w:r w:rsidRPr="00CA5C92">
        <w:rPr>
          <w:rFonts w:ascii="Arial" w:hAnsi="Arial"/>
          <w:sz w:val="36"/>
          <w:szCs w:val="36"/>
        </w:rPr>
        <w:t>zpráva</w:t>
      </w:r>
      <w:r w:rsidR="00427634">
        <w:rPr>
          <w:rFonts w:ascii="Arial" w:hAnsi="Arial"/>
          <w:sz w:val="36"/>
          <w:szCs w:val="36"/>
        </w:rPr>
        <w:t xml:space="preserve"> o výsledku</w:t>
      </w:r>
    </w:p>
    <w:p w:rsidR="00FB599A" w:rsidRDefault="00CA5C92" w:rsidP="00FB599A">
      <w:pPr>
        <w:ind w:firstLine="0"/>
        <w:jc w:val="center"/>
        <w:rPr>
          <w:rFonts w:ascii="Arial" w:hAnsi="Arial" w:cs="Arial"/>
        </w:rPr>
      </w:pPr>
      <w:r w:rsidRPr="00CA5C92">
        <w:rPr>
          <w:rFonts w:ascii="Arial" w:hAnsi="Arial" w:cs="Arial"/>
        </w:rPr>
        <w:t xml:space="preserve">zahraniční </w:t>
      </w:r>
      <w:r w:rsidR="00427634">
        <w:rPr>
          <w:rFonts w:ascii="Arial" w:hAnsi="Arial" w:cs="Arial"/>
        </w:rPr>
        <w:t xml:space="preserve">pracovní </w:t>
      </w:r>
      <w:r w:rsidR="00FB599A" w:rsidRPr="00CA5C92">
        <w:rPr>
          <w:rFonts w:ascii="Arial" w:hAnsi="Arial" w:cs="Arial"/>
        </w:rPr>
        <w:t>cesty</w:t>
      </w:r>
    </w:p>
    <w:p w:rsidR="00CA5C92" w:rsidRPr="00CA5C92" w:rsidRDefault="00CA5C92" w:rsidP="00FB599A">
      <w:pPr>
        <w:ind w:firstLine="0"/>
        <w:jc w:val="center"/>
        <w:rPr>
          <w:rFonts w:ascii="Arial" w:hAnsi="Arial" w:cs="Arial"/>
        </w:rPr>
      </w:pPr>
    </w:p>
    <w:tbl>
      <w:tblPr>
        <w:tblStyle w:val="Mkatabulky"/>
        <w:tblW w:w="0" w:type="auto"/>
        <w:tblLook w:val="01E0"/>
      </w:tblPr>
      <w:tblGrid>
        <w:gridCol w:w="2088"/>
        <w:gridCol w:w="7560"/>
      </w:tblGrid>
      <w:tr w:rsidR="00F47BE7" w:rsidRPr="00CA5C92">
        <w:tc>
          <w:tcPr>
            <w:tcW w:w="2088" w:type="dxa"/>
            <w:vAlign w:val="center"/>
          </w:tcPr>
          <w:p w:rsidR="00F47BE7" w:rsidRPr="00CA5C92" w:rsidRDefault="00FB599A" w:rsidP="00F47BE7">
            <w:pPr>
              <w:spacing w:before="120"/>
              <w:ind w:firstLine="0"/>
              <w:rPr>
                <w:rFonts w:ascii="Arial" w:hAnsi="Arial" w:cs="Arial"/>
                <w:b/>
              </w:rPr>
            </w:pPr>
            <w:r w:rsidRPr="00CA5C92">
              <w:rPr>
                <w:rFonts w:ascii="Arial" w:hAnsi="Arial" w:cs="Arial"/>
                <w:b/>
              </w:rPr>
              <w:t>D</w:t>
            </w:r>
            <w:r w:rsidR="00F47BE7" w:rsidRPr="00CA5C92">
              <w:rPr>
                <w:rFonts w:ascii="Arial" w:hAnsi="Arial" w:cs="Arial"/>
                <w:b/>
              </w:rPr>
              <w:t>atum cesty:</w:t>
            </w:r>
          </w:p>
        </w:tc>
        <w:tc>
          <w:tcPr>
            <w:tcW w:w="7560" w:type="dxa"/>
            <w:vAlign w:val="center"/>
          </w:tcPr>
          <w:p w:rsidR="00F47BE7" w:rsidRPr="00CA5C92" w:rsidRDefault="007D5379" w:rsidP="00FB599A">
            <w:pPr>
              <w:spacing w:before="120"/>
              <w:ind w:left="72" w:firstLine="0"/>
              <w:jc w:val="left"/>
              <w:rPr>
                <w:rFonts w:ascii="Arial" w:hAnsi="Arial" w:cs="Arial"/>
                <w:sz w:val="22"/>
                <w:szCs w:val="22"/>
              </w:rPr>
            </w:pPr>
            <w:r>
              <w:rPr>
                <w:rFonts w:ascii="Arial" w:hAnsi="Arial" w:cs="Arial"/>
                <w:sz w:val="22"/>
                <w:szCs w:val="22"/>
              </w:rPr>
              <w:t>11.4.2013</w:t>
            </w:r>
          </w:p>
        </w:tc>
      </w:tr>
      <w:tr w:rsidR="00F47BE7" w:rsidRPr="00CA5C92">
        <w:tc>
          <w:tcPr>
            <w:tcW w:w="2088" w:type="dxa"/>
            <w:vAlign w:val="center"/>
          </w:tcPr>
          <w:p w:rsidR="00F47BE7" w:rsidRPr="00CA5C92" w:rsidRDefault="00FB599A" w:rsidP="00FB599A">
            <w:pPr>
              <w:spacing w:before="120"/>
              <w:ind w:firstLine="0"/>
              <w:jc w:val="left"/>
              <w:rPr>
                <w:rFonts w:ascii="Arial" w:hAnsi="Arial" w:cs="Arial"/>
                <w:b/>
              </w:rPr>
            </w:pPr>
            <w:r w:rsidRPr="00CA5C92">
              <w:rPr>
                <w:rFonts w:ascii="Arial" w:hAnsi="Arial" w:cs="Arial"/>
                <w:b/>
              </w:rPr>
              <w:t xml:space="preserve">Název, cíl a </w:t>
            </w:r>
            <w:r w:rsidR="00F47BE7" w:rsidRPr="00CA5C92">
              <w:rPr>
                <w:rFonts w:ascii="Arial" w:hAnsi="Arial" w:cs="Arial"/>
                <w:b/>
              </w:rPr>
              <w:t>důvod cesty:</w:t>
            </w:r>
          </w:p>
        </w:tc>
        <w:tc>
          <w:tcPr>
            <w:tcW w:w="7560" w:type="dxa"/>
            <w:vAlign w:val="center"/>
          </w:tcPr>
          <w:p w:rsidR="00E556F1" w:rsidRDefault="00E556F1" w:rsidP="00960234">
            <w:pPr>
              <w:spacing w:before="120" w:after="0"/>
              <w:ind w:left="74" w:firstLine="0"/>
              <w:jc w:val="left"/>
              <w:rPr>
                <w:rFonts w:ascii="Arial" w:hAnsi="Arial" w:cs="Arial"/>
                <w:sz w:val="22"/>
                <w:szCs w:val="22"/>
              </w:rPr>
            </w:pPr>
          </w:p>
          <w:p w:rsidR="00960234" w:rsidRDefault="007D5379" w:rsidP="00960234">
            <w:pPr>
              <w:spacing w:before="120" w:after="0"/>
              <w:ind w:left="74" w:firstLine="0"/>
              <w:jc w:val="left"/>
              <w:rPr>
                <w:rFonts w:ascii="Arial" w:hAnsi="Arial" w:cs="Arial"/>
                <w:sz w:val="22"/>
                <w:szCs w:val="22"/>
              </w:rPr>
            </w:pPr>
            <w:r>
              <w:rPr>
                <w:rFonts w:ascii="Arial" w:hAnsi="Arial" w:cs="Arial"/>
                <w:sz w:val="22"/>
                <w:szCs w:val="22"/>
              </w:rPr>
              <w:t xml:space="preserve">Saský sněm Drážďany - jednání ke spolupráci ZZS v pohraničí </w:t>
            </w:r>
          </w:p>
          <w:p w:rsidR="007D5379" w:rsidRDefault="007D5379" w:rsidP="00960234">
            <w:pPr>
              <w:spacing w:before="120" w:after="0"/>
              <w:ind w:left="74" w:firstLine="0"/>
              <w:jc w:val="left"/>
              <w:rPr>
                <w:rFonts w:ascii="Arial" w:hAnsi="Arial" w:cs="Arial"/>
                <w:sz w:val="22"/>
                <w:szCs w:val="22"/>
              </w:rPr>
            </w:pPr>
            <w:r>
              <w:rPr>
                <w:rFonts w:ascii="Arial" w:hAnsi="Arial" w:cs="Arial"/>
                <w:sz w:val="22"/>
                <w:szCs w:val="22"/>
              </w:rPr>
              <w:t>Technická univerzita Drážďany – jednání ke spolupráci fakult v pohraničí</w:t>
            </w:r>
          </w:p>
          <w:p w:rsidR="00960234" w:rsidRDefault="00960234" w:rsidP="00960234">
            <w:pPr>
              <w:spacing w:before="120" w:after="0"/>
              <w:ind w:left="74" w:firstLine="0"/>
              <w:jc w:val="left"/>
              <w:rPr>
                <w:rFonts w:ascii="Arial" w:hAnsi="Arial" w:cs="Arial"/>
                <w:sz w:val="22"/>
                <w:szCs w:val="22"/>
              </w:rPr>
            </w:pPr>
          </w:p>
          <w:p w:rsidR="00960234" w:rsidRPr="00CA5C92" w:rsidRDefault="00960234" w:rsidP="00960234">
            <w:pPr>
              <w:spacing w:before="120" w:after="0"/>
              <w:ind w:left="74" w:firstLine="0"/>
              <w:jc w:val="left"/>
              <w:rPr>
                <w:rFonts w:ascii="Arial" w:hAnsi="Arial" w:cs="Arial"/>
                <w:sz w:val="22"/>
                <w:szCs w:val="22"/>
              </w:rPr>
            </w:pPr>
          </w:p>
        </w:tc>
      </w:tr>
      <w:tr w:rsidR="00F47BE7" w:rsidRPr="00CA5C92">
        <w:tc>
          <w:tcPr>
            <w:tcW w:w="2088" w:type="dxa"/>
            <w:vAlign w:val="center"/>
          </w:tcPr>
          <w:p w:rsidR="00F47BE7" w:rsidRPr="00CA5C92" w:rsidRDefault="00FB599A" w:rsidP="0062165E">
            <w:pPr>
              <w:spacing w:before="120"/>
              <w:ind w:firstLine="0"/>
              <w:jc w:val="left"/>
              <w:rPr>
                <w:rFonts w:ascii="Arial" w:hAnsi="Arial" w:cs="Arial"/>
                <w:b/>
              </w:rPr>
            </w:pPr>
            <w:r w:rsidRPr="00CA5C92">
              <w:rPr>
                <w:rFonts w:ascii="Arial" w:hAnsi="Arial" w:cs="Arial"/>
                <w:b/>
              </w:rPr>
              <w:t>Harmonogram</w:t>
            </w:r>
            <w:r w:rsidR="00F47BE7" w:rsidRPr="00CA5C92">
              <w:rPr>
                <w:rFonts w:ascii="Arial" w:hAnsi="Arial" w:cs="Arial"/>
                <w:b/>
              </w:rPr>
              <w:t xml:space="preserve"> </w:t>
            </w:r>
            <w:r w:rsidRPr="00CA5C92">
              <w:rPr>
                <w:rFonts w:ascii="Arial" w:hAnsi="Arial" w:cs="Arial"/>
                <w:b/>
              </w:rPr>
              <w:t>cesty</w:t>
            </w:r>
            <w:r w:rsidR="00F47BE7" w:rsidRPr="00CA5C92">
              <w:rPr>
                <w:rFonts w:ascii="Arial" w:hAnsi="Arial" w:cs="Arial"/>
                <w:b/>
              </w:rPr>
              <w:t>:</w:t>
            </w:r>
          </w:p>
        </w:tc>
        <w:tc>
          <w:tcPr>
            <w:tcW w:w="7560" w:type="dxa"/>
            <w:vAlign w:val="center"/>
          </w:tcPr>
          <w:p w:rsidR="00C60E9A" w:rsidRDefault="00C60E9A" w:rsidP="00FB599A">
            <w:pPr>
              <w:tabs>
                <w:tab w:val="left" w:pos="72"/>
              </w:tabs>
              <w:spacing w:after="0"/>
              <w:ind w:left="72" w:firstLine="0"/>
              <w:jc w:val="left"/>
              <w:rPr>
                <w:rFonts w:ascii="Arial" w:hAnsi="Arial" w:cs="Arial"/>
                <w:sz w:val="22"/>
                <w:szCs w:val="22"/>
              </w:rPr>
            </w:pPr>
          </w:p>
          <w:p w:rsidR="00960234" w:rsidRDefault="007D5379" w:rsidP="00FB599A">
            <w:pPr>
              <w:tabs>
                <w:tab w:val="left" w:pos="72"/>
              </w:tabs>
              <w:spacing w:after="0"/>
              <w:ind w:left="72" w:firstLine="0"/>
              <w:jc w:val="left"/>
              <w:rPr>
                <w:rFonts w:ascii="Arial" w:hAnsi="Arial" w:cs="Arial"/>
                <w:sz w:val="22"/>
                <w:szCs w:val="22"/>
              </w:rPr>
            </w:pPr>
            <w:r>
              <w:rPr>
                <w:rFonts w:ascii="Arial" w:hAnsi="Arial" w:cs="Arial"/>
                <w:sz w:val="22"/>
                <w:szCs w:val="22"/>
              </w:rPr>
              <w:t>7:20 odjezd z KÚUK</w:t>
            </w:r>
          </w:p>
          <w:p w:rsidR="007D5379" w:rsidRDefault="007D5379" w:rsidP="00FB599A">
            <w:pPr>
              <w:tabs>
                <w:tab w:val="left" w:pos="72"/>
              </w:tabs>
              <w:spacing w:after="0"/>
              <w:ind w:left="72" w:firstLine="0"/>
              <w:jc w:val="left"/>
              <w:rPr>
                <w:rFonts w:ascii="Arial" w:hAnsi="Arial" w:cs="Arial"/>
                <w:sz w:val="22"/>
                <w:szCs w:val="22"/>
              </w:rPr>
            </w:pPr>
            <w:r>
              <w:rPr>
                <w:rFonts w:ascii="Arial" w:hAnsi="Arial" w:cs="Arial"/>
                <w:sz w:val="22"/>
                <w:szCs w:val="22"/>
              </w:rPr>
              <w:t>7:40 přechod hranice Krásný Les, Bahratahl</w:t>
            </w:r>
          </w:p>
          <w:p w:rsidR="007D5379" w:rsidRDefault="007D5379" w:rsidP="00FB599A">
            <w:pPr>
              <w:tabs>
                <w:tab w:val="left" w:pos="72"/>
              </w:tabs>
              <w:spacing w:after="0"/>
              <w:ind w:left="72" w:firstLine="0"/>
              <w:jc w:val="left"/>
              <w:rPr>
                <w:rFonts w:ascii="Arial" w:hAnsi="Arial" w:cs="Arial"/>
                <w:sz w:val="22"/>
                <w:szCs w:val="22"/>
              </w:rPr>
            </w:pPr>
            <w:r>
              <w:rPr>
                <w:rFonts w:ascii="Arial" w:hAnsi="Arial" w:cs="Arial"/>
                <w:sz w:val="22"/>
                <w:szCs w:val="22"/>
              </w:rPr>
              <w:t>8:20 Saský sněm jednání</w:t>
            </w:r>
          </w:p>
          <w:p w:rsidR="007D5379" w:rsidRDefault="007D5379" w:rsidP="00FB599A">
            <w:pPr>
              <w:tabs>
                <w:tab w:val="left" w:pos="72"/>
              </w:tabs>
              <w:spacing w:after="0"/>
              <w:ind w:left="72" w:firstLine="0"/>
              <w:jc w:val="left"/>
              <w:rPr>
                <w:rFonts w:ascii="Arial" w:hAnsi="Arial" w:cs="Arial"/>
                <w:sz w:val="22"/>
                <w:szCs w:val="22"/>
              </w:rPr>
            </w:pPr>
            <w:r>
              <w:rPr>
                <w:rFonts w:ascii="Arial" w:hAnsi="Arial" w:cs="Arial"/>
                <w:sz w:val="22"/>
                <w:szCs w:val="22"/>
              </w:rPr>
              <w:t>12:00 Technická univerzita Drážďany jednání</w:t>
            </w:r>
          </w:p>
          <w:p w:rsidR="007D5379" w:rsidRDefault="007D5379" w:rsidP="00FB599A">
            <w:pPr>
              <w:tabs>
                <w:tab w:val="left" w:pos="72"/>
              </w:tabs>
              <w:spacing w:after="0"/>
              <w:ind w:left="72" w:firstLine="0"/>
              <w:jc w:val="left"/>
              <w:rPr>
                <w:rFonts w:ascii="Arial" w:hAnsi="Arial" w:cs="Arial"/>
                <w:sz w:val="22"/>
                <w:szCs w:val="22"/>
              </w:rPr>
            </w:pPr>
            <w:r>
              <w:rPr>
                <w:rFonts w:ascii="Arial" w:hAnsi="Arial" w:cs="Arial"/>
                <w:sz w:val="22"/>
                <w:szCs w:val="22"/>
              </w:rPr>
              <w:t>15:20 odjezd</w:t>
            </w:r>
          </w:p>
          <w:p w:rsidR="007D5379" w:rsidRDefault="007D5379" w:rsidP="00FB599A">
            <w:pPr>
              <w:tabs>
                <w:tab w:val="left" w:pos="72"/>
              </w:tabs>
              <w:spacing w:after="0"/>
              <w:ind w:left="72" w:firstLine="0"/>
              <w:jc w:val="left"/>
              <w:rPr>
                <w:rFonts w:ascii="Arial" w:hAnsi="Arial" w:cs="Arial"/>
                <w:sz w:val="22"/>
                <w:szCs w:val="22"/>
              </w:rPr>
            </w:pPr>
            <w:r>
              <w:rPr>
                <w:rFonts w:ascii="Arial" w:hAnsi="Arial" w:cs="Arial"/>
                <w:sz w:val="22"/>
                <w:szCs w:val="22"/>
              </w:rPr>
              <w:t>16:00 přechod hranice zpět do ČR</w:t>
            </w:r>
          </w:p>
          <w:p w:rsidR="007D5379" w:rsidRDefault="007D5379" w:rsidP="00FB599A">
            <w:pPr>
              <w:tabs>
                <w:tab w:val="left" w:pos="72"/>
              </w:tabs>
              <w:spacing w:after="0"/>
              <w:ind w:left="72" w:firstLine="0"/>
              <w:jc w:val="left"/>
              <w:rPr>
                <w:rFonts w:ascii="Arial" w:hAnsi="Arial" w:cs="Arial"/>
                <w:sz w:val="22"/>
                <w:szCs w:val="22"/>
              </w:rPr>
            </w:pPr>
            <w:r>
              <w:rPr>
                <w:rFonts w:ascii="Arial" w:hAnsi="Arial" w:cs="Arial"/>
                <w:sz w:val="22"/>
                <w:szCs w:val="22"/>
              </w:rPr>
              <w:t>16:15</w:t>
            </w:r>
            <w:r w:rsidR="002D76CE">
              <w:rPr>
                <w:rFonts w:ascii="Arial" w:hAnsi="Arial" w:cs="Arial"/>
                <w:sz w:val="22"/>
                <w:szCs w:val="22"/>
              </w:rPr>
              <w:t xml:space="preserve"> návrat KÚUK</w:t>
            </w:r>
          </w:p>
          <w:p w:rsidR="007D5379" w:rsidRDefault="007D5379" w:rsidP="00FB599A">
            <w:pPr>
              <w:tabs>
                <w:tab w:val="left" w:pos="72"/>
              </w:tabs>
              <w:spacing w:after="0"/>
              <w:ind w:left="72" w:firstLine="0"/>
              <w:jc w:val="left"/>
              <w:rPr>
                <w:rFonts w:ascii="Arial" w:hAnsi="Arial" w:cs="Arial"/>
                <w:sz w:val="22"/>
                <w:szCs w:val="22"/>
              </w:rPr>
            </w:pPr>
          </w:p>
          <w:p w:rsidR="00960234" w:rsidRDefault="00960234" w:rsidP="00FB599A">
            <w:pPr>
              <w:tabs>
                <w:tab w:val="left" w:pos="72"/>
              </w:tabs>
              <w:spacing w:after="0"/>
              <w:ind w:left="72" w:firstLine="0"/>
              <w:jc w:val="left"/>
              <w:rPr>
                <w:rFonts w:ascii="Arial" w:hAnsi="Arial" w:cs="Arial"/>
                <w:sz w:val="22"/>
                <w:szCs w:val="22"/>
              </w:rPr>
            </w:pPr>
          </w:p>
          <w:p w:rsidR="00960234" w:rsidRPr="00CA5C92" w:rsidRDefault="00960234" w:rsidP="00FB599A">
            <w:pPr>
              <w:tabs>
                <w:tab w:val="left" w:pos="72"/>
              </w:tabs>
              <w:spacing w:after="0"/>
              <w:ind w:left="72" w:firstLine="0"/>
              <w:jc w:val="left"/>
              <w:rPr>
                <w:rFonts w:ascii="Arial" w:hAnsi="Arial" w:cs="Arial"/>
                <w:sz w:val="22"/>
                <w:szCs w:val="22"/>
              </w:rPr>
            </w:pPr>
          </w:p>
        </w:tc>
      </w:tr>
      <w:tr w:rsidR="00F47BE7" w:rsidRPr="00CA5C92">
        <w:tc>
          <w:tcPr>
            <w:tcW w:w="2088" w:type="dxa"/>
            <w:vAlign w:val="center"/>
          </w:tcPr>
          <w:p w:rsidR="00F47BE7" w:rsidRPr="00CA5C92" w:rsidRDefault="00FB599A" w:rsidP="0022193B">
            <w:pPr>
              <w:spacing w:before="120"/>
              <w:ind w:firstLine="0"/>
              <w:jc w:val="left"/>
              <w:rPr>
                <w:rFonts w:ascii="Arial" w:hAnsi="Arial" w:cs="Arial"/>
                <w:b/>
              </w:rPr>
            </w:pPr>
            <w:r w:rsidRPr="00CA5C92">
              <w:rPr>
                <w:rFonts w:ascii="Arial" w:hAnsi="Arial" w:cs="Arial"/>
                <w:b/>
              </w:rPr>
              <w:t>P</w:t>
            </w:r>
            <w:r w:rsidR="000A1B7F" w:rsidRPr="00CA5C92">
              <w:rPr>
                <w:rFonts w:ascii="Arial" w:hAnsi="Arial" w:cs="Arial"/>
                <w:b/>
              </w:rPr>
              <w:t xml:space="preserve">růběh a </w:t>
            </w:r>
            <w:r w:rsidR="00F47BE7" w:rsidRPr="00CA5C92">
              <w:rPr>
                <w:rFonts w:ascii="Arial" w:hAnsi="Arial" w:cs="Arial"/>
                <w:b/>
              </w:rPr>
              <w:t>výsledky cesty:</w:t>
            </w:r>
          </w:p>
        </w:tc>
        <w:tc>
          <w:tcPr>
            <w:tcW w:w="7560" w:type="dxa"/>
            <w:vAlign w:val="center"/>
          </w:tcPr>
          <w:p w:rsidR="005F45AE" w:rsidRDefault="005F45AE" w:rsidP="00881718">
            <w:pPr>
              <w:ind w:left="72" w:firstLine="0"/>
              <w:rPr>
                <w:rFonts w:ascii="Arial" w:hAnsi="Arial" w:cs="Arial"/>
                <w:sz w:val="22"/>
                <w:szCs w:val="22"/>
              </w:rPr>
            </w:pPr>
          </w:p>
          <w:p w:rsidR="002D76CE" w:rsidRDefault="002D76CE" w:rsidP="002D76CE">
            <w:r>
              <w:t xml:space="preserve">Ve čtvrtek 11. dubna 2013 navštívili Dr. Rybák, náměstek hejtmana pro zdravotní péči a člen Zastupitelstva ÚK Dr. Brázda  saskou metropoli Drážďany. Tady v budově </w:t>
            </w:r>
            <w:r>
              <w:lastRenderedPageBreak/>
              <w:t>saského sněmu nejdříve proběhlo setkání s členy frakce  strany Levice, kde byly projednány otázky týkající se nedávno podepsané smlouvy mezi českým ministerstvem a spolkovým ministerstvem  zdravotnictví o vzájemné spolupráci záchranných služeb v příhraničí. Ukazuje se, že pro úspěšné naplnění uvedené smlouvy bude třeba splnit celou řadu souvisejících úkolů, které budou muset řešit především zřizovatelé  Jsou to například otázky vymezení spádových oblastí nemocnic, vzájemnou komunikaci včetně součinnosti dispečinků na obou stranách,  doplnění základní jazykové vybavenosti a podobně. Na ministerstvo zdravotnictví připadne také celá řada úkolů, z nichž nejdůležitější  asi  bude dořešení vzájemného vyrovnání zdravotních pojišťoven na obou stranách.</w:t>
            </w:r>
          </w:p>
          <w:p w:rsidR="002D76CE" w:rsidRDefault="002D76CE" w:rsidP="002D76CE">
            <w:r>
              <w:t xml:space="preserve">Dále byly projednány některé otázky týkající se aktuální problematiky jako je pronikání drog z České republiky na území Saska, otázky lázeňské péče a diskutována byla i demografická problematika. Požádali jsme saské kolegy o pomoc při chystané rekonstrukci komunikace v městě Sebnitz, která předpokládá zavření hraničního přechodu na dobu nejméně půl roku. Toto opatření  by připravilo v oblasti Šluknovského výběžku velké množství </w:t>
            </w:r>
            <w:r>
              <w:lastRenderedPageBreak/>
              <w:t>obyvatel o práci.</w:t>
            </w:r>
          </w:p>
          <w:p w:rsidR="002D76CE" w:rsidRDefault="002D76CE" w:rsidP="002D76CE"/>
          <w:p w:rsidR="002D76CE" w:rsidRDefault="002D76CE" w:rsidP="002D76CE">
            <w:r>
              <w:t>V delegaci byl i doc. MUDr. Miroslav Tichý, CSc. děkan Fakulty zdravotních studií UJEP. Ten informoval o dalším cíli naší cesty. Uvedená fakulta by ráda navázala kontakty a spolupráci v oblasti výměny studentů a pedagogu a v oblasti výzkumu,  s drážďanskou fakultou lékařství při Technické universitě.</w:t>
            </w:r>
          </w:p>
          <w:p w:rsidR="002D76CE" w:rsidRDefault="002D76CE" w:rsidP="002D76CE">
            <w:r>
              <w:t>Závěrem byla dohodnuta pracovní schůzka k uvedené problematice v průběhu měsíce června. Rovněž byla potvrzena účast naší delegace na semináři k přeshraniční spolupráci  v oblasti policejních a záchranářských složek.</w:t>
            </w:r>
          </w:p>
          <w:p w:rsidR="002D76CE" w:rsidRDefault="002D76CE" w:rsidP="002D76CE">
            <w:r>
              <w:t>Druhá část jednání proběhla na Lékařské fakultě,  kde  nás nejprve Prof. Stefan R. Bronstein, M.D., PhD., ředitel  fakultní kliniky seznámil  se základními parametry fakulty a s mezinárodními kontakty. Rozsáhlý kampus, dobudovaný v nedávné době, slouží pro   více než 10 tisíc studentů. Děkan fakulty zdravotních studií ,doc. MUDr. Miroslav Tichý, CSc., prezentoval činnost naší fakulty a nastínil záměr budoucí spolupráce nejen v oblasti výměny studentů a pedagogů, ale i záměr vzájemné spolupráce v oblasti výzkumu.</w:t>
            </w:r>
          </w:p>
          <w:p w:rsidR="002D76CE" w:rsidRDefault="002D76CE" w:rsidP="002D76CE">
            <w:r>
              <w:t>Výsledkem jednání bylo první navázání kontaktu a kladná reakce německé strany. Byl také dohodnut další kontakt na naší straně.</w:t>
            </w:r>
          </w:p>
          <w:p w:rsidR="002D76CE" w:rsidRDefault="002D76CE" w:rsidP="002D76CE">
            <w:r>
              <w:t>Výsledek cesty: Oba cíle jednání v Sasku byly splněny.</w:t>
            </w:r>
          </w:p>
          <w:p w:rsidR="00960234" w:rsidRDefault="00960234" w:rsidP="00881718">
            <w:pPr>
              <w:ind w:left="72" w:firstLine="0"/>
              <w:rPr>
                <w:rFonts w:ascii="Arial" w:hAnsi="Arial" w:cs="Arial"/>
                <w:sz w:val="22"/>
                <w:szCs w:val="22"/>
              </w:rPr>
            </w:pPr>
          </w:p>
          <w:p w:rsidR="00960234" w:rsidRPr="00CA5C92" w:rsidRDefault="00960234" w:rsidP="00881718">
            <w:pPr>
              <w:ind w:left="72" w:firstLine="0"/>
              <w:rPr>
                <w:rFonts w:ascii="Arial" w:hAnsi="Arial" w:cs="Arial"/>
                <w:sz w:val="22"/>
                <w:szCs w:val="22"/>
              </w:rPr>
            </w:pPr>
          </w:p>
        </w:tc>
      </w:tr>
      <w:tr w:rsidR="00E05757" w:rsidRPr="00CA5C92">
        <w:tc>
          <w:tcPr>
            <w:tcW w:w="2088" w:type="dxa"/>
            <w:vAlign w:val="center"/>
          </w:tcPr>
          <w:p w:rsidR="00E05757" w:rsidRPr="00CA5C92" w:rsidRDefault="00FB599A" w:rsidP="0022193B">
            <w:pPr>
              <w:spacing w:before="120"/>
              <w:ind w:firstLine="0"/>
              <w:jc w:val="left"/>
              <w:rPr>
                <w:rFonts w:ascii="Arial" w:hAnsi="Arial" w:cs="Arial"/>
                <w:b/>
              </w:rPr>
            </w:pPr>
            <w:r w:rsidRPr="00CA5C92">
              <w:rPr>
                <w:rFonts w:ascii="Arial" w:hAnsi="Arial" w:cs="Arial"/>
                <w:b/>
                <w:sz w:val="22"/>
                <w:szCs w:val="22"/>
              </w:rPr>
              <w:lastRenderedPageBreak/>
              <w:t>S</w:t>
            </w:r>
            <w:r w:rsidR="002575EC" w:rsidRPr="00CA5C92">
              <w:rPr>
                <w:rFonts w:ascii="Arial" w:hAnsi="Arial" w:cs="Arial"/>
                <w:b/>
                <w:sz w:val="22"/>
                <w:szCs w:val="22"/>
              </w:rPr>
              <w:t>polucestující:</w:t>
            </w:r>
          </w:p>
        </w:tc>
        <w:tc>
          <w:tcPr>
            <w:tcW w:w="7560" w:type="dxa"/>
            <w:vAlign w:val="center"/>
          </w:tcPr>
          <w:p w:rsidR="00E05757" w:rsidRPr="00CA5C92" w:rsidRDefault="007D5379" w:rsidP="00E05757">
            <w:pPr>
              <w:spacing w:before="120"/>
              <w:ind w:left="72" w:firstLine="0"/>
              <w:jc w:val="left"/>
              <w:rPr>
                <w:rFonts w:ascii="Arial" w:hAnsi="Arial" w:cs="Arial"/>
                <w:sz w:val="22"/>
                <w:szCs w:val="22"/>
              </w:rPr>
            </w:pPr>
            <w:r>
              <w:rPr>
                <w:rFonts w:ascii="Arial" w:hAnsi="Arial" w:cs="Arial"/>
                <w:sz w:val="22"/>
                <w:szCs w:val="22"/>
              </w:rPr>
              <w:t>RSDr. Stanislav Rybák, PaedDr. Petr, Brázda, doc. MUDr. M.Tichý CSc., děkan UJEP, Běla Michálková tlumočnice</w:t>
            </w:r>
          </w:p>
        </w:tc>
      </w:tr>
      <w:tr w:rsidR="00881718" w:rsidRPr="00CA5C92">
        <w:tc>
          <w:tcPr>
            <w:tcW w:w="2088" w:type="dxa"/>
            <w:vAlign w:val="center"/>
          </w:tcPr>
          <w:p w:rsidR="00881718" w:rsidRPr="00CA5C92" w:rsidRDefault="00EA58AC" w:rsidP="0022193B">
            <w:pPr>
              <w:spacing w:before="120"/>
              <w:ind w:firstLine="0"/>
              <w:jc w:val="left"/>
              <w:rPr>
                <w:rFonts w:ascii="Arial" w:hAnsi="Arial" w:cs="Arial"/>
                <w:b/>
                <w:sz w:val="22"/>
                <w:szCs w:val="22"/>
              </w:rPr>
            </w:pPr>
            <w:r>
              <w:rPr>
                <w:rFonts w:ascii="Arial" w:hAnsi="Arial" w:cs="Arial"/>
                <w:b/>
                <w:sz w:val="22"/>
                <w:szCs w:val="22"/>
              </w:rPr>
              <w:t>N</w:t>
            </w:r>
            <w:r w:rsidR="00881718" w:rsidRPr="00CA5C92">
              <w:rPr>
                <w:rFonts w:ascii="Arial" w:hAnsi="Arial" w:cs="Arial"/>
                <w:b/>
                <w:sz w:val="22"/>
                <w:szCs w:val="22"/>
              </w:rPr>
              <w:t>áklady</w:t>
            </w:r>
            <w:r>
              <w:rPr>
                <w:rFonts w:ascii="Arial" w:hAnsi="Arial" w:cs="Arial"/>
                <w:b/>
                <w:sz w:val="22"/>
                <w:szCs w:val="22"/>
              </w:rPr>
              <w:t xml:space="preserve"> na cestu hrazeny z</w:t>
            </w:r>
            <w:r w:rsidR="00881718" w:rsidRPr="00CA5C92">
              <w:rPr>
                <w:rFonts w:ascii="Arial" w:hAnsi="Arial" w:cs="Arial"/>
                <w:b/>
                <w:sz w:val="22"/>
                <w:szCs w:val="22"/>
              </w:rPr>
              <w:t>:</w:t>
            </w:r>
          </w:p>
        </w:tc>
        <w:tc>
          <w:tcPr>
            <w:tcW w:w="7560" w:type="dxa"/>
            <w:vAlign w:val="center"/>
          </w:tcPr>
          <w:p w:rsidR="00881718" w:rsidRPr="00CA5C92" w:rsidRDefault="00E821D2" w:rsidP="00E05757">
            <w:pPr>
              <w:spacing w:before="120"/>
              <w:ind w:left="72" w:firstLine="0"/>
              <w:jc w:val="left"/>
              <w:rPr>
                <w:rFonts w:ascii="Arial" w:hAnsi="Arial" w:cs="Arial"/>
                <w:sz w:val="22"/>
                <w:szCs w:val="22"/>
              </w:rPr>
            </w:pPr>
            <w:r>
              <w:rPr>
                <w:rFonts w:ascii="Arial" w:hAnsi="Arial" w:cs="Arial"/>
                <w:sz w:val="22"/>
                <w:szCs w:val="22"/>
              </w:rPr>
              <w:t>KH</w:t>
            </w:r>
          </w:p>
        </w:tc>
      </w:tr>
      <w:tr w:rsidR="00FB599A" w:rsidRPr="00CA5C92">
        <w:tc>
          <w:tcPr>
            <w:tcW w:w="2088" w:type="dxa"/>
            <w:vAlign w:val="center"/>
          </w:tcPr>
          <w:p w:rsidR="00FB599A" w:rsidRPr="00CA5C92" w:rsidRDefault="00FB599A" w:rsidP="0022193B">
            <w:pPr>
              <w:spacing w:before="120"/>
              <w:ind w:firstLine="0"/>
              <w:jc w:val="left"/>
              <w:rPr>
                <w:rFonts w:ascii="Arial" w:hAnsi="Arial" w:cs="Arial"/>
                <w:b/>
                <w:sz w:val="22"/>
                <w:szCs w:val="22"/>
              </w:rPr>
            </w:pPr>
            <w:r w:rsidRPr="00CA5C92">
              <w:rPr>
                <w:rFonts w:ascii="Arial" w:hAnsi="Arial" w:cs="Arial"/>
                <w:b/>
                <w:sz w:val="22"/>
                <w:szCs w:val="22"/>
              </w:rPr>
              <w:t>Zpracoval:</w:t>
            </w:r>
          </w:p>
        </w:tc>
        <w:tc>
          <w:tcPr>
            <w:tcW w:w="7560" w:type="dxa"/>
            <w:vAlign w:val="center"/>
          </w:tcPr>
          <w:p w:rsidR="00FB599A" w:rsidRPr="00CA5C92" w:rsidRDefault="00E821D2" w:rsidP="00E05757">
            <w:pPr>
              <w:spacing w:before="120"/>
              <w:ind w:left="72" w:firstLine="0"/>
              <w:jc w:val="left"/>
              <w:rPr>
                <w:rFonts w:ascii="Arial" w:hAnsi="Arial" w:cs="Arial"/>
                <w:sz w:val="22"/>
                <w:szCs w:val="22"/>
              </w:rPr>
            </w:pPr>
            <w:r>
              <w:rPr>
                <w:rFonts w:ascii="Arial" w:hAnsi="Arial" w:cs="Arial"/>
                <w:sz w:val="22"/>
                <w:szCs w:val="22"/>
              </w:rPr>
              <w:t>PaedDr.Petr Brázda, Jarmila Klausová</w:t>
            </w:r>
          </w:p>
        </w:tc>
      </w:tr>
      <w:tr w:rsidR="00FB599A" w:rsidRPr="00CA5C92">
        <w:tc>
          <w:tcPr>
            <w:tcW w:w="2088" w:type="dxa"/>
            <w:vAlign w:val="center"/>
          </w:tcPr>
          <w:p w:rsidR="00FB599A" w:rsidRPr="00CA5C92" w:rsidRDefault="00FB599A" w:rsidP="0022193B">
            <w:pPr>
              <w:spacing w:before="120"/>
              <w:ind w:firstLine="0"/>
              <w:jc w:val="left"/>
              <w:rPr>
                <w:rFonts w:ascii="Arial" w:hAnsi="Arial" w:cs="Arial"/>
                <w:b/>
                <w:sz w:val="22"/>
                <w:szCs w:val="22"/>
              </w:rPr>
            </w:pPr>
            <w:r w:rsidRPr="00CA5C92">
              <w:rPr>
                <w:rFonts w:ascii="Arial" w:hAnsi="Arial" w:cs="Arial"/>
                <w:b/>
                <w:sz w:val="22"/>
                <w:szCs w:val="22"/>
              </w:rPr>
              <w:t>Datum:</w:t>
            </w:r>
          </w:p>
        </w:tc>
        <w:tc>
          <w:tcPr>
            <w:tcW w:w="7560" w:type="dxa"/>
            <w:vAlign w:val="center"/>
          </w:tcPr>
          <w:p w:rsidR="00FB599A" w:rsidRPr="00CA5C92" w:rsidRDefault="00E821D2" w:rsidP="00E05757">
            <w:pPr>
              <w:spacing w:before="120"/>
              <w:ind w:left="72" w:firstLine="0"/>
              <w:jc w:val="left"/>
              <w:rPr>
                <w:rFonts w:ascii="Arial" w:hAnsi="Arial" w:cs="Arial"/>
                <w:sz w:val="22"/>
                <w:szCs w:val="22"/>
              </w:rPr>
            </w:pPr>
            <w:r>
              <w:rPr>
                <w:rFonts w:ascii="Arial" w:hAnsi="Arial" w:cs="Arial"/>
                <w:sz w:val="22"/>
                <w:szCs w:val="22"/>
              </w:rPr>
              <w:t>12.4.2013</w:t>
            </w:r>
          </w:p>
        </w:tc>
      </w:tr>
    </w:tbl>
    <w:p w:rsidR="00995293" w:rsidRDefault="00995293" w:rsidP="00F47BE7">
      <w:pPr>
        <w:rPr>
          <w:b/>
        </w:rPr>
      </w:pPr>
    </w:p>
    <w:p w:rsidR="006270AC" w:rsidRDefault="006270AC" w:rsidP="00AD3CD7">
      <w:pPr>
        <w:spacing w:after="0"/>
      </w:pPr>
    </w:p>
    <w:p w:rsidR="002575EC" w:rsidRDefault="002575EC" w:rsidP="00AD3CD7">
      <w:pPr>
        <w:spacing w:after="0"/>
      </w:pPr>
    </w:p>
    <w:p w:rsidR="002434F6" w:rsidRDefault="002434F6" w:rsidP="00AD3CD7">
      <w:pPr>
        <w:spacing w:after="0"/>
      </w:pPr>
    </w:p>
    <w:p w:rsidR="006270AC" w:rsidRDefault="006270AC" w:rsidP="00AD3CD7">
      <w:pPr>
        <w:spacing w:after="0"/>
      </w:pPr>
    </w:p>
    <w:sectPr w:rsidR="006270AC" w:rsidSect="006270AC">
      <w:footerReference w:type="even" r:id="rId12"/>
      <w:footerReference w:type="default" r:id="rId13"/>
      <w:pgSz w:w="11906" w:h="16838"/>
      <w:pgMar w:top="1417" w:right="926" w:bottom="1258"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72C" w:rsidRDefault="00AA372C">
      <w:r>
        <w:separator/>
      </w:r>
    </w:p>
  </w:endnote>
  <w:endnote w:type="continuationSeparator" w:id="0">
    <w:p w:rsidR="00AA372C" w:rsidRDefault="00AA3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89D" w:rsidRDefault="00CB4F99" w:rsidP="00CD24AB">
    <w:pPr>
      <w:pStyle w:val="Zpat"/>
      <w:framePr w:wrap="around" w:vAnchor="text" w:hAnchor="margin" w:xAlign="right" w:y="1"/>
      <w:rPr>
        <w:rStyle w:val="slostrnky"/>
      </w:rPr>
    </w:pPr>
    <w:r>
      <w:rPr>
        <w:rStyle w:val="slostrnky"/>
      </w:rPr>
      <w:fldChar w:fldCharType="begin"/>
    </w:r>
    <w:r w:rsidR="00D3389D">
      <w:rPr>
        <w:rStyle w:val="slostrnky"/>
      </w:rPr>
      <w:instrText xml:space="preserve">PAGE  </w:instrText>
    </w:r>
    <w:r>
      <w:rPr>
        <w:rStyle w:val="slostrnky"/>
      </w:rPr>
      <w:fldChar w:fldCharType="end"/>
    </w:r>
  </w:p>
  <w:p w:rsidR="00D3389D" w:rsidRDefault="00D3389D" w:rsidP="006270AC">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89D" w:rsidRDefault="00CB4F99" w:rsidP="00CD24AB">
    <w:pPr>
      <w:pStyle w:val="Zpat"/>
      <w:framePr w:wrap="around" w:vAnchor="text" w:hAnchor="margin" w:xAlign="right" w:y="1"/>
      <w:rPr>
        <w:rStyle w:val="slostrnky"/>
      </w:rPr>
    </w:pPr>
    <w:r>
      <w:rPr>
        <w:rStyle w:val="slostrnky"/>
      </w:rPr>
      <w:fldChar w:fldCharType="begin"/>
    </w:r>
    <w:r w:rsidR="00D3389D">
      <w:rPr>
        <w:rStyle w:val="slostrnky"/>
      </w:rPr>
      <w:instrText xml:space="preserve">PAGE  </w:instrText>
    </w:r>
    <w:r>
      <w:rPr>
        <w:rStyle w:val="slostrnky"/>
      </w:rPr>
      <w:fldChar w:fldCharType="separate"/>
    </w:r>
    <w:r w:rsidR="00215F98">
      <w:rPr>
        <w:rStyle w:val="slostrnky"/>
        <w:noProof/>
      </w:rPr>
      <w:t>2</w:t>
    </w:r>
    <w:r>
      <w:rPr>
        <w:rStyle w:val="slostrnky"/>
      </w:rPr>
      <w:fldChar w:fldCharType="end"/>
    </w:r>
  </w:p>
  <w:p w:rsidR="00D3389D" w:rsidRDefault="00D3389D" w:rsidP="006270AC">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72C" w:rsidRDefault="00AA372C">
      <w:r>
        <w:separator/>
      </w:r>
    </w:p>
  </w:footnote>
  <w:footnote w:type="continuationSeparator" w:id="0">
    <w:p w:rsidR="00AA372C" w:rsidRDefault="00AA37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D4188"/>
    <w:multiLevelType w:val="hybridMultilevel"/>
    <w:tmpl w:val="5F34D0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4E62C83"/>
    <w:multiLevelType w:val="multilevel"/>
    <w:tmpl w:val="9B22E2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17341A"/>
    <w:multiLevelType w:val="hybridMultilevel"/>
    <w:tmpl w:val="D02222F2"/>
    <w:lvl w:ilvl="0" w:tplc="C08A16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CE1474D"/>
    <w:multiLevelType w:val="hybridMultilevel"/>
    <w:tmpl w:val="8AE8700C"/>
    <w:lvl w:ilvl="0" w:tplc="9D88018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F2F3CD4"/>
    <w:multiLevelType w:val="hybridMultilevel"/>
    <w:tmpl w:val="6ED0A3A4"/>
    <w:lvl w:ilvl="0" w:tplc="91A26D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D273DF"/>
    <w:multiLevelType w:val="multilevel"/>
    <w:tmpl w:val="C0E219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121955"/>
    <w:multiLevelType w:val="hybridMultilevel"/>
    <w:tmpl w:val="F65A6E36"/>
    <w:lvl w:ilvl="0" w:tplc="0409000F">
      <w:start w:val="1"/>
      <w:numFmt w:val="decimal"/>
      <w:lvlText w:val="%1."/>
      <w:lvlJc w:val="left"/>
      <w:pPr>
        <w:tabs>
          <w:tab w:val="num" w:pos="720"/>
        </w:tabs>
        <w:ind w:left="72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nsid w:val="28D05EA1"/>
    <w:multiLevelType w:val="multilevel"/>
    <w:tmpl w:val="EBA603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AA95D2E"/>
    <w:multiLevelType w:val="hybridMultilevel"/>
    <w:tmpl w:val="68EA346A"/>
    <w:lvl w:ilvl="0" w:tplc="E7D67EA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0AD7683"/>
    <w:multiLevelType w:val="hybridMultilevel"/>
    <w:tmpl w:val="9B22E2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3C4000E"/>
    <w:multiLevelType w:val="hybridMultilevel"/>
    <w:tmpl w:val="69D6B4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4704A99"/>
    <w:multiLevelType w:val="multilevel"/>
    <w:tmpl w:val="0B587370"/>
    <w:lvl w:ilvl="0">
      <w:start w:val="14"/>
      <w:numFmt w:val="decimal"/>
      <w:lvlText w:val="%1"/>
      <w:lvlJc w:val="left"/>
      <w:pPr>
        <w:tabs>
          <w:tab w:val="num" w:pos="1050"/>
        </w:tabs>
        <w:ind w:left="1050" w:hanging="1050"/>
      </w:pPr>
      <w:rPr>
        <w:rFonts w:hint="default"/>
      </w:rPr>
    </w:lvl>
    <w:lvl w:ilvl="1">
      <w:start w:val="3"/>
      <w:numFmt w:val="decimal"/>
      <w:lvlText w:val="%1.%2"/>
      <w:lvlJc w:val="left"/>
      <w:pPr>
        <w:tabs>
          <w:tab w:val="num" w:pos="1086"/>
        </w:tabs>
        <w:ind w:left="1086" w:hanging="1050"/>
      </w:pPr>
      <w:rPr>
        <w:rFonts w:hint="default"/>
      </w:rPr>
    </w:lvl>
    <w:lvl w:ilvl="2">
      <w:start w:val="2006"/>
      <w:numFmt w:val="decimal"/>
      <w:lvlText w:val="%1.%2.%3"/>
      <w:lvlJc w:val="left"/>
      <w:pPr>
        <w:tabs>
          <w:tab w:val="num" w:pos="1050"/>
        </w:tabs>
        <w:ind w:left="1050" w:hanging="1050"/>
      </w:pPr>
      <w:rPr>
        <w:rFonts w:hint="default"/>
      </w:rPr>
    </w:lvl>
    <w:lvl w:ilvl="3">
      <w:start w:val="1"/>
      <w:numFmt w:val="decimal"/>
      <w:lvlText w:val="%1.%2.%3.%4"/>
      <w:lvlJc w:val="left"/>
      <w:pPr>
        <w:tabs>
          <w:tab w:val="num" w:pos="1158"/>
        </w:tabs>
        <w:ind w:left="1158" w:hanging="105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2">
    <w:nsid w:val="44B63973"/>
    <w:multiLevelType w:val="hybridMultilevel"/>
    <w:tmpl w:val="2A1CFD88"/>
    <w:lvl w:ilvl="0" w:tplc="0409000F">
      <w:start w:val="1"/>
      <w:numFmt w:val="decimal"/>
      <w:lvlText w:val="%1."/>
      <w:lvlJc w:val="left"/>
      <w:pPr>
        <w:tabs>
          <w:tab w:val="num" w:pos="649"/>
        </w:tabs>
        <w:ind w:left="64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13">
    <w:nsid w:val="4F7C7B78"/>
    <w:multiLevelType w:val="hybridMultilevel"/>
    <w:tmpl w:val="152CA10C"/>
    <w:lvl w:ilvl="0" w:tplc="C08A166E">
      <w:start w:val="1"/>
      <w:numFmt w:val="decimal"/>
      <w:lvlText w:val="%1)"/>
      <w:lvlJc w:val="left"/>
      <w:pPr>
        <w:tabs>
          <w:tab w:val="num" w:pos="648"/>
        </w:tabs>
        <w:ind w:left="64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35B0B96"/>
    <w:multiLevelType w:val="multilevel"/>
    <w:tmpl w:val="A5D0B3F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65F455B"/>
    <w:multiLevelType w:val="hybridMultilevel"/>
    <w:tmpl w:val="F1667464"/>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7CD2F11"/>
    <w:multiLevelType w:val="hybridMultilevel"/>
    <w:tmpl w:val="02002066"/>
    <w:lvl w:ilvl="0" w:tplc="F3FC95F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C197F58"/>
    <w:multiLevelType w:val="hybridMultilevel"/>
    <w:tmpl w:val="06DA5A10"/>
    <w:lvl w:ilvl="0" w:tplc="18327F8E">
      <w:start w:val="4"/>
      <w:numFmt w:val="decimal"/>
      <w:pStyle w:val="slovanodstavec"/>
      <w:lvlText w:val="%1)"/>
      <w:lvlJc w:val="left"/>
      <w:pPr>
        <w:tabs>
          <w:tab w:val="num" w:pos="648"/>
        </w:tabs>
        <w:ind w:left="648" w:hanging="360"/>
      </w:pPr>
      <w:rPr>
        <w:rFonts w:hint="default"/>
      </w:rPr>
    </w:lvl>
    <w:lvl w:ilvl="1" w:tplc="04050019" w:tentative="1">
      <w:start w:val="1"/>
      <w:numFmt w:val="lowerLetter"/>
      <w:lvlText w:val="%2."/>
      <w:lvlJc w:val="left"/>
      <w:pPr>
        <w:tabs>
          <w:tab w:val="num" w:pos="1368"/>
        </w:tabs>
        <w:ind w:left="1368" w:hanging="360"/>
      </w:pPr>
    </w:lvl>
    <w:lvl w:ilvl="2" w:tplc="0405001B" w:tentative="1">
      <w:start w:val="1"/>
      <w:numFmt w:val="lowerRoman"/>
      <w:lvlText w:val="%3."/>
      <w:lvlJc w:val="right"/>
      <w:pPr>
        <w:tabs>
          <w:tab w:val="num" w:pos="2088"/>
        </w:tabs>
        <w:ind w:left="2088" w:hanging="180"/>
      </w:pPr>
    </w:lvl>
    <w:lvl w:ilvl="3" w:tplc="0405000F" w:tentative="1">
      <w:start w:val="1"/>
      <w:numFmt w:val="decimal"/>
      <w:lvlText w:val="%4."/>
      <w:lvlJc w:val="left"/>
      <w:pPr>
        <w:tabs>
          <w:tab w:val="num" w:pos="2808"/>
        </w:tabs>
        <w:ind w:left="2808" w:hanging="360"/>
      </w:pPr>
    </w:lvl>
    <w:lvl w:ilvl="4" w:tplc="04050019" w:tentative="1">
      <w:start w:val="1"/>
      <w:numFmt w:val="lowerLetter"/>
      <w:lvlText w:val="%5."/>
      <w:lvlJc w:val="left"/>
      <w:pPr>
        <w:tabs>
          <w:tab w:val="num" w:pos="3528"/>
        </w:tabs>
        <w:ind w:left="3528" w:hanging="360"/>
      </w:pPr>
    </w:lvl>
    <w:lvl w:ilvl="5" w:tplc="0405001B" w:tentative="1">
      <w:start w:val="1"/>
      <w:numFmt w:val="lowerRoman"/>
      <w:lvlText w:val="%6."/>
      <w:lvlJc w:val="right"/>
      <w:pPr>
        <w:tabs>
          <w:tab w:val="num" w:pos="4248"/>
        </w:tabs>
        <w:ind w:left="4248" w:hanging="180"/>
      </w:pPr>
    </w:lvl>
    <w:lvl w:ilvl="6" w:tplc="0405000F" w:tentative="1">
      <w:start w:val="1"/>
      <w:numFmt w:val="decimal"/>
      <w:lvlText w:val="%7."/>
      <w:lvlJc w:val="left"/>
      <w:pPr>
        <w:tabs>
          <w:tab w:val="num" w:pos="4968"/>
        </w:tabs>
        <w:ind w:left="4968" w:hanging="360"/>
      </w:pPr>
    </w:lvl>
    <w:lvl w:ilvl="7" w:tplc="04050019" w:tentative="1">
      <w:start w:val="1"/>
      <w:numFmt w:val="lowerLetter"/>
      <w:lvlText w:val="%8."/>
      <w:lvlJc w:val="left"/>
      <w:pPr>
        <w:tabs>
          <w:tab w:val="num" w:pos="5688"/>
        </w:tabs>
        <w:ind w:left="5688" w:hanging="360"/>
      </w:pPr>
    </w:lvl>
    <w:lvl w:ilvl="8" w:tplc="0405001B" w:tentative="1">
      <w:start w:val="1"/>
      <w:numFmt w:val="lowerRoman"/>
      <w:lvlText w:val="%9."/>
      <w:lvlJc w:val="right"/>
      <w:pPr>
        <w:tabs>
          <w:tab w:val="num" w:pos="6408"/>
        </w:tabs>
        <w:ind w:left="6408" w:hanging="180"/>
      </w:pPr>
    </w:lvl>
  </w:abstractNum>
  <w:abstractNum w:abstractNumId="18">
    <w:nsid w:val="5E6044C8"/>
    <w:multiLevelType w:val="hybridMultilevel"/>
    <w:tmpl w:val="C0E219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9A3F96"/>
    <w:multiLevelType w:val="multilevel"/>
    <w:tmpl w:val="5F34D0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07C0BAA"/>
    <w:multiLevelType w:val="hybridMultilevel"/>
    <w:tmpl w:val="50F41C5C"/>
    <w:lvl w:ilvl="0" w:tplc="0409000F">
      <w:start w:val="1"/>
      <w:numFmt w:val="decimal"/>
      <w:lvlText w:val="%1."/>
      <w:lvlJc w:val="left"/>
      <w:pPr>
        <w:tabs>
          <w:tab w:val="num" w:pos="649"/>
        </w:tabs>
        <w:ind w:left="64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21">
    <w:nsid w:val="743560E5"/>
    <w:multiLevelType w:val="multilevel"/>
    <w:tmpl w:val="270EBF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6"/>
  </w:num>
  <w:num w:numId="3">
    <w:abstractNumId w:val="8"/>
  </w:num>
  <w:num w:numId="4">
    <w:abstractNumId w:val="2"/>
  </w:num>
  <w:num w:numId="5">
    <w:abstractNumId w:val="13"/>
  </w:num>
  <w:num w:numId="6">
    <w:abstractNumId w:val="9"/>
  </w:num>
  <w:num w:numId="7">
    <w:abstractNumId w:val="17"/>
  </w:num>
  <w:num w:numId="8">
    <w:abstractNumId w:val="15"/>
  </w:num>
  <w:num w:numId="9">
    <w:abstractNumId w:val="7"/>
  </w:num>
  <w:num w:numId="10">
    <w:abstractNumId w:val="21"/>
  </w:num>
  <w:num w:numId="11">
    <w:abstractNumId w:val="10"/>
  </w:num>
  <w:num w:numId="12">
    <w:abstractNumId w:val="1"/>
  </w:num>
  <w:num w:numId="13">
    <w:abstractNumId w:val="18"/>
  </w:num>
  <w:num w:numId="14">
    <w:abstractNumId w:val="5"/>
  </w:num>
  <w:num w:numId="15">
    <w:abstractNumId w:val="0"/>
  </w:num>
  <w:num w:numId="16">
    <w:abstractNumId w:val="19"/>
  </w:num>
  <w:num w:numId="17">
    <w:abstractNumId w:val="4"/>
  </w:num>
  <w:num w:numId="18">
    <w:abstractNumId w:val="14"/>
  </w:num>
  <w:num w:numId="19">
    <w:abstractNumId w:val="6"/>
  </w:num>
  <w:num w:numId="20">
    <w:abstractNumId w:val="12"/>
  </w:num>
  <w:num w:numId="21">
    <w:abstractNumId w:val="20"/>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D40CE1"/>
    <w:rsid w:val="000002DD"/>
    <w:rsid w:val="00013008"/>
    <w:rsid w:val="0001337D"/>
    <w:rsid w:val="00016504"/>
    <w:rsid w:val="00025C2E"/>
    <w:rsid w:val="00027659"/>
    <w:rsid w:val="00042051"/>
    <w:rsid w:val="00084528"/>
    <w:rsid w:val="00094D16"/>
    <w:rsid w:val="000A1B7F"/>
    <w:rsid w:val="000A7771"/>
    <w:rsid w:val="000B1DD1"/>
    <w:rsid w:val="000B6482"/>
    <w:rsid w:val="000D03CF"/>
    <w:rsid w:val="000D65A7"/>
    <w:rsid w:val="000E0F92"/>
    <w:rsid w:val="000F4533"/>
    <w:rsid w:val="001206DC"/>
    <w:rsid w:val="00122668"/>
    <w:rsid w:val="0013165A"/>
    <w:rsid w:val="00141C8A"/>
    <w:rsid w:val="00156545"/>
    <w:rsid w:val="00186F15"/>
    <w:rsid w:val="001922C7"/>
    <w:rsid w:val="001C5B7A"/>
    <w:rsid w:val="001C6A0F"/>
    <w:rsid w:val="001F498A"/>
    <w:rsid w:val="0020388D"/>
    <w:rsid w:val="00215F98"/>
    <w:rsid w:val="00220302"/>
    <w:rsid w:val="00221376"/>
    <w:rsid w:val="0022193B"/>
    <w:rsid w:val="00222C17"/>
    <w:rsid w:val="002434F6"/>
    <w:rsid w:val="00256192"/>
    <w:rsid w:val="002575EC"/>
    <w:rsid w:val="0028065E"/>
    <w:rsid w:val="0028246E"/>
    <w:rsid w:val="002B148B"/>
    <w:rsid w:val="002C15A5"/>
    <w:rsid w:val="002D76CE"/>
    <w:rsid w:val="002E1AD4"/>
    <w:rsid w:val="002E60BE"/>
    <w:rsid w:val="002F3CB1"/>
    <w:rsid w:val="003154C9"/>
    <w:rsid w:val="00320A32"/>
    <w:rsid w:val="00325023"/>
    <w:rsid w:val="00335465"/>
    <w:rsid w:val="00357781"/>
    <w:rsid w:val="003578AA"/>
    <w:rsid w:val="0036563F"/>
    <w:rsid w:val="00367A82"/>
    <w:rsid w:val="003A6906"/>
    <w:rsid w:val="003E118C"/>
    <w:rsid w:val="00427634"/>
    <w:rsid w:val="00435DCC"/>
    <w:rsid w:val="004445DC"/>
    <w:rsid w:val="00446A7E"/>
    <w:rsid w:val="00457D9C"/>
    <w:rsid w:val="00461B86"/>
    <w:rsid w:val="004706FA"/>
    <w:rsid w:val="00493772"/>
    <w:rsid w:val="00496200"/>
    <w:rsid w:val="004965DA"/>
    <w:rsid w:val="004A24CD"/>
    <w:rsid w:val="004C2432"/>
    <w:rsid w:val="005126E3"/>
    <w:rsid w:val="00517AF1"/>
    <w:rsid w:val="005411E2"/>
    <w:rsid w:val="00547609"/>
    <w:rsid w:val="00552CDD"/>
    <w:rsid w:val="00572929"/>
    <w:rsid w:val="00572E77"/>
    <w:rsid w:val="00580299"/>
    <w:rsid w:val="005B2749"/>
    <w:rsid w:val="005F0353"/>
    <w:rsid w:val="005F45AE"/>
    <w:rsid w:val="006010C9"/>
    <w:rsid w:val="0062165E"/>
    <w:rsid w:val="00621DE5"/>
    <w:rsid w:val="0062599E"/>
    <w:rsid w:val="006270AC"/>
    <w:rsid w:val="006378A6"/>
    <w:rsid w:val="00666561"/>
    <w:rsid w:val="006724D6"/>
    <w:rsid w:val="0067285B"/>
    <w:rsid w:val="00673076"/>
    <w:rsid w:val="00676C20"/>
    <w:rsid w:val="0069165A"/>
    <w:rsid w:val="00697019"/>
    <w:rsid w:val="006A7EB9"/>
    <w:rsid w:val="006B5BB9"/>
    <w:rsid w:val="006D4DCE"/>
    <w:rsid w:val="006F2770"/>
    <w:rsid w:val="00706C0B"/>
    <w:rsid w:val="00706EA0"/>
    <w:rsid w:val="007173CB"/>
    <w:rsid w:val="00723369"/>
    <w:rsid w:val="007332A1"/>
    <w:rsid w:val="00741002"/>
    <w:rsid w:val="00766586"/>
    <w:rsid w:val="0077693B"/>
    <w:rsid w:val="00777868"/>
    <w:rsid w:val="0079321B"/>
    <w:rsid w:val="007A7410"/>
    <w:rsid w:val="007B667F"/>
    <w:rsid w:val="007D5379"/>
    <w:rsid w:val="007D5BB1"/>
    <w:rsid w:val="007F7BDC"/>
    <w:rsid w:val="00803E87"/>
    <w:rsid w:val="00813830"/>
    <w:rsid w:val="0082355D"/>
    <w:rsid w:val="0084212F"/>
    <w:rsid w:val="00881718"/>
    <w:rsid w:val="00881AA4"/>
    <w:rsid w:val="008828C3"/>
    <w:rsid w:val="00886A1B"/>
    <w:rsid w:val="008A0078"/>
    <w:rsid w:val="008A52D4"/>
    <w:rsid w:val="008A7BB9"/>
    <w:rsid w:val="008D6992"/>
    <w:rsid w:val="008D6E19"/>
    <w:rsid w:val="00900A97"/>
    <w:rsid w:val="00903BC7"/>
    <w:rsid w:val="00945CD5"/>
    <w:rsid w:val="00947E8B"/>
    <w:rsid w:val="00960234"/>
    <w:rsid w:val="00960A8D"/>
    <w:rsid w:val="00975F14"/>
    <w:rsid w:val="00995293"/>
    <w:rsid w:val="00997DA0"/>
    <w:rsid w:val="009A3EEB"/>
    <w:rsid w:val="009B3CCB"/>
    <w:rsid w:val="009B4A7A"/>
    <w:rsid w:val="009C13E6"/>
    <w:rsid w:val="009D516C"/>
    <w:rsid w:val="009E4E9A"/>
    <w:rsid w:val="00A01EBF"/>
    <w:rsid w:val="00A17AC9"/>
    <w:rsid w:val="00A21581"/>
    <w:rsid w:val="00A34576"/>
    <w:rsid w:val="00A447C4"/>
    <w:rsid w:val="00A64FCE"/>
    <w:rsid w:val="00AA372C"/>
    <w:rsid w:val="00AB0B38"/>
    <w:rsid w:val="00AD3083"/>
    <w:rsid w:val="00AD3CD7"/>
    <w:rsid w:val="00AD5F8F"/>
    <w:rsid w:val="00B00B62"/>
    <w:rsid w:val="00B14DF5"/>
    <w:rsid w:val="00B310B5"/>
    <w:rsid w:val="00B72C15"/>
    <w:rsid w:val="00B846FF"/>
    <w:rsid w:val="00BB45AC"/>
    <w:rsid w:val="00BC0A42"/>
    <w:rsid w:val="00BE1D79"/>
    <w:rsid w:val="00BE5514"/>
    <w:rsid w:val="00BE7E32"/>
    <w:rsid w:val="00BF5C3A"/>
    <w:rsid w:val="00BF7FB0"/>
    <w:rsid w:val="00C008EC"/>
    <w:rsid w:val="00C02D91"/>
    <w:rsid w:val="00C15FE0"/>
    <w:rsid w:val="00C173A7"/>
    <w:rsid w:val="00C17B67"/>
    <w:rsid w:val="00C25918"/>
    <w:rsid w:val="00C40A64"/>
    <w:rsid w:val="00C463B7"/>
    <w:rsid w:val="00C46570"/>
    <w:rsid w:val="00C47924"/>
    <w:rsid w:val="00C60E9A"/>
    <w:rsid w:val="00C6713B"/>
    <w:rsid w:val="00C814BB"/>
    <w:rsid w:val="00C90B67"/>
    <w:rsid w:val="00CA4E9A"/>
    <w:rsid w:val="00CA5C92"/>
    <w:rsid w:val="00CB1629"/>
    <w:rsid w:val="00CB4F99"/>
    <w:rsid w:val="00CD24AB"/>
    <w:rsid w:val="00CE1237"/>
    <w:rsid w:val="00CF50A3"/>
    <w:rsid w:val="00CF6EDE"/>
    <w:rsid w:val="00D07747"/>
    <w:rsid w:val="00D21DDA"/>
    <w:rsid w:val="00D24EBB"/>
    <w:rsid w:val="00D3389D"/>
    <w:rsid w:val="00D34379"/>
    <w:rsid w:val="00D40CE1"/>
    <w:rsid w:val="00D4660A"/>
    <w:rsid w:val="00D51347"/>
    <w:rsid w:val="00D618BF"/>
    <w:rsid w:val="00D63503"/>
    <w:rsid w:val="00D63CEF"/>
    <w:rsid w:val="00D84D63"/>
    <w:rsid w:val="00D93CC4"/>
    <w:rsid w:val="00DA40D7"/>
    <w:rsid w:val="00DE26F9"/>
    <w:rsid w:val="00DE738B"/>
    <w:rsid w:val="00E05757"/>
    <w:rsid w:val="00E1269C"/>
    <w:rsid w:val="00E27667"/>
    <w:rsid w:val="00E43410"/>
    <w:rsid w:val="00E556F1"/>
    <w:rsid w:val="00E75CEA"/>
    <w:rsid w:val="00E821D2"/>
    <w:rsid w:val="00E86B01"/>
    <w:rsid w:val="00E96D9C"/>
    <w:rsid w:val="00E97B18"/>
    <w:rsid w:val="00EA3170"/>
    <w:rsid w:val="00EA4458"/>
    <w:rsid w:val="00EA58AC"/>
    <w:rsid w:val="00EA75B1"/>
    <w:rsid w:val="00EB61EF"/>
    <w:rsid w:val="00EC2670"/>
    <w:rsid w:val="00EC7926"/>
    <w:rsid w:val="00EE4BEA"/>
    <w:rsid w:val="00F104B8"/>
    <w:rsid w:val="00F17A55"/>
    <w:rsid w:val="00F261BF"/>
    <w:rsid w:val="00F3155D"/>
    <w:rsid w:val="00F31571"/>
    <w:rsid w:val="00F433E2"/>
    <w:rsid w:val="00F47BE7"/>
    <w:rsid w:val="00F54D7F"/>
    <w:rsid w:val="00F562C3"/>
    <w:rsid w:val="00F83C95"/>
    <w:rsid w:val="00FA01D1"/>
    <w:rsid w:val="00FA2800"/>
    <w:rsid w:val="00FB18AB"/>
    <w:rsid w:val="00FB3113"/>
    <w:rsid w:val="00FB599A"/>
    <w:rsid w:val="00FE207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40CE1"/>
    <w:pPr>
      <w:spacing w:after="120"/>
      <w:ind w:firstLine="709"/>
      <w:jc w:val="both"/>
    </w:pPr>
    <w:rPr>
      <w:sz w:val="24"/>
      <w:szCs w:val="24"/>
    </w:rPr>
  </w:style>
  <w:style w:type="paragraph" w:styleId="Nadpis1">
    <w:name w:val="heading 1"/>
    <w:basedOn w:val="Normln"/>
    <w:next w:val="Normln"/>
    <w:qFormat/>
    <w:rsid w:val="00D40CE1"/>
    <w:pPr>
      <w:keepNext/>
      <w:spacing w:before="240"/>
      <w:ind w:firstLine="0"/>
      <w:jc w:val="left"/>
      <w:outlineLvl w:val="0"/>
    </w:pPr>
    <w:rPr>
      <w:rFonts w:cs="Arial"/>
      <w:b/>
      <w:bCs/>
      <w:kern w:val="32"/>
      <w:sz w:val="28"/>
      <w:szCs w:val="32"/>
    </w:rPr>
  </w:style>
  <w:style w:type="paragraph" w:styleId="Nadpis2">
    <w:name w:val="heading 2"/>
    <w:basedOn w:val="Normln"/>
    <w:next w:val="Normln"/>
    <w:qFormat/>
    <w:rsid w:val="00D40CE1"/>
    <w:pPr>
      <w:keepNext/>
      <w:spacing w:before="120"/>
      <w:ind w:firstLine="0"/>
      <w:jc w:val="left"/>
      <w:outlineLvl w:val="1"/>
    </w:pPr>
    <w:rPr>
      <w:rFonts w:cs="Arial"/>
      <w:b/>
      <w:bCs/>
      <w:iCs/>
      <w:u w:val="single"/>
    </w:rPr>
  </w:style>
  <w:style w:type="paragraph" w:styleId="Nadpis3">
    <w:name w:val="heading 3"/>
    <w:basedOn w:val="Normln"/>
    <w:next w:val="Normln"/>
    <w:qFormat/>
    <w:rsid w:val="00D40CE1"/>
    <w:pPr>
      <w:keepNext/>
      <w:spacing w:before="120" w:after="60"/>
      <w:ind w:firstLine="0"/>
      <w:jc w:val="left"/>
      <w:outlineLvl w:val="2"/>
    </w:pPr>
    <w:rPr>
      <w:rFonts w:cs="Arial"/>
      <w:b/>
      <w:bCs/>
      <w: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ulek">
    <w:name w:val="titulek"/>
    <w:basedOn w:val="Nadpis2"/>
    <w:next w:val="Normln"/>
    <w:rsid w:val="00D40CE1"/>
    <w:pPr>
      <w:spacing w:after="240"/>
      <w:contextualSpacing/>
      <w:jc w:val="center"/>
    </w:pPr>
    <w:rPr>
      <w:smallCaps/>
      <w:spacing w:val="26"/>
      <w:sz w:val="32"/>
      <w:szCs w:val="32"/>
      <w:u w:val="none"/>
    </w:rPr>
  </w:style>
  <w:style w:type="paragraph" w:customStyle="1" w:styleId="slovanodstavec">
    <w:name w:val="číslovaný odstavec"/>
    <w:basedOn w:val="Normln"/>
    <w:rsid w:val="00D40CE1"/>
    <w:pPr>
      <w:numPr>
        <w:numId w:val="7"/>
      </w:numPr>
    </w:pPr>
  </w:style>
  <w:style w:type="table" w:styleId="Mkatabulky">
    <w:name w:val="Table Grid"/>
    <w:basedOn w:val="Normlntabulka"/>
    <w:rsid w:val="00F47BE7"/>
    <w:pPr>
      <w:spacing w:after="12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semiHidden/>
    <w:rsid w:val="0022193B"/>
    <w:rPr>
      <w:rFonts w:ascii="Tahoma" w:hAnsi="Tahoma" w:cs="Tahoma"/>
      <w:sz w:val="16"/>
      <w:szCs w:val="16"/>
    </w:rPr>
  </w:style>
  <w:style w:type="character" w:styleId="Siln">
    <w:name w:val="Strong"/>
    <w:basedOn w:val="Standardnpsmoodstavce"/>
    <w:qFormat/>
    <w:rsid w:val="00042051"/>
    <w:rPr>
      <w:b/>
      <w:bCs/>
    </w:rPr>
  </w:style>
  <w:style w:type="character" w:customStyle="1" w:styleId="td-txt4-bold1">
    <w:name w:val="td-txt4-bold1"/>
    <w:basedOn w:val="Standardnpsmoodstavce"/>
    <w:rsid w:val="00042051"/>
    <w:rPr>
      <w:rFonts w:ascii="Verdana" w:hAnsi="Verdana" w:hint="default"/>
      <w:b/>
      <w:bCs/>
      <w:color w:val="006699"/>
      <w:sz w:val="15"/>
      <w:szCs w:val="15"/>
    </w:rPr>
  </w:style>
  <w:style w:type="paragraph" w:styleId="Zpat">
    <w:name w:val="footer"/>
    <w:basedOn w:val="Normln"/>
    <w:rsid w:val="006270AC"/>
    <w:pPr>
      <w:tabs>
        <w:tab w:val="center" w:pos="4536"/>
        <w:tab w:val="right" w:pos="9072"/>
      </w:tabs>
    </w:pPr>
  </w:style>
  <w:style w:type="character" w:styleId="slostrnky">
    <w:name w:val="page number"/>
    <w:basedOn w:val="Standardnpsmoodstavce"/>
    <w:rsid w:val="006270AC"/>
  </w:style>
  <w:style w:type="paragraph" w:styleId="Rozvrendokumentu">
    <w:name w:val="Document Map"/>
    <w:basedOn w:val="Normln"/>
    <w:semiHidden/>
    <w:rsid w:val="00960234"/>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942372011">
      <w:bodyDiv w:val="1"/>
      <w:marLeft w:val="0"/>
      <w:marRight w:val="0"/>
      <w:marTop w:val="0"/>
      <w:marBottom w:val="0"/>
      <w:divBdr>
        <w:top w:val="none" w:sz="0" w:space="0" w:color="auto"/>
        <w:left w:val="none" w:sz="0" w:space="0" w:color="auto"/>
        <w:bottom w:val="none" w:sz="0" w:space="0" w:color="auto"/>
        <w:right w:val="none" w:sz="0" w:space="0" w:color="auto"/>
      </w:divBdr>
      <w:divsChild>
        <w:div w:id="1159347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58700B285B6F409AABEA8CC2B20A32" ma:contentTypeVersion="7" ma:contentTypeDescription="Vytvořit nový dokument" ma:contentTypeScope="" ma:versionID="7b81da94a6b3f3680f9e9acbde6b88e5">
  <xsd:schema xmlns:xsd="http://www.w3.org/2001/XMLSchema" xmlns:p="http://schemas.microsoft.com/office/2006/metadata/properties" xmlns:ns2="2e9c731b-0e97-4fd7-94a1-d56b3e8bb644" targetNamespace="http://schemas.microsoft.com/office/2006/metadata/properties" ma:root="true" ma:fieldsID="caf2085a861d2f6fee635ab2a8a942f9" ns2:_="">
    <xsd:import namespace="2e9c731b-0e97-4fd7-94a1-d56b3e8bb644"/>
    <xsd:element name="properties">
      <xsd:complexType>
        <xsd:sequence>
          <xsd:element name="documentManagement">
            <xsd:complexType>
              <xsd:all>
                <xsd:element ref="ns2:Typ_x0020_formul_x00e1__x0159_e" minOccurs="0"/>
                <xsd:element ref="ns2:Vnit_x0159_n_x00ed__x0020_p_x0159_edpis0" minOccurs="0"/>
                <xsd:element ref="ns2:Pozn_x00e1_mka" minOccurs="0"/>
              </xsd:all>
            </xsd:complexType>
          </xsd:element>
        </xsd:sequence>
      </xsd:complexType>
    </xsd:element>
  </xsd:schema>
  <xsd:schema xmlns:xsd="http://www.w3.org/2001/XMLSchema" xmlns:dms="http://schemas.microsoft.com/office/2006/documentManagement/types" targetNamespace="2e9c731b-0e97-4fd7-94a1-d56b3e8bb644" elementFormDefault="qualified">
    <xsd:import namespace="http://schemas.microsoft.com/office/2006/documentManagement/types"/>
    <xsd:element name="Typ_x0020_formul_x00e1__x0159_e" ma:index="2" nillable="true" ma:displayName="Typ formuláře" ma:format="Dropdown" ma:internalName="Typ_x0020_formul_x00e1__x0159_e">
      <xsd:simpleType>
        <xsd:union memberTypes="dms:Text">
          <xsd:simpleType>
            <xsd:restriction base="dms:Choice">
              <xsd:enumeration value="Hlavičkový papír"/>
              <xsd:enumeration value="Loga"/>
              <xsd:enumeration value="Personální formuláře"/>
              <xsd:enumeration value="Veřejné zakázky nedosahující 250 tis. ‎Kč bez DPH"/>
              <xsd:enumeration value="Veřejné zakázky od 250 tis. Kč nedosahující 1 mil. ‎Kč bez DPH"/>
              <xsd:enumeration value="Veřejné zakázky od 1 mil. Kč nedosahující 3 mil. Kč bez DPH stavební práce"/>
              <xsd:enumeration value="Vzory smluv"/>
              <xsd:enumeration value="Evidence majetku"/>
              <xsd:enumeration value="Personální"/>
              <xsd:enumeration value="Kontrolní činnost"/>
              <xsd:enumeration value="Hlavičkové papíry"/>
              <xsd:enumeration value="Rada a zastupitelstvo"/>
              <xsd:enumeration value="Samospráva"/>
              <xsd:enumeration value="Symboly Ústeckého kraje"/>
              <xsd:enumeration value="Ostatní - nezařazené"/>
              <xsd:enumeration value="Archivace a skartace"/>
              <xsd:enumeration value="Jmenovky a vizitky"/>
              <xsd:enumeration value="Nákup"/>
              <xsd:enumeration value="Služební cesty"/>
              <xsd:enumeration value="Zřizovací listiny"/>
              <xsd:enumeration value="Šablony logomanuálu - pro Office 2003"/>
              <xsd:enumeration value="Šablony logomanuálu - pro Office 2007 - ZATÍM NEPOUŽÍVAT"/>
              <xsd:enumeration value="Powerpoint prezentace - pro Office 2003"/>
              <xsd:enumeration value="Powerpoint prezentace - pro Office 2007"/>
              <xsd:enumeration value="Veřejné zakázky – Zjednodušené podlimitní řízení"/>
            </xsd:restriction>
          </xsd:simpleType>
        </xsd:union>
      </xsd:simpleType>
    </xsd:element>
    <xsd:element name="Vnit_x0159_n_x00ed__x0020_p_x0159_edpis0" ma:index="3" nillable="true" ma:displayName="Vnitřní předpis" ma:list="{e86e94d8-b977-4b02-a1d7-a37ef24fb5c7}" ma:internalName="Vnit_x0159_n_x00ed__x0020_p_x0159_edpis0" ma:showField="_x010c__x00ed_slo_x0020_p_x0159_">
      <xsd:simpleType>
        <xsd:restriction base="dms:Lookup"/>
      </xsd:simpleType>
    </xsd:element>
    <xsd:element name="Pozn_x00e1_mka" ma:index="4" nillable="true" ma:displayName="Poznámka" ma:internalName="Pozn_x00e1_mk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Typ_x0020_formul_x00e1__x0159_e xmlns="2e9c731b-0e97-4fd7-94a1-d56b3e8bb644">Služební cesty</Typ_x0020_formul_x00e1__x0159_e>
    <Vnit_x0159_n_x00ed__x0020_p_x0159_edpis0 xmlns="2e9c731b-0e97-4fd7-94a1-d56b3e8bb644">140</Vnit_x0159_n_x00ed__x0020_p_x0159_edpis0>
    <Pozn_x00e1_mka xmlns="2e9c731b-0e97-4fd7-94a1-d56b3e8bb644" xsi:nil="true"/>
  </documentManagement>
</p:properties>
</file>

<file path=customXml/itemProps1.xml><?xml version="1.0" encoding="utf-8"?>
<ds:datastoreItem xmlns:ds="http://schemas.openxmlformats.org/officeDocument/2006/customXml" ds:itemID="{92389E14-1A9F-45A7-A0BD-1EE00342E2C6}">
  <ds:schemaRefs>
    <ds:schemaRef ds:uri="http://schemas.microsoft.com/sharepoint/v3/contenttype/forms"/>
  </ds:schemaRefs>
</ds:datastoreItem>
</file>

<file path=customXml/itemProps2.xml><?xml version="1.0" encoding="utf-8"?>
<ds:datastoreItem xmlns:ds="http://schemas.openxmlformats.org/officeDocument/2006/customXml" ds:itemID="{28A12EBD-71B2-402E-8D53-69884A9BCC65}">
  <ds:schemaRefs>
    <ds:schemaRef ds:uri="http://schemas.microsoft.com/office/2006/metadata/longProperties"/>
  </ds:schemaRefs>
</ds:datastoreItem>
</file>

<file path=customXml/itemProps3.xml><?xml version="1.0" encoding="utf-8"?>
<ds:datastoreItem xmlns:ds="http://schemas.openxmlformats.org/officeDocument/2006/customXml" ds:itemID="{FB5A8EF8-E6A0-4A33-90CB-1D610B634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c731b-0e97-4fd7-94a1-d56b3e8bb64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BC5226-1C3C-4B7C-AD2F-B9E4B6D7882F}">
  <ds:schemaRefs>
    <ds:schemaRef ds:uri="http://schemas.microsoft.com/office/2006/metadata/properties"/>
    <ds:schemaRef ds:uri="2e9c731b-0e97-4fd7-94a1-d56b3e8bb6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2864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2012_S_01 - 00 - příloha č. 12 zpráva o výsledku zahraniční pracovní cesty</vt:lpstr>
    </vt:vector>
  </TitlesOfParts>
  <Company>KU</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2012_S_01 - 00 - příloha č. 12 zpráva o výsledku zahraniční pracovní cesty</dc:title>
  <dc:subject/>
  <dc:creator>sixta.j</dc:creator>
  <cp:keywords/>
  <dc:description/>
  <cp:lastModifiedBy>tumova.e</cp:lastModifiedBy>
  <cp:revision>2</cp:revision>
  <cp:lastPrinted>2006-03-21T09:34:00Z</cp:lastPrinted>
  <dcterms:created xsi:type="dcterms:W3CDTF">2013-04-15T09:39:00Z</dcterms:created>
  <dcterms:modified xsi:type="dcterms:W3CDTF">2013-04-15T09:39:00Z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pis dokumentu">
    <vt:lpwstr>Příloha č. 4 - Cestovní zpráva ze služební zahraniční cesty</vt:lpwstr>
  </property>
  <property fmtid="{D5CDD505-2E9C-101B-9397-08002B2CF9AE}" pid="3" name="SPSDescription">
    <vt:lpwstr/>
  </property>
  <property fmtid="{D5CDD505-2E9C-101B-9397-08002B2CF9AE}" pid="4" name="Owner">
    <vt:lpwstr/>
  </property>
  <property fmtid="{D5CDD505-2E9C-101B-9397-08002B2CF9AE}" pid="5" name="Status">
    <vt:lpwstr/>
  </property>
  <property fmtid="{D5CDD505-2E9C-101B-9397-08002B2CF9AE}" pid="6" name="Platné">
    <vt:lpwstr>1</vt:lpwstr>
  </property>
  <property fmtid="{D5CDD505-2E9C-101B-9397-08002B2CF9AE}" pid="7" name="ContentType">
    <vt:lpwstr>Dokument</vt:lpwstr>
  </property>
  <property fmtid="{D5CDD505-2E9C-101B-9397-08002B2CF9AE}" pid="8" name="Číslo směrnice">
    <vt:lpwstr>14</vt:lpwstr>
  </property>
  <property fmtid="{D5CDD505-2E9C-101B-9397-08002B2CF9AE}" pid="9" name="Platnost od">
    <vt:lpwstr>2009-04-15T00:00:00Z</vt:lpwstr>
  </property>
  <property fmtid="{D5CDD505-2E9C-101B-9397-08002B2CF9AE}" pid="10" name="Účinnost od">
    <vt:lpwstr>2009-04-15T00:00:00Z</vt:lpwstr>
  </property>
  <property fmtid="{D5CDD505-2E9C-101B-9397-08002B2CF9AE}" pid="11" name="Notifikace">
    <vt:lpwstr>Ne</vt:lpwstr>
  </property>
  <property fmtid="{D5CDD505-2E9C-101B-9397-08002B2CF9AE}" pid="12" name="Číslo směrnice0">
    <vt:lpwstr>107</vt:lpwstr>
  </property>
</Properties>
</file>